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CAF" w:rsidRPr="00077DF6" w:rsidRDefault="006E1CAF" w:rsidP="00077DF6">
      <w:pPr>
        <w:ind w:firstLine="0"/>
        <w:jc w:val="center"/>
        <w:rPr>
          <w:b/>
          <w:color w:val="0033CC"/>
          <w:sz w:val="28"/>
          <w:szCs w:val="28"/>
          <w:lang w:val="en-US"/>
        </w:rPr>
      </w:pPr>
      <w:bookmarkStart w:id="0" w:name="_GoBack"/>
      <w:bookmarkEnd w:id="0"/>
      <w:r w:rsidRPr="00077DF6">
        <w:rPr>
          <w:b/>
          <w:color w:val="0033CC"/>
          <w:sz w:val="28"/>
          <w:szCs w:val="28"/>
          <w:lang w:val="en-US"/>
        </w:rPr>
        <w:t>BỘ GIAO THÔNG VẬN TẢI</w:t>
      </w:r>
    </w:p>
    <w:p w:rsidR="00FD0531" w:rsidRPr="00077DF6" w:rsidRDefault="00FD0531" w:rsidP="00077DF6">
      <w:pPr>
        <w:ind w:firstLine="0"/>
        <w:jc w:val="center"/>
        <w:rPr>
          <w:b/>
          <w:color w:val="0033CC"/>
          <w:sz w:val="28"/>
          <w:szCs w:val="28"/>
          <w:lang w:val="en-US"/>
        </w:rPr>
      </w:pPr>
      <w:r w:rsidRPr="00077DF6">
        <w:rPr>
          <w:b/>
          <w:caps/>
          <w:color w:val="0033CC"/>
          <w:sz w:val="28"/>
          <w:szCs w:val="28"/>
          <w:shd w:val="clear" w:color="auto" w:fill="FFFFFF"/>
        </w:rPr>
        <w:t>CỤC ĐƯỜNG SẮT việt nam</w:t>
      </w:r>
    </w:p>
    <w:p w:rsidR="006E1CAF" w:rsidRPr="00077DF6" w:rsidRDefault="006E1CAF" w:rsidP="00077DF6">
      <w:pPr>
        <w:ind w:firstLine="0"/>
        <w:jc w:val="center"/>
        <w:rPr>
          <w:color w:val="0033CC"/>
        </w:rPr>
      </w:pPr>
      <w:r w:rsidRPr="00077DF6">
        <w:rPr>
          <w:color w:val="0033CC"/>
        </w:rPr>
        <w:t>*****</w:t>
      </w:r>
    </w:p>
    <w:p w:rsidR="006E1CAF" w:rsidRPr="00077DF6" w:rsidRDefault="006E1CAF" w:rsidP="00077DF6">
      <w:pPr>
        <w:ind w:firstLine="0"/>
        <w:rPr>
          <w:b/>
          <w:color w:val="0033CC"/>
          <w:lang w:val="en-US"/>
        </w:rPr>
      </w:pPr>
      <w:bookmarkStart w:id="1" w:name="OLE_LINK6"/>
      <w:bookmarkStart w:id="2" w:name="OLE_LINK7"/>
    </w:p>
    <w:p w:rsidR="006E1CAF" w:rsidRPr="00077DF6" w:rsidRDefault="006E1CAF" w:rsidP="00077DF6">
      <w:pPr>
        <w:ind w:firstLine="0"/>
        <w:rPr>
          <w:b/>
          <w:color w:val="0033CC"/>
          <w:lang w:val="en-US"/>
        </w:rPr>
      </w:pPr>
    </w:p>
    <w:p w:rsidR="0065758D" w:rsidRPr="00077DF6" w:rsidRDefault="0065758D" w:rsidP="00077DF6">
      <w:pPr>
        <w:ind w:firstLine="0"/>
        <w:rPr>
          <w:b/>
          <w:color w:val="0033CC"/>
          <w:lang w:val="en-US"/>
        </w:rPr>
      </w:pPr>
    </w:p>
    <w:p w:rsidR="006E1CAF" w:rsidRPr="00077DF6" w:rsidRDefault="006E1CAF" w:rsidP="00077DF6">
      <w:pPr>
        <w:ind w:firstLine="0"/>
        <w:rPr>
          <w:b/>
          <w:color w:val="0033CC"/>
          <w:lang w:val="en-US"/>
        </w:rPr>
      </w:pPr>
    </w:p>
    <w:p w:rsidR="00A23EC3" w:rsidRPr="00077DF6" w:rsidRDefault="00A23EC3" w:rsidP="00077DF6">
      <w:pPr>
        <w:ind w:firstLine="0"/>
        <w:jc w:val="center"/>
        <w:rPr>
          <w:b/>
          <w:color w:val="0033CC"/>
          <w:sz w:val="44"/>
          <w:szCs w:val="44"/>
          <w:lang w:val="en-US"/>
        </w:rPr>
      </w:pPr>
      <w:r w:rsidRPr="00077DF6">
        <w:rPr>
          <w:b/>
          <w:color w:val="0033CC"/>
          <w:sz w:val="44"/>
          <w:szCs w:val="44"/>
          <w:lang w:val="en-US"/>
        </w:rPr>
        <w:t xml:space="preserve">BÁO CÁO </w:t>
      </w:r>
      <w:r w:rsidR="00F201F7" w:rsidRPr="00077DF6">
        <w:rPr>
          <w:b/>
          <w:color w:val="0033CC"/>
          <w:sz w:val="44"/>
          <w:szCs w:val="44"/>
          <w:lang w:val="en-US"/>
        </w:rPr>
        <w:t xml:space="preserve">TÓM TẮT </w:t>
      </w:r>
    </w:p>
    <w:p w:rsidR="006E1CAF" w:rsidRPr="00077DF6" w:rsidRDefault="006E1CAF" w:rsidP="00077DF6">
      <w:pPr>
        <w:ind w:firstLine="0"/>
        <w:jc w:val="center"/>
        <w:rPr>
          <w:b/>
          <w:color w:val="0033CC"/>
          <w:sz w:val="32"/>
          <w:szCs w:val="32"/>
          <w:lang w:val="en-US"/>
        </w:rPr>
      </w:pPr>
      <w:r w:rsidRPr="00077DF6">
        <w:rPr>
          <w:b/>
          <w:color w:val="0033CC"/>
          <w:sz w:val="32"/>
          <w:szCs w:val="32"/>
          <w:lang w:val="en-US"/>
        </w:rPr>
        <w:t>ĐỀ TÀI</w:t>
      </w:r>
      <w:r w:rsidR="00E00635" w:rsidRPr="00077DF6">
        <w:rPr>
          <w:b/>
          <w:color w:val="0033CC"/>
          <w:sz w:val="32"/>
          <w:szCs w:val="32"/>
          <w:lang w:val="en-US"/>
        </w:rPr>
        <w:t xml:space="preserve"> NGHIÊN CỨU</w:t>
      </w:r>
      <w:r w:rsidRPr="00077DF6">
        <w:rPr>
          <w:b/>
          <w:color w:val="0033CC"/>
          <w:sz w:val="32"/>
          <w:szCs w:val="32"/>
          <w:lang w:val="en-US"/>
        </w:rPr>
        <w:t xml:space="preserve"> </w:t>
      </w:r>
      <w:r w:rsidR="00A23EC3" w:rsidRPr="00077DF6">
        <w:rPr>
          <w:b/>
          <w:color w:val="0033CC"/>
          <w:sz w:val="32"/>
          <w:szCs w:val="32"/>
          <w:lang w:val="en-US"/>
        </w:rPr>
        <w:t>KHOA HỌC</w:t>
      </w:r>
      <w:r w:rsidR="00A846A9" w:rsidRPr="00077DF6">
        <w:rPr>
          <w:b/>
          <w:color w:val="0033CC"/>
          <w:sz w:val="32"/>
          <w:szCs w:val="32"/>
          <w:lang w:val="en-US"/>
        </w:rPr>
        <w:t xml:space="preserve"> VÀ</w:t>
      </w:r>
      <w:r w:rsidR="00A23EC3" w:rsidRPr="00077DF6">
        <w:rPr>
          <w:b/>
          <w:color w:val="0033CC"/>
          <w:sz w:val="32"/>
          <w:szCs w:val="32"/>
          <w:lang w:val="en-US"/>
        </w:rPr>
        <w:t xml:space="preserve"> CÔNG NGHỆ CẤP BỘ</w:t>
      </w:r>
    </w:p>
    <w:p w:rsidR="00E00635" w:rsidRPr="00077DF6" w:rsidRDefault="00E00635" w:rsidP="00077DF6">
      <w:pPr>
        <w:ind w:firstLine="0"/>
        <w:jc w:val="center"/>
        <w:rPr>
          <w:b/>
          <w:color w:val="0033CC"/>
          <w:sz w:val="28"/>
          <w:szCs w:val="28"/>
          <w:lang w:val="en-US"/>
        </w:rPr>
      </w:pPr>
    </w:p>
    <w:p w:rsidR="006E1CAF" w:rsidRPr="00077DF6" w:rsidRDefault="00E00635" w:rsidP="00077DF6">
      <w:pPr>
        <w:ind w:firstLine="0"/>
        <w:jc w:val="center"/>
        <w:rPr>
          <w:b/>
          <w:color w:val="0033CC"/>
          <w:sz w:val="28"/>
          <w:szCs w:val="28"/>
          <w:lang w:val="en-US"/>
        </w:rPr>
      </w:pPr>
      <w:r w:rsidRPr="00077DF6">
        <w:rPr>
          <w:b/>
          <w:color w:val="0033CC"/>
          <w:sz w:val="28"/>
          <w:szCs w:val="28"/>
          <w:lang w:val="en-US"/>
        </w:rPr>
        <w:t>TÊN ĐỀ TÀI</w:t>
      </w:r>
    </w:p>
    <w:p w:rsidR="00184657" w:rsidRPr="00077DF6" w:rsidRDefault="00184657" w:rsidP="00077DF6">
      <w:pPr>
        <w:ind w:firstLine="0"/>
        <w:jc w:val="center"/>
        <w:rPr>
          <w:b/>
          <w:color w:val="0033CC"/>
          <w:sz w:val="34"/>
          <w:szCs w:val="34"/>
          <w:shd w:val="clear" w:color="auto" w:fill="FFFFFF"/>
        </w:rPr>
      </w:pPr>
      <w:bookmarkStart w:id="3" w:name="OLE_LINK2"/>
      <w:bookmarkStart w:id="4" w:name="OLE_LINK3"/>
      <w:r w:rsidRPr="00184657">
        <w:rPr>
          <w:b/>
          <w:color w:val="0033CC"/>
          <w:sz w:val="34"/>
          <w:szCs w:val="34"/>
          <w:shd w:val="clear" w:color="auto" w:fill="FFFFFF"/>
        </w:rPr>
        <w:t>NGHIÊN CỨU THỬ NGHIỆM PHƯƠNG PHÁP ĐÁNH GIÁ CHẤT LƯỢNG THỰC TẾ CỦA NỀN ĐƯỜNG SẮT ĐANG KHAI THÁC Ở VIỆT NAM, ÁP DỤNG THỬ NGHIỆM CHO TUYẾN ĐƯỜNG SẮT HÀ NỘI - LẠNG SƠN</w:t>
      </w:r>
    </w:p>
    <w:p w:rsidR="008513F1" w:rsidRPr="00077DF6" w:rsidRDefault="008513F1" w:rsidP="00077DF6">
      <w:pPr>
        <w:ind w:firstLine="0"/>
        <w:jc w:val="center"/>
        <w:rPr>
          <w:b/>
          <w:color w:val="0033CC"/>
          <w:sz w:val="34"/>
          <w:szCs w:val="34"/>
          <w:shd w:val="clear" w:color="auto" w:fill="FFFFFF"/>
        </w:rPr>
      </w:pPr>
      <w:r w:rsidRPr="00077DF6">
        <w:rPr>
          <w:b/>
          <w:color w:val="0033CC"/>
          <w:sz w:val="34"/>
          <w:szCs w:val="34"/>
          <w:shd w:val="clear" w:color="auto" w:fill="FFFFFF"/>
        </w:rPr>
        <w:t>Mã số: DT</w:t>
      </w:r>
      <w:r w:rsidR="00351ECC" w:rsidRPr="00077DF6">
        <w:rPr>
          <w:b/>
          <w:color w:val="0033CC"/>
          <w:sz w:val="34"/>
          <w:szCs w:val="34"/>
          <w:shd w:val="clear" w:color="auto" w:fill="FFFFFF"/>
        </w:rPr>
        <w:t>1830</w:t>
      </w:r>
      <w:r w:rsidR="00184657">
        <w:rPr>
          <w:b/>
          <w:color w:val="0033CC"/>
          <w:sz w:val="34"/>
          <w:szCs w:val="34"/>
          <w:shd w:val="clear" w:color="auto" w:fill="FFFFFF"/>
        </w:rPr>
        <w:t>14</w:t>
      </w:r>
    </w:p>
    <w:p w:rsidR="0065758D" w:rsidRPr="00077DF6" w:rsidRDefault="0065758D" w:rsidP="00077DF6">
      <w:pPr>
        <w:ind w:firstLine="0"/>
        <w:jc w:val="center"/>
        <w:rPr>
          <w:b/>
          <w:color w:val="0033CC"/>
          <w:sz w:val="34"/>
          <w:szCs w:val="34"/>
          <w:shd w:val="clear" w:color="auto" w:fill="FFFFFF"/>
        </w:rPr>
      </w:pPr>
    </w:p>
    <w:p w:rsidR="00846345" w:rsidRDefault="00846345" w:rsidP="00077DF6">
      <w:pPr>
        <w:ind w:firstLine="0"/>
        <w:rPr>
          <w:b/>
          <w:color w:val="0033CC"/>
          <w:sz w:val="36"/>
          <w:szCs w:val="36"/>
          <w:shd w:val="clear" w:color="auto" w:fill="FFFFFF"/>
        </w:rPr>
      </w:pPr>
    </w:p>
    <w:p w:rsidR="00184657" w:rsidRPr="00077DF6" w:rsidRDefault="00184657" w:rsidP="00077DF6">
      <w:pPr>
        <w:ind w:firstLine="0"/>
        <w:rPr>
          <w:b/>
          <w:color w:val="0033CC"/>
          <w:sz w:val="36"/>
          <w:szCs w:val="36"/>
          <w:shd w:val="clear" w:color="auto" w:fill="FFFFFF"/>
        </w:rPr>
      </w:pPr>
    </w:p>
    <w:p w:rsidR="006D0FFF" w:rsidRPr="00077DF6" w:rsidRDefault="006D0FFF" w:rsidP="00077DF6">
      <w:pPr>
        <w:ind w:left="851" w:firstLine="0"/>
        <w:jc w:val="left"/>
        <w:rPr>
          <w:b/>
          <w:caps/>
          <w:color w:val="0033CC"/>
          <w:sz w:val="28"/>
          <w:szCs w:val="28"/>
          <w:shd w:val="clear" w:color="auto" w:fill="FFFFFF"/>
        </w:rPr>
      </w:pPr>
      <w:r w:rsidRPr="00077DF6">
        <w:rPr>
          <w:b/>
          <w:caps/>
          <w:color w:val="0033CC"/>
          <w:sz w:val="28"/>
          <w:szCs w:val="28"/>
          <w:shd w:val="clear" w:color="auto" w:fill="FFFFFF"/>
        </w:rPr>
        <w:t>CƠ QUAN CHỦ QUẢN</w:t>
      </w:r>
      <w:r w:rsidR="008513F1" w:rsidRPr="00077DF6">
        <w:rPr>
          <w:b/>
          <w:caps/>
          <w:color w:val="0033CC"/>
          <w:sz w:val="28"/>
          <w:szCs w:val="28"/>
          <w:shd w:val="clear" w:color="auto" w:fill="FFFFFF"/>
        </w:rPr>
        <w:t xml:space="preserve">   </w:t>
      </w:r>
      <w:r w:rsidRPr="00077DF6">
        <w:rPr>
          <w:b/>
          <w:caps/>
          <w:color w:val="0033CC"/>
          <w:sz w:val="28"/>
          <w:szCs w:val="28"/>
          <w:shd w:val="clear" w:color="auto" w:fill="FFFFFF"/>
        </w:rPr>
        <w:t>: BỘ GIAO THÔNG VẬN TẢI</w:t>
      </w:r>
    </w:p>
    <w:p w:rsidR="006D0FFF" w:rsidRPr="00077DF6" w:rsidRDefault="006D0FFF" w:rsidP="00077DF6">
      <w:pPr>
        <w:ind w:left="851" w:firstLine="0"/>
        <w:jc w:val="left"/>
        <w:rPr>
          <w:b/>
          <w:caps/>
          <w:color w:val="0033CC"/>
          <w:sz w:val="28"/>
          <w:szCs w:val="28"/>
          <w:shd w:val="clear" w:color="auto" w:fill="FFFFFF"/>
        </w:rPr>
      </w:pPr>
      <w:r w:rsidRPr="00077DF6">
        <w:rPr>
          <w:b/>
          <w:caps/>
          <w:color w:val="0033CC"/>
          <w:sz w:val="28"/>
          <w:szCs w:val="28"/>
          <w:shd w:val="clear" w:color="auto" w:fill="FFFFFF"/>
        </w:rPr>
        <w:t xml:space="preserve">CƠ QUAN </w:t>
      </w:r>
      <w:r w:rsidR="003533A1" w:rsidRPr="00077DF6">
        <w:rPr>
          <w:b/>
          <w:caps/>
          <w:color w:val="0033CC"/>
          <w:sz w:val="28"/>
          <w:szCs w:val="28"/>
          <w:shd w:val="clear" w:color="auto" w:fill="FFFFFF"/>
        </w:rPr>
        <w:t>CHỦ TRÌ</w:t>
      </w:r>
      <w:r w:rsidR="003533A1" w:rsidRPr="00077DF6">
        <w:rPr>
          <w:b/>
          <w:caps/>
          <w:color w:val="0033CC"/>
          <w:sz w:val="28"/>
          <w:szCs w:val="28"/>
          <w:shd w:val="clear" w:color="auto" w:fill="FFFFFF"/>
        </w:rPr>
        <w:tab/>
      </w:r>
      <w:r w:rsidR="008513F1" w:rsidRPr="00077DF6">
        <w:rPr>
          <w:b/>
          <w:caps/>
          <w:color w:val="0033CC"/>
          <w:sz w:val="28"/>
          <w:szCs w:val="28"/>
          <w:shd w:val="clear" w:color="auto" w:fill="FFFFFF"/>
        </w:rPr>
        <w:t xml:space="preserve">     </w:t>
      </w:r>
      <w:r w:rsidR="003533A1" w:rsidRPr="00077DF6">
        <w:rPr>
          <w:b/>
          <w:caps/>
          <w:color w:val="0033CC"/>
          <w:sz w:val="28"/>
          <w:szCs w:val="28"/>
          <w:shd w:val="clear" w:color="auto" w:fill="FFFFFF"/>
        </w:rPr>
        <w:t xml:space="preserve">: </w:t>
      </w:r>
      <w:r w:rsidR="00FD0531" w:rsidRPr="00077DF6">
        <w:rPr>
          <w:b/>
          <w:caps/>
          <w:color w:val="0033CC"/>
          <w:sz w:val="28"/>
          <w:szCs w:val="28"/>
          <w:shd w:val="clear" w:color="auto" w:fill="FFFFFF"/>
        </w:rPr>
        <w:t>CỤC ĐƯỜNG SẮT</w:t>
      </w:r>
      <w:r w:rsidR="008513F1" w:rsidRPr="00077DF6">
        <w:rPr>
          <w:b/>
          <w:caps/>
          <w:color w:val="0033CC"/>
          <w:sz w:val="28"/>
          <w:szCs w:val="28"/>
          <w:shd w:val="clear" w:color="auto" w:fill="FFFFFF"/>
        </w:rPr>
        <w:t xml:space="preserve"> việt nam</w:t>
      </w:r>
    </w:p>
    <w:p w:rsidR="00846345" w:rsidRPr="00077DF6" w:rsidRDefault="00846345" w:rsidP="00077DF6">
      <w:pPr>
        <w:ind w:left="851" w:firstLine="0"/>
        <w:jc w:val="left"/>
        <w:rPr>
          <w:b/>
          <w:caps/>
          <w:color w:val="0033CC"/>
          <w:sz w:val="28"/>
          <w:szCs w:val="28"/>
          <w:shd w:val="clear" w:color="auto" w:fill="FFFFFF"/>
        </w:rPr>
      </w:pPr>
      <w:r w:rsidRPr="00077DF6">
        <w:rPr>
          <w:b/>
          <w:caps/>
          <w:color w:val="0033CC"/>
          <w:sz w:val="28"/>
          <w:szCs w:val="28"/>
          <w:shd w:val="clear" w:color="auto" w:fill="FFFFFF"/>
        </w:rPr>
        <w:t>Chủ nhiệm đề tài</w:t>
      </w:r>
      <w:r w:rsidR="003533A1" w:rsidRPr="00077DF6">
        <w:rPr>
          <w:b/>
          <w:caps/>
          <w:color w:val="0033CC"/>
          <w:sz w:val="28"/>
          <w:szCs w:val="28"/>
          <w:shd w:val="clear" w:color="auto" w:fill="FFFFFF"/>
        </w:rPr>
        <w:tab/>
      </w:r>
      <w:r w:rsidR="008513F1" w:rsidRPr="00077DF6">
        <w:rPr>
          <w:b/>
          <w:caps/>
          <w:color w:val="0033CC"/>
          <w:sz w:val="28"/>
          <w:szCs w:val="28"/>
          <w:shd w:val="clear" w:color="auto" w:fill="FFFFFF"/>
        </w:rPr>
        <w:t xml:space="preserve">     </w:t>
      </w:r>
      <w:r w:rsidRPr="00077DF6">
        <w:rPr>
          <w:b/>
          <w:caps/>
          <w:color w:val="0033CC"/>
          <w:sz w:val="28"/>
          <w:szCs w:val="28"/>
          <w:shd w:val="clear" w:color="auto" w:fill="FFFFFF"/>
        </w:rPr>
        <w:t xml:space="preserve">: </w:t>
      </w:r>
      <w:r w:rsidR="00FD0531" w:rsidRPr="00077DF6">
        <w:rPr>
          <w:b/>
          <w:caps/>
          <w:color w:val="0033CC"/>
          <w:sz w:val="28"/>
          <w:szCs w:val="28"/>
          <w:shd w:val="clear" w:color="auto" w:fill="FFFFFF"/>
        </w:rPr>
        <w:t xml:space="preserve">PGS. </w:t>
      </w:r>
      <w:r w:rsidRPr="00077DF6">
        <w:rPr>
          <w:b/>
          <w:caps/>
          <w:color w:val="0033CC"/>
          <w:sz w:val="28"/>
          <w:szCs w:val="28"/>
          <w:shd w:val="clear" w:color="auto" w:fill="FFFFFF"/>
        </w:rPr>
        <w:t xml:space="preserve">TS. </w:t>
      </w:r>
      <w:r w:rsidR="00184657">
        <w:rPr>
          <w:b/>
          <w:caps/>
          <w:color w:val="0033CC"/>
          <w:sz w:val="28"/>
          <w:szCs w:val="28"/>
          <w:shd w:val="clear" w:color="auto" w:fill="FFFFFF"/>
        </w:rPr>
        <w:t>TRẦN QUỐC ĐẠT</w:t>
      </w:r>
    </w:p>
    <w:bookmarkEnd w:id="1"/>
    <w:bookmarkEnd w:id="2"/>
    <w:bookmarkEnd w:id="3"/>
    <w:bookmarkEnd w:id="4"/>
    <w:p w:rsidR="006E1CAF" w:rsidRPr="00077DF6" w:rsidRDefault="006E1CAF" w:rsidP="00077DF6">
      <w:pPr>
        <w:ind w:firstLine="0"/>
        <w:rPr>
          <w:sz w:val="20"/>
        </w:rPr>
      </w:pPr>
    </w:p>
    <w:p w:rsidR="003533A1" w:rsidRDefault="003533A1" w:rsidP="00077DF6">
      <w:pPr>
        <w:jc w:val="center"/>
        <w:rPr>
          <w:sz w:val="20"/>
        </w:rPr>
      </w:pPr>
    </w:p>
    <w:p w:rsidR="00184657" w:rsidRPr="00077DF6" w:rsidRDefault="00184657" w:rsidP="00077DF6">
      <w:pPr>
        <w:jc w:val="center"/>
        <w:rPr>
          <w:sz w:val="20"/>
        </w:rPr>
      </w:pPr>
    </w:p>
    <w:p w:rsidR="006E1CAF" w:rsidRPr="00077DF6" w:rsidRDefault="006E1CAF" w:rsidP="00184657">
      <w:pPr>
        <w:tabs>
          <w:tab w:val="left" w:pos="1077"/>
          <w:tab w:val="center" w:pos="4819"/>
        </w:tabs>
        <w:spacing w:after="0" w:line="240" w:lineRule="auto"/>
        <w:rPr>
          <w:color w:val="0000CC"/>
          <w:sz w:val="28"/>
          <w:szCs w:val="28"/>
          <w:lang w:val="en-US"/>
        </w:rPr>
        <w:sectPr w:rsidR="006E1CAF" w:rsidRPr="00077DF6" w:rsidSect="009075DE">
          <w:headerReference w:type="default" r:id="rId9"/>
          <w:pgSz w:w="11907" w:h="16840" w:code="9"/>
          <w:pgMar w:top="1134" w:right="1134" w:bottom="1134" w:left="1701" w:header="284" w:footer="284" w:gutter="0"/>
          <w:pgBorders>
            <w:top w:val="thinThickSmallGap" w:sz="18" w:space="1" w:color="003300"/>
            <w:left w:val="thinThickSmallGap" w:sz="18" w:space="4" w:color="003300"/>
            <w:bottom w:val="thickThinSmallGap" w:sz="18" w:space="1" w:color="003300"/>
            <w:right w:val="thickThinSmallGap" w:sz="18" w:space="4" w:color="003300"/>
          </w:pgBorders>
          <w:cols w:space="720"/>
          <w:docGrid w:linePitch="360"/>
        </w:sectPr>
      </w:pPr>
      <w:r w:rsidRPr="00077DF6">
        <w:tab/>
      </w:r>
      <w:r w:rsidRPr="00077DF6">
        <w:tab/>
        <w:t xml:space="preserve"> </w:t>
      </w:r>
      <w:r w:rsidRPr="00077DF6">
        <w:rPr>
          <w:b/>
          <w:color w:val="0000CC"/>
          <w:szCs w:val="28"/>
          <w:lang w:val="es-ES"/>
        </w:rPr>
        <w:t>HÀ NỘI, 201</w:t>
      </w:r>
      <w:r w:rsidR="00351ECC" w:rsidRPr="00077DF6">
        <w:rPr>
          <w:b/>
          <w:color w:val="0000CC"/>
          <w:szCs w:val="28"/>
          <w:lang w:val="es-ES"/>
        </w:rPr>
        <w:t>9</w:t>
      </w:r>
    </w:p>
    <w:p w:rsidR="004E3B77" w:rsidRPr="00077DF6" w:rsidRDefault="004E3B77" w:rsidP="00077DF6">
      <w:pPr>
        <w:spacing w:after="0"/>
        <w:ind w:firstLine="0"/>
        <w:jc w:val="center"/>
        <w:rPr>
          <w:b/>
          <w:color w:val="0033CC"/>
          <w:sz w:val="28"/>
          <w:szCs w:val="28"/>
          <w:lang w:val="en-US"/>
        </w:rPr>
      </w:pPr>
      <w:r w:rsidRPr="00077DF6">
        <w:rPr>
          <w:b/>
          <w:color w:val="0033CC"/>
          <w:sz w:val="28"/>
          <w:szCs w:val="28"/>
          <w:lang w:val="en-US"/>
        </w:rPr>
        <w:lastRenderedPageBreak/>
        <w:t>BỘ GIAO THÔNG VẬN TẢI</w:t>
      </w:r>
    </w:p>
    <w:p w:rsidR="00361FBC" w:rsidRPr="00077DF6" w:rsidRDefault="00361FBC" w:rsidP="00077DF6">
      <w:pPr>
        <w:spacing w:after="0"/>
        <w:ind w:firstLine="0"/>
        <w:jc w:val="center"/>
        <w:rPr>
          <w:b/>
          <w:color w:val="0033CC"/>
          <w:sz w:val="28"/>
          <w:szCs w:val="28"/>
          <w:lang w:val="en-US"/>
        </w:rPr>
      </w:pPr>
      <w:r w:rsidRPr="00077DF6">
        <w:rPr>
          <w:b/>
          <w:caps/>
          <w:color w:val="0033CC"/>
          <w:sz w:val="28"/>
          <w:szCs w:val="28"/>
          <w:shd w:val="clear" w:color="auto" w:fill="FFFFFF"/>
        </w:rPr>
        <w:t>CỤC ĐƯỜNG SẮT việt nam</w:t>
      </w:r>
    </w:p>
    <w:p w:rsidR="004E3B77" w:rsidRPr="00077DF6" w:rsidRDefault="004E3B77" w:rsidP="00077DF6">
      <w:pPr>
        <w:ind w:firstLine="0"/>
        <w:jc w:val="center"/>
        <w:rPr>
          <w:color w:val="0033CC"/>
        </w:rPr>
      </w:pPr>
      <w:r w:rsidRPr="00077DF6">
        <w:rPr>
          <w:color w:val="0033CC"/>
        </w:rPr>
        <w:t>*****</w:t>
      </w:r>
    </w:p>
    <w:p w:rsidR="004E3B77" w:rsidRPr="00077DF6" w:rsidRDefault="004E3B77" w:rsidP="00077DF6">
      <w:pPr>
        <w:ind w:firstLine="0"/>
        <w:rPr>
          <w:b/>
          <w:color w:val="0033CC"/>
          <w:lang w:val="en-US"/>
        </w:rPr>
      </w:pPr>
    </w:p>
    <w:p w:rsidR="004E3B77" w:rsidRPr="00077DF6" w:rsidRDefault="004E3B77" w:rsidP="00077DF6">
      <w:pPr>
        <w:ind w:firstLine="0"/>
        <w:rPr>
          <w:b/>
          <w:color w:val="0033CC"/>
          <w:lang w:val="en-US"/>
        </w:rPr>
      </w:pPr>
    </w:p>
    <w:p w:rsidR="004E3B77" w:rsidRPr="00077DF6" w:rsidRDefault="004E3B77" w:rsidP="00077DF6">
      <w:pPr>
        <w:ind w:firstLine="0"/>
        <w:rPr>
          <w:b/>
          <w:color w:val="0033CC"/>
          <w:lang w:val="en-US"/>
        </w:rPr>
      </w:pPr>
    </w:p>
    <w:p w:rsidR="007417BB" w:rsidRPr="00077DF6" w:rsidRDefault="007417BB" w:rsidP="00077DF6">
      <w:pPr>
        <w:ind w:firstLine="0"/>
        <w:jc w:val="center"/>
        <w:rPr>
          <w:b/>
          <w:color w:val="0033CC"/>
          <w:sz w:val="44"/>
          <w:szCs w:val="44"/>
          <w:lang w:val="en-US"/>
        </w:rPr>
      </w:pPr>
      <w:r w:rsidRPr="00077DF6">
        <w:rPr>
          <w:b/>
          <w:color w:val="0033CC"/>
          <w:sz w:val="44"/>
          <w:szCs w:val="44"/>
          <w:lang w:val="en-US"/>
        </w:rPr>
        <w:t>BÁO CÁO TỔNG KẾT</w:t>
      </w:r>
    </w:p>
    <w:p w:rsidR="007417BB" w:rsidRPr="00077DF6" w:rsidRDefault="007417BB" w:rsidP="00077DF6">
      <w:pPr>
        <w:ind w:firstLine="0"/>
        <w:jc w:val="center"/>
        <w:rPr>
          <w:b/>
          <w:color w:val="0033CC"/>
          <w:sz w:val="32"/>
          <w:szCs w:val="32"/>
          <w:lang w:val="en-US"/>
        </w:rPr>
      </w:pPr>
      <w:r w:rsidRPr="00077DF6">
        <w:rPr>
          <w:b/>
          <w:color w:val="0033CC"/>
          <w:sz w:val="32"/>
          <w:szCs w:val="32"/>
          <w:lang w:val="en-US"/>
        </w:rPr>
        <w:t>ĐỀ TÀI NGHIÊN CỨU KHOA HỌC VÀ CÔNG NGHỆ CẤP BỘ</w:t>
      </w:r>
    </w:p>
    <w:p w:rsidR="007417BB" w:rsidRPr="00077DF6" w:rsidRDefault="007417BB" w:rsidP="00077DF6">
      <w:pPr>
        <w:ind w:firstLine="0"/>
        <w:jc w:val="center"/>
        <w:rPr>
          <w:b/>
          <w:color w:val="0033CC"/>
          <w:sz w:val="28"/>
          <w:szCs w:val="28"/>
          <w:lang w:val="en-US"/>
        </w:rPr>
      </w:pPr>
    </w:p>
    <w:p w:rsidR="007417BB" w:rsidRPr="00077DF6" w:rsidRDefault="007417BB" w:rsidP="00077DF6">
      <w:pPr>
        <w:ind w:firstLine="0"/>
        <w:jc w:val="center"/>
        <w:rPr>
          <w:b/>
          <w:color w:val="0033CC"/>
          <w:sz w:val="28"/>
          <w:szCs w:val="28"/>
          <w:lang w:val="en-US"/>
        </w:rPr>
      </w:pPr>
      <w:r w:rsidRPr="00077DF6">
        <w:rPr>
          <w:b/>
          <w:color w:val="0033CC"/>
          <w:sz w:val="28"/>
          <w:szCs w:val="28"/>
          <w:lang w:val="en-US"/>
        </w:rPr>
        <w:t>TÊN ĐỀ TÀI</w:t>
      </w:r>
    </w:p>
    <w:p w:rsidR="007417BB" w:rsidRPr="00077DF6" w:rsidRDefault="00184657" w:rsidP="00077DF6">
      <w:pPr>
        <w:ind w:firstLine="0"/>
        <w:jc w:val="center"/>
        <w:rPr>
          <w:b/>
          <w:color w:val="0033CC"/>
          <w:sz w:val="34"/>
          <w:szCs w:val="34"/>
          <w:shd w:val="clear" w:color="auto" w:fill="FFFFFF"/>
        </w:rPr>
      </w:pPr>
      <w:r w:rsidRPr="00184657">
        <w:rPr>
          <w:b/>
          <w:color w:val="0033CC"/>
          <w:sz w:val="34"/>
          <w:szCs w:val="34"/>
          <w:shd w:val="clear" w:color="auto" w:fill="FFFFFF"/>
        </w:rPr>
        <w:t>NGHIÊN CỨU THỬ NGHIỆM PHƯƠNG PHÁP ĐÁNH GIÁ CHẤT LƯỢNG THỰC TẾ CỦA NỀN ĐƯỜNG SẮT ĐANG KHAI THÁC Ở VIỆT NAM, ÁP DỤNG THỬ NGHIỆM CHO TUYẾN ĐƯỜNG SẮT HÀ NỘI - LẠNG SƠN</w:t>
      </w:r>
    </w:p>
    <w:p w:rsidR="007417BB" w:rsidRPr="00077DF6" w:rsidRDefault="007417BB" w:rsidP="00077DF6">
      <w:pPr>
        <w:ind w:firstLine="0"/>
        <w:jc w:val="center"/>
        <w:rPr>
          <w:b/>
          <w:color w:val="0033CC"/>
          <w:sz w:val="34"/>
          <w:szCs w:val="34"/>
          <w:shd w:val="clear" w:color="auto" w:fill="FFFFFF"/>
        </w:rPr>
      </w:pPr>
      <w:r w:rsidRPr="00077DF6">
        <w:rPr>
          <w:b/>
          <w:color w:val="0033CC"/>
          <w:sz w:val="34"/>
          <w:szCs w:val="34"/>
          <w:shd w:val="clear" w:color="auto" w:fill="FFFFFF"/>
        </w:rPr>
        <w:t>Mã số: DT</w:t>
      </w:r>
      <w:r w:rsidR="00351ECC" w:rsidRPr="00077DF6">
        <w:rPr>
          <w:b/>
          <w:color w:val="0033CC"/>
          <w:sz w:val="34"/>
          <w:szCs w:val="34"/>
          <w:shd w:val="clear" w:color="auto" w:fill="FFFFFF"/>
        </w:rPr>
        <w:t>1830</w:t>
      </w:r>
      <w:r w:rsidR="00184657">
        <w:rPr>
          <w:b/>
          <w:color w:val="0033CC"/>
          <w:sz w:val="34"/>
          <w:szCs w:val="34"/>
          <w:shd w:val="clear" w:color="auto" w:fill="FFFFFF"/>
        </w:rPr>
        <w:t>14</w:t>
      </w:r>
    </w:p>
    <w:p w:rsidR="00362917" w:rsidRPr="00077DF6" w:rsidRDefault="00362917" w:rsidP="00077DF6">
      <w:pPr>
        <w:ind w:firstLine="0"/>
        <w:jc w:val="center"/>
        <w:rPr>
          <w:rFonts w:ascii="Arial" w:hAnsi="Arial" w:cs="Arial"/>
          <w:b/>
          <w:color w:val="0033CC"/>
          <w:sz w:val="36"/>
          <w:szCs w:val="36"/>
          <w:shd w:val="clear" w:color="auto" w:fill="FFFFFF"/>
        </w:rPr>
      </w:pPr>
    </w:p>
    <w:tbl>
      <w:tblPr>
        <w:tblW w:w="9764" w:type="dxa"/>
        <w:tblLook w:val="04A0" w:firstRow="1" w:lastRow="0" w:firstColumn="1" w:lastColumn="0" w:noHBand="0" w:noVBand="1"/>
      </w:tblPr>
      <w:tblGrid>
        <w:gridCol w:w="5104"/>
        <w:gridCol w:w="4660"/>
      </w:tblGrid>
      <w:tr w:rsidR="00362917" w:rsidRPr="00077DF6" w:rsidTr="00A956E4">
        <w:trPr>
          <w:trHeight w:val="847"/>
        </w:trPr>
        <w:tc>
          <w:tcPr>
            <w:tcW w:w="5104" w:type="dxa"/>
          </w:tcPr>
          <w:p w:rsidR="00362917" w:rsidRPr="00077DF6" w:rsidRDefault="00362917" w:rsidP="00077DF6">
            <w:pPr>
              <w:ind w:firstLine="0"/>
              <w:jc w:val="center"/>
              <w:rPr>
                <w:b/>
                <w:color w:val="0033CC"/>
                <w:szCs w:val="26"/>
                <w:shd w:val="clear" w:color="auto" w:fill="FFFFFF"/>
              </w:rPr>
            </w:pPr>
            <w:r w:rsidRPr="00077DF6">
              <w:rPr>
                <w:b/>
                <w:color w:val="0033CC"/>
                <w:szCs w:val="26"/>
                <w:shd w:val="clear" w:color="auto" w:fill="FFFFFF"/>
              </w:rPr>
              <w:t>Xác nhận của tổ chức chủ trì</w:t>
            </w:r>
          </w:p>
          <w:p w:rsidR="00362917" w:rsidRPr="00077DF6" w:rsidRDefault="00362917" w:rsidP="00077DF6">
            <w:pPr>
              <w:ind w:firstLine="0"/>
              <w:jc w:val="center"/>
              <w:rPr>
                <w:i/>
                <w:color w:val="0033CC"/>
                <w:sz w:val="30"/>
                <w:szCs w:val="30"/>
                <w:shd w:val="clear" w:color="auto" w:fill="FFFFFF"/>
              </w:rPr>
            </w:pPr>
            <w:r w:rsidRPr="00077DF6">
              <w:rPr>
                <w:i/>
                <w:color w:val="0033CC"/>
                <w:szCs w:val="26"/>
                <w:shd w:val="clear" w:color="auto" w:fill="FFFFFF"/>
              </w:rPr>
              <w:t>(ký, họ tên, đóng dấu)</w:t>
            </w:r>
          </w:p>
        </w:tc>
        <w:tc>
          <w:tcPr>
            <w:tcW w:w="4660" w:type="dxa"/>
          </w:tcPr>
          <w:p w:rsidR="00362917" w:rsidRPr="00077DF6" w:rsidRDefault="00362917" w:rsidP="00077DF6">
            <w:pPr>
              <w:ind w:firstLine="0"/>
              <w:jc w:val="center"/>
              <w:rPr>
                <w:b/>
                <w:color w:val="0033CC"/>
                <w:szCs w:val="26"/>
                <w:shd w:val="clear" w:color="auto" w:fill="FFFFFF"/>
              </w:rPr>
            </w:pPr>
            <w:r w:rsidRPr="00077DF6">
              <w:rPr>
                <w:b/>
                <w:color w:val="0033CC"/>
                <w:szCs w:val="26"/>
                <w:shd w:val="clear" w:color="auto" w:fill="FFFFFF"/>
              </w:rPr>
              <w:t>Chủ nhiệm đề tài</w:t>
            </w:r>
          </w:p>
          <w:p w:rsidR="00362917" w:rsidRPr="00077DF6" w:rsidRDefault="00362917" w:rsidP="00077DF6">
            <w:pPr>
              <w:ind w:firstLine="0"/>
              <w:jc w:val="center"/>
              <w:rPr>
                <w:i/>
                <w:color w:val="0033CC"/>
                <w:sz w:val="30"/>
                <w:szCs w:val="30"/>
                <w:shd w:val="clear" w:color="auto" w:fill="FFFFFF"/>
              </w:rPr>
            </w:pPr>
            <w:r w:rsidRPr="00077DF6">
              <w:rPr>
                <w:i/>
                <w:color w:val="0033CC"/>
                <w:szCs w:val="26"/>
                <w:shd w:val="clear" w:color="auto" w:fill="FFFFFF"/>
              </w:rPr>
              <w:t>(ký, họ tên)</w:t>
            </w:r>
          </w:p>
        </w:tc>
      </w:tr>
      <w:tr w:rsidR="00362917" w:rsidRPr="00077DF6" w:rsidTr="00A956E4">
        <w:trPr>
          <w:trHeight w:val="2261"/>
        </w:trPr>
        <w:tc>
          <w:tcPr>
            <w:tcW w:w="5104" w:type="dxa"/>
          </w:tcPr>
          <w:p w:rsidR="00362917" w:rsidRPr="00077DF6" w:rsidRDefault="00362917" w:rsidP="00077DF6">
            <w:pPr>
              <w:ind w:firstLine="0"/>
              <w:rPr>
                <w:b/>
                <w:color w:val="0033CC"/>
                <w:sz w:val="30"/>
                <w:szCs w:val="30"/>
                <w:u w:val="single"/>
                <w:shd w:val="clear" w:color="auto" w:fill="FFFFFF"/>
              </w:rPr>
            </w:pPr>
          </w:p>
        </w:tc>
        <w:tc>
          <w:tcPr>
            <w:tcW w:w="4660" w:type="dxa"/>
            <w:vAlign w:val="bottom"/>
          </w:tcPr>
          <w:p w:rsidR="00362917" w:rsidRPr="00077DF6" w:rsidRDefault="00361FBC" w:rsidP="00077DF6">
            <w:pPr>
              <w:ind w:firstLine="0"/>
              <w:jc w:val="center"/>
              <w:rPr>
                <w:b/>
                <w:color w:val="0033CC"/>
                <w:szCs w:val="26"/>
                <w:shd w:val="clear" w:color="auto" w:fill="FFFFFF"/>
              </w:rPr>
            </w:pPr>
            <w:r w:rsidRPr="00077DF6">
              <w:rPr>
                <w:b/>
                <w:color w:val="0033CC"/>
                <w:szCs w:val="26"/>
                <w:shd w:val="clear" w:color="auto" w:fill="FFFFFF"/>
              </w:rPr>
              <w:t xml:space="preserve">PGS. </w:t>
            </w:r>
            <w:r w:rsidR="00362917" w:rsidRPr="00077DF6">
              <w:rPr>
                <w:b/>
                <w:color w:val="0033CC"/>
                <w:szCs w:val="26"/>
                <w:shd w:val="clear" w:color="auto" w:fill="FFFFFF"/>
              </w:rPr>
              <w:t xml:space="preserve">TS. </w:t>
            </w:r>
            <w:r w:rsidR="00184657">
              <w:rPr>
                <w:b/>
                <w:color w:val="0033CC"/>
                <w:szCs w:val="26"/>
                <w:shd w:val="clear" w:color="auto" w:fill="FFFFFF"/>
              </w:rPr>
              <w:t>Trần Quốc Đạt</w:t>
            </w:r>
          </w:p>
          <w:p w:rsidR="00A956E4" w:rsidRPr="00077DF6" w:rsidRDefault="00A956E4" w:rsidP="00077DF6">
            <w:pPr>
              <w:ind w:firstLine="0"/>
              <w:rPr>
                <w:b/>
                <w:color w:val="0033CC"/>
                <w:sz w:val="10"/>
                <w:szCs w:val="10"/>
                <w:shd w:val="clear" w:color="auto" w:fill="FFFFFF"/>
              </w:rPr>
            </w:pPr>
          </w:p>
        </w:tc>
      </w:tr>
    </w:tbl>
    <w:p w:rsidR="00DC4E23" w:rsidRPr="00077DF6" w:rsidRDefault="00DC4E23" w:rsidP="00077DF6">
      <w:pPr>
        <w:ind w:firstLine="0"/>
        <w:rPr>
          <w:sz w:val="20"/>
        </w:rPr>
      </w:pPr>
    </w:p>
    <w:p w:rsidR="00CA5450" w:rsidRPr="00077DF6" w:rsidRDefault="00CA5450" w:rsidP="00077DF6">
      <w:pPr>
        <w:ind w:firstLine="0"/>
        <w:rPr>
          <w:sz w:val="20"/>
        </w:rPr>
      </w:pPr>
    </w:p>
    <w:p w:rsidR="00CA5450" w:rsidRPr="00077DF6" w:rsidRDefault="00CA5450" w:rsidP="00077DF6">
      <w:pPr>
        <w:ind w:firstLine="0"/>
        <w:rPr>
          <w:sz w:val="20"/>
        </w:rPr>
      </w:pPr>
    </w:p>
    <w:p w:rsidR="00E55384" w:rsidRPr="00077DF6" w:rsidRDefault="004E3B77" w:rsidP="00077DF6">
      <w:pPr>
        <w:tabs>
          <w:tab w:val="left" w:pos="1077"/>
          <w:tab w:val="center" w:pos="4819"/>
        </w:tabs>
        <w:rPr>
          <w:b/>
          <w:color w:val="0000CC"/>
          <w:szCs w:val="28"/>
          <w:lang w:val="es-ES"/>
        </w:rPr>
        <w:sectPr w:rsidR="00E55384" w:rsidRPr="00077DF6" w:rsidSect="008560C0">
          <w:headerReference w:type="default" r:id="rId10"/>
          <w:footerReference w:type="default" r:id="rId11"/>
          <w:pgSz w:w="11906" w:h="16838"/>
          <w:pgMar w:top="1134" w:right="1134" w:bottom="1134" w:left="1701" w:header="567" w:footer="567" w:gutter="0"/>
          <w:pgBorders>
            <w:top w:val="thinThickSmallGap" w:sz="18" w:space="1" w:color="003300"/>
            <w:left w:val="thinThickSmallGap" w:sz="18" w:space="4" w:color="003300"/>
            <w:bottom w:val="thickThinSmallGap" w:sz="18" w:space="1" w:color="003300"/>
            <w:right w:val="thickThinSmallGap" w:sz="18" w:space="4" w:color="003300"/>
          </w:pgBorders>
          <w:cols w:space="708"/>
          <w:docGrid w:linePitch="360"/>
        </w:sectPr>
      </w:pPr>
      <w:r w:rsidRPr="00077DF6">
        <w:tab/>
      </w:r>
      <w:r w:rsidRPr="00077DF6">
        <w:tab/>
        <w:t xml:space="preserve"> </w:t>
      </w:r>
      <w:r w:rsidRPr="00077DF6">
        <w:rPr>
          <w:b/>
          <w:color w:val="0000CC"/>
          <w:szCs w:val="28"/>
          <w:lang w:val="es-ES"/>
        </w:rPr>
        <w:t>HÀ NỘI, 201</w:t>
      </w:r>
      <w:r w:rsidR="005B34DB" w:rsidRPr="00077DF6">
        <w:rPr>
          <w:b/>
          <w:color w:val="0000CC"/>
          <w:szCs w:val="28"/>
          <w:lang w:val="es-ES"/>
        </w:rPr>
        <w:t>9</w:t>
      </w:r>
    </w:p>
    <w:p w:rsidR="00BB36CC" w:rsidRPr="00077DF6" w:rsidRDefault="004F2BFC" w:rsidP="00077DF6">
      <w:pPr>
        <w:pStyle w:val="Heading1"/>
        <w:numPr>
          <w:ilvl w:val="0"/>
          <w:numId w:val="0"/>
        </w:numPr>
        <w:spacing w:line="276" w:lineRule="auto"/>
        <w:jc w:val="center"/>
        <w:rPr>
          <w:sz w:val="24"/>
          <w:lang w:val="en-US"/>
        </w:rPr>
      </w:pPr>
      <w:r w:rsidRPr="00077DF6">
        <w:rPr>
          <w:sz w:val="24"/>
          <w:lang w:val="en-US"/>
        </w:rPr>
        <w:lastRenderedPageBreak/>
        <w:t>MỞ ĐẦU</w:t>
      </w:r>
    </w:p>
    <w:p w:rsidR="004F2BFC" w:rsidRPr="00077DF6" w:rsidRDefault="004F2BFC" w:rsidP="001877BA">
      <w:pPr>
        <w:pStyle w:val="ListParagraph"/>
        <w:numPr>
          <w:ilvl w:val="0"/>
          <w:numId w:val="3"/>
        </w:numPr>
        <w:spacing w:before="0" w:after="0" w:line="276" w:lineRule="auto"/>
        <w:rPr>
          <w:b/>
          <w:sz w:val="24"/>
          <w:lang w:val="en-US"/>
        </w:rPr>
      </w:pPr>
      <w:r w:rsidRPr="00077DF6">
        <w:rPr>
          <w:b/>
          <w:sz w:val="24"/>
          <w:lang w:val="en-US"/>
        </w:rPr>
        <w:t>Tính cấp thiết của nghiên cứu</w:t>
      </w:r>
    </w:p>
    <w:p w:rsidR="00C03787" w:rsidRPr="00C03787" w:rsidRDefault="00C03787" w:rsidP="00C03787">
      <w:pPr>
        <w:spacing w:line="276" w:lineRule="auto"/>
        <w:rPr>
          <w:sz w:val="24"/>
          <w:szCs w:val="24"/>
          <w:lang w:val="pt-BR"/>
        </w:rPr>
      </w:pPr>
      <w:r w:rsidRPr="00C03787">
        <w:rPr>
          <w:sz w:val="24"/>
          <w:szCs w:val="24"/>
          <w:lang w:val="pt-BR"/>
        </w:rPr>
        <w:t>Khi tàu chạy với tốc độ thấp (khoảng 40km/h) ảnh hưởng động của đoàn tàu (hay còn gọi là tác dụng động lực) đến nền đường là không đáng kể, các tiêu chuẩn đánh giá điều kiện làm việc của nền đường sắt loại có đá bá lát cũng chỉ dừng lại ở đánh giá độ chặt K=0,90 – 0,95.</w:t>
      </w:r>
    </w:p>
    <w:p w:rsidR="00C03787" w:rsidRPr="00C03787" w:rsidRDefault="00C03787" w:rsidP="00C03787">
      <w:pPr>
        <w:spacing w:line="276" w:lineRule="auto"/>
        <w:rPr>
          <w:sz w:val="24"/>
          <w:szCs w:val="24"/>
          <w:lang w:val="pt-BR"/>
        </w:rPr>
      </w:pPr>
      <w:r w:rsidRPr="00C03787">
        <w:rPr>
          <w:sz w:val="24"/>
          <w:szCs w:val="24"/>
          <w:lang w:val="pt-BR"/>
        </w:rPr>
        <w:t>Theo thời gian, lượng vận tải tăng lên, thường đá dăm dưới tác dụng của tải trọng động lớn bị ép thâm nhập vào tầng nền đất, gây ra sự phá hoại nền đường. Vì vậy, khi thiết kế các tuyến đường có tốc độ tàu chạy cao, các nước trên thế giới có ngành đường sắt phát triển như Đức, Nhật Bản, Mỹ, Trung Quốc,...đều đã chuyển sang xem xét trên quan điểm nền đường chịu tác dụng động lực của đoàn tàu, tần suất tác dụng lớn. Để đánh giá độ nén chất đất nền đường chống lại sự thâm nhập của tầng đá dăm bên trên, nền đường sắt đã được đánh giá thông qua bộ tham số độ chặt K, hệ số nền K</w:t>
      </w:r>
      <w:r w:rsidRPr="00C03787">
        <w:rPr>
          <w:sz w:val="24"/>
          <w:szCs w:val="24"/>
          <w:vertAlign w:val="subscript"/>
          <w:lang w:val="pt-BR"/>
        </w:rPr>
        <w:t>30</w:t>
      </w:r>
      <w:r w:rsidRPr="00C03787">
        <w:rPr>
          <w:sz w:val="24"/>
          <w:szCs w:val="24"/>
          <w:lang w:val="pt-BR"/>
        </w:rPr>
        <w:t>hay tham số mô đun đàn hồi lần 2 E</w:t>
      </w:r>
      <w:r w:rsidRPr="00C03787">
        <w:rPr>
          <w:sz w:val="24"/>
          <w:szCs w:val="24"/>
          <w:vertAlign w:val="subscript"/>
          <w:lang w:val="pt-BR"/>
        </w:rPr>
        <w:t>v2</w:t>
      </w:r>
      <w:r w:rsidRPr="00C03787">
        <w:rPr>
          <w:sz w:val="24"/>
          <w:szCs w:val="24"/>
          <w:lang w:val="pt-BR"/>
        </w:rPr>
        <w:t xml:space="preserve"> , để xét đến tác dụng động lực của đoàn tàu thì mô đun đàn hồi của nền đường được đánh giá qua trị số mô đun đàn hồi động E</w:t>
      </w:r>
      <w:r w:rsidRPr="00C03787">
        <w:rPr>
          <w:sz w:val="24"/>
          <w:szCs w:val="24"/>
          <w:vertAlign w:val="subscript"/>
          <w:lang w:val="pt-BR"/>
        </w:rPr>
        <w:t>vd</w:t>
      </w:r>
      <w:r w:rsidRPr="00C03787">
        <w:rPr>
          <w:sz w:val="24"/>
          <w:szCs w:val="24"/>
          <w:lang w:val="pt-BR"/>
        </w:rPr>
        <w:t>.</w:t>
      </w:r>
    </w:p>
    <w:p w:rsidR="00C03787" w:rsidRPr="00C03787" w:rsidRDefault="00C03787" w:rsidP="00C03787">
      <w:pPr>
        <w:spacing w:line="276" w:lineRule="auto"/>
        <w:rPr>
          <w:sz w:val="24"/>
          <w:szCs w:val="24"/>
          <w:lang w:val="pt-BR"/>
        </w:rPr>
      </w:pPr>
      <w:r w:rsidRPr="00C03787">
        <w:rPr>
          <w:sz w:val="24"/>
          <w:szCs w:val="24"/>
          <w:lang w:val="pt-BR"/>
        </w:rPr>
        <w:t>Nền đường sắt trên các tuyến của đường sắt Việt Nam hiện nay (khổ 1000mm và 1435mm) chủ yếu là nền đất với lớp trên cùng, phần tiếp giáp với lớp đá ba lát, có độ đầm chặt K = 0,90 – 0,95. Tuy vậy, lớp mặt nền đường là đất đầm chặt chỉ phù hợp với các tuyến đường sắt tốc độ thấp, tải trọng nhẹ. Hiện nay, tốc độ khai thác và tải trọng của các tuyến đường sắt đã được nâng cao (tốc độ lữ hành đã nâng từ 40-50km/h lên 70-80km/h), nhưng cũng đã xuất hiện nhiều đoạn tuyến có hiện tượng bị lún, võng lớn, đá ba lát xâm nhập sâu xuống dưới nền đất gây mất cao độ, mất đá từ đó làm phát triển mạnh các hiện tượng phá hoại nền đường (các bệnh hại nền đường), làm ảnh hưởng đến sự làm việc của kết cấu tầng trên, đến an toàn chạy tàu và tốc độ chạy tàu. Việc nền đường bị phá hoại thể hiện rất rõ ở một số đoạn trên tuyến đường sắt Bắc – Nam như đoạn Phủ Lý – Nam Định, đoạn qua Thanh Hóa, hay tuyến Hà Nội – Lạng Sơn…</w:t>
      </w:r>
    </w:p>
    <w:p w:rsidR="00C03787" w:rsidRPr="00C03787" w:rsidRDefault="00C03787" w:rsidP="00C03787">
      <w:pPr>
        <w:spacing w:line="276" w:lineRule="auto"/>
        <w:rPr>
          <w:sz w:val="24"/>
          <w:szCs w:val="24"/>
          <w:lang w:val="pt-BR"/>
        </w:rPr>
      </w:pPr>
      <w:r w:rsidRPr="00C03787">
        <w:rPr>
          <w:sz w:val="24"/>
          <w:szCs w:val="24"/>
          <w:lang w:val="pt-BR"/>
        </w:rPr>
        <w:t>Hiện nay, tiêu chuẩn đánh giá nền đường của Việt Nam mới chỉ dừng lại ở việc đánh giá theo độ chặt của đất nền đường (hệ số đầm chặt K). Tuy vậy, độ chặt K mới chỉ đặc trưng cho độ nén chặt của đất (trọng lượng riêng của đất), mà chưa đặc trưng được cho mức độ biến dạng của nền đường và chưa thể hiện được khả năng chống sự cắm sâu của đá ba lát xuống nền đường.Những nghiên cứu một cách hệ thống về các điều kiện kiểm soát mức độ biến dạng của nền đường, khả năng chịu tải của nền đường khi nâng cao tốc độ chạy tàu gần như chưa có, đặc biệt là các tham số K</w:t>
      </w:r>
      <w:r w:rsidRPr="00C03787">
        <w:rPr>
          <w:sz w:val="24"/>
          <w:szCs w:val="24"/>
          <w:vertAlign w:val="subscript"/>
          <w:lang w:val="pt-BR"/>
        </w:rPr>
        <w:t>30</w:t>
      </w:r>
      <w:r w:rsidRPr="00C03787">
        <w:rPr>
          <w:sz w:val="24"/>
          <w:szCs w:val="24"/>
          <w:lang w:val="pt-BR"/>
        </w:rPr>
        <w:t>và mô đun đàn hồi lần hai E</w:t>
      </w:r>
      <w:r w:rsidRPr="00C03787">
        <w:rPr>
          <w:sz w:val="24"/>
          <w:szCs w:val="24"/>
          <w:vertAlign w:val="subscript"/>
          <w:lang w:val="pt-BR"/>
        </w:rPr>
        <w:t>v2</w:t>
      </w:r>
      <w:r w:rsidRPr="00C03787">
        <w:rPr>
          <w:sz w:val="24"/>
          <w:szCs w:val="24"/>
          <w:lang w:val="pt-BR"/>
        </w:rPr>
        <w:t>, mô đun động E</w:t>
      </w:r>
      <w:r w:rsidRPr="00C03787">
        <w:rPr>
          <w:sz w:val="24"/>
          <w:szCs w:val="24"/>
          <w:vertAlign w:val="subscript"/>
          <w:lang w:val="pt-BR"/>
        </w:rPr>
        <w:t>vd</w:t>
      </w:r>
      <w:r w:rsidRPr="00C03787">
        <w:rPr>
          <w:sz w:val="24"/>
          <w:szCs w:val="24"/>
          <w:lang w:val="pt-BR"/>
        </w:rPr>
        <w:t>gần như còn rất mới mẻ trong lĩnh vực xây dựng đường sắt ở Việt Nam.</w:t>
      </w:r>
    </w:p>
    <w:p w:rsidR="00681D98" w:rsidRPr="00C03787" w:rsidRDefault="00C03787" w:rsidP="00C03787">
      <w:pPr>
        <w:spacing w:line="276" w:lineRule="auto"/>
        <w:rPr>
          <w:b/>
          <w:sz w:val="24"/>
          <w:szCs w:val="24"/>
          <w:lang w:val="tr-TR"/>
        </w:rPr>
      </w:pPr>
      <w:r w:rsidRPr="00C03787">
        <w:rPr>
          <w:sz w:val="24"/>
          <w:szCs w:val="24"/>
          <w:lang w:val="pt-BR"/>
        </w:rPr>
        <w:t>Tuyến đường sắt Hà Nội – Lạng Sơn là một trong những tuyến đường sắt có khả năng thông qua lớn, tốc độ hiện nay đang được nâng cao, nhưng đồng thời cũng đã xuất hiện nhiều đoạn nền đường bị lún, võng và kéo theo là sự phát triển mạnh mẽ của các bệnh hại nền đường. Trong điều kiện đó, cần nghiên cứu phương pháp mới theo quan điểm động lực để đánh giá tình trạng nền đường sắt, đây sẽ là cơ sở khoa học để đề xuất phương pháp xử lý mặt nền đường sắt phù hợp</w:t>
      </w:r>
      <w:r w:rsidRPr="00C03787">
        <w:rPr>
          <w:sz w:val="24"/>
          <w:szCs w:val="24"/>
          <w:lang w:val="vi-VN"/>
        </w:rPr>
        <w:t xml:space="preserve">, </w:t>
      </w:r>
      <w:r w:rsidRPr="00C03787">
        <w:rPr>
          <w:sz w:val="24"/>
          <w:szCs w:val="24"/>
          <w:lang w:val="pt-BR"/>
        </w:rPr>
        <w:t>đề xuất các giải pháp tính toán và thiết kế gia cố lớp mặt nền đường sắt đang khai thác trong điều kiện nâng cao tốc độ.</w:t>
      </w:r>
    </w:p>
    <w:p w:rsidR="004F2BFC" w:rsidRPr="00077DF6" w:rsidRDefault="005E322A" w:rsidP="001877BA">
      <w:pPr>
        <w:pStyle w:val="ListParagraph"/>
        <w:numPr>
          <w:ilvl w:val="0"/>
          <w:numId w:val="3"/>
        </w:numPr>
        <w:spacing w:before="0" w:after="0" w:line="276" w:lineRule="auto"/>
        <w:rPr>
          <w:b/>
          <w:sz w:val="24"/>
          <w:lang w:val="en-US"/>
        </w:rPr>
      </w:pPr>
      <w:r w:rsidRPr="00077DF6">
        <w:rPr>
          <w:b/>
          <w:sz w:val="24"/>
          <w:lang w:val="en-US"/>
        </w:rPr>
        <w:t>Đối tượng, phạm vi nghiên cứu:</w:t>
      </w:r>
    </w:p>
    <w:p w:rsidR="005E322A" w:rsidRPr="00077DF6" w:rsidRDefault="005E322A" w:rsidP="00077DF6">
      <w:pPr>
        <w:pStyle w:val="ListParagraph"/>
        <w:spacing w:before="0" w:after="0" w:line="276" w:lineRule="auto"/>
        <w:ind w:left="90" w:firstLine="270"/>
        <w:rPr>
          <w:sz w:val="24"/>
          <w:lang w:val="en-US"/>
        </w:rPr>
      </w:pPr>
      <w:r w:rsidRPr="00077DF6">
        <w:rPr>
          <w:sz w:val="24"/>
          <w:lang w:val="en-US"/>
        </w:rPr>
        <w:t xml:space="preserve">Nghiên cứu </w:t>
      </w:r>
      <w:r w:rsidR="00C03787">
        <w:rPr>
          <w:sz w:val="24"/>
          <w:lang w:val="en-US"/>
        </w:rPr>
        <w:t>phương pháp đánh giá chất lượng nền đường sắt</w:t>
      </w:r>
      <w:r w:rsidRPr="00077DF6">
        <w:rPr>
          <w:sz w:val="24"/>
          <w:lang w:val="en-US"/>
        </w:rPr>
        <w:t xml:space="preserve"> trên tuyến đường sắt </w:t>
      </w:r>
      <w:r w:rsidR="00C03787">
        <w:rPr>
          <w:sz w:val="24"/>
          <w:lang w:val="en-US"/>
        </w:rPr>
        <w:t>đang khai thác hiện nay</w:t>
      </w:r>
      <w:r w:rsidRPr="00077DF6">
        <w:rPr>
          <w:sz w:val="24"/>
          <w:lang w:val="en-US"/>
        </w:rPr>
        <w:t>.</w:t>
      </w:r>
    </w:p>
    <w:p w:rsidR="005E322A" w:rsidRPr="00077DF6" w:rsidRDefault="005E322A" w:rsidP="001877BA">
      <w:pPr>
        <w:pStyle w:val="ListParagraph"/>
        <w:numPr>
          <w:ilvl w:val="0"/>
          <w:numId w:val="3"/>
        </w:numPr>
        <w:spacing w:before="0" w:after="0" w:line="276" w:lineRule="auto"/>
        <w:rPr>
          <w:b/>
          <w:sz w:val="24"/>
          <w:lang w:val="en-US"/>
        </w:rPr>
      </w:pPr>
      <w:r w:rsidRPr="00077DF6">
        <w:rPr>
          <w:b/>
          <w:sz w:val="24"/>
          <w:lang w:val="en-US"/>
        </w:rPr>
        <w:lastRenderedPageBreak/>
        <w:t>Cách tiếp cận, phương pháp nghiên cứu</w:t>
      </w:r>
    </w:p>
    <w:p w:rsidR="00C03787" w:rsidRPr="00C03787" w:rsidRDefault="00C03787" w:rsidP="00C03787">
      <w:pPr>
        <w:spacing w:line="288" w:lineRule="auto"/>
        <w:rPr>
          <w:sz w:val="24"/>
          <w:szCs w:val="24"/>
        </w:rPr>
      </w:pPr>
      <w:r w:rsidRPr="00C03787">
        <w:rPr>
          <w:sz w:val="24"/>
          <w:szCs w:val="24"/>
        </w:rPr>
        <w:t>- Đối với phần nghiên cứu lý thuyết về ứng xử của nền đường: thu thập tài liệu, phân tích tài liệu trên cơ sở đó xây dựng lý thuyết về ứng xử của nền đường làm cơ sở đánh giá các nguyên nhân gây phá hoại nền đường.</w:t>
      </w:r>
    </w:p>
    <w:p w:rsidR="00C03787" w:rsidRPr="00C03787" w:rsidRDefault="00C03787" w:rsidP="00C03787">
      <w:pPr>
        <w:spacing w:line="288" w:lineRule="auto"/>
        <w:rPr>
          <w:sz w:val="24"/>
          <w:szCs w:val="24"/>
        </w:rPr>
      </w:pPr>
      <w:r w:rsidRPr="00C03787">
        <w:rPr>
          <w:sz w:val="24"/>
          <w:szCs w:val="24"/>
        </w:rPr>
        <w:t>- Đối với phần thí nghiệm hiện trường: thu thập tài liệu, phân tích tài liệu về các phương pháp đánh giá chất lượng nền đường trên thế giới, trên cơ sở đó lựa chọn phương pháp thí nghiệm phù hợp với điều kiện Việt Nam. Lựa chọn đơn vị thí nghiệm có đủ năng lực và thiết bị thí nghiệm hiện đại để tiến hành đo đạc ngoài hiện trường đảm bảo kết quả thí nghiệm tin cậy, phù hợp với mục tiêu nghiên cứu của đề tài. Liên hệ với các đơn vị quản lý các tuyến đường sắt để xác định các đoạn điển hình có nền đường bị yếu.</w:t>
      </w:r>
    </w:p>
    <w:p w:rsidR="00C03787" w:rsidRPr="00C03787" w:rsidRDefault="00C03787" w:rsidP="00C03787">
      <w:pPr>
        <w:spacing w:line="288" w:lineRule="auto"/>
        <w:rPr>
          <w:sz w:val="24"/>
          <w:szCs w:val="24"/>
        </w:rPr>
      </w:pPr>
      <w:r w:rsidRPr="00C03787">
        <w:rPr>
          <w:sz w:val="24"/>
          <w:szCs w:val="24"/>
        </w:rPr>
        <w:t>- Đối với phần thiết kế, tính toán lớp gia cố mặt nền đường: thu thập tài liệu, phân tích tài liệu và trên cơ sở các số liệu thí nghiệm hiện trường để xây dựng phương pháp luận tính toán gia cố nền đường đáp ứng được yêu cầu nâng cao tốc độ chạy tàu và chuyên chở nặng.</w:t>
      </w:r>
    </w:p>
    <w:p w:rsidR="005E322A" w:rsidRPr="00C03787" w:rsidRDefault="00C03787" w:rsidP="00C03787">
      <w:pPr>
        <w:spacing w:line="288" w:lineRule="auto"/>
        <w:rPr>
          <w:sz w:val="24"/>
          <w:szCs w:val="24"/>
        </w:rPr>
      </w:pPr>
      <w:r w:rsidRPr="00C03787">
        <w:rPr>
          <w:sz w:val="24"/>
          <w:szCs w:val="24"/>
        </w:rPr>
        <w:t>- Đối với phần ứng dụng kết quả tính toán: làm việc với Công ty cổ phần đường sắt Hà Lạng để xác định các đoạn cần cải tạo gia cố nền đường, tiến hành thí nghiệm, đánh giá và đề xuất các giải pháp phù hợp.</w:t>
      </w:r>
    </w:p>
    <w:p w:rsidR="005E322A" w:rsidRPr="00077DF6" w:rsidRDefault="005E322A" w:rsidP="001877BA">
      <w:pPr>
        <w:pStyle w:val="ListParagraph"/>
        <w:numPr>
          <w:ilvl w:val="0"/>
          <w:numId w:val="3"/>
        </w:numPr>
        <w:spacing w:before="0" w:after="0" w:line="276" w:lineRule="auto"/>
        <w:rPr>
          <w:b/>
          <w:sz w:val="24"/>
          <w:lang w:val="en-US"/>
        </w:rPr>
      </w:pPr>
      <w:r w:rsidRPr="00077DF6">
        <w:rPr>
          <w:b/>
          <w:sz w:val="24"/>
          <w:lang w:val="en-US"/>
        </w:rPr>
        <w:t>Cấu trúc đề tài</w:t>
      </w:r>
    </w:p>
    <w:p w:rsidR="005E322A" w:rsidRPr="00077DF6" w:rsidRDefault="005E322A" w:rsidP="00077DF6">
      <w:pPr>
        <w:spacing w:before="0" w:after="0" w:line="276" w:lineRule="auto"/>
        <w:ind w:left="397" w:firstLine="0"/>
        <w:rPr>
          <w:sz w:val="24"/>
          <w:szCs w:val="26"/>
          <w:lang w:val="nl-NL"/>
        </w:rPr>
      </w:pPr>
      <w:r w:rsidRPr="00077DF6">
        <w:rPr>
          <w:sz w:val="24"/>
          <w:szCs w:val="26"/>
          <w:lang w:val="nl-NL"/>
        </w:rPr>
        <w:t>Ngoài phần mở đầu, kết luận, kiến nghị, nội dung đề tài gồm 0</w:t>
      </w:r>
      <w:r w:rsidR="00C03787">
        <w:rPr>
          <w:sz w:val="24"/>
          <w:szCs w:val="26"/>
          <w:lang w:val="nl-NL"/>
        </w:rPr>
        <w:t>4</w:t>
      </w:r>
      <w:r w:rsidRPr="00077DF6">
        <w:rPr>
          <w:sz w:val="24"/>
          <w:szCs w:val="26"/>
          <w:lang w:val="nl-NL"/>
        </w:rPr>
        <w:t xml:space="preserve"> chương:</w:t>
      </w:r>
    </w:p>
    <w:p w:rsidR="005E322A" w:rsidRPr="00077DF6" w:rsidRDefault="005E322A" w:rsidP="00C03787">
      <w:pPr>
        <w:spacing w:before="0" w:after="0" w:line="276" w:lineRule="auto"/>
        <w:ind w:left="1134" w:hanging="1134"/>
        <w:rPr>
          <w:sz w:val="24"/>
          <w:szCs w:val="26"/>
          <w:lang w:val="en-US"/>
        </w:rPr>
      </w:pPr>
      <w:r w:rsidRPr="00077DF6">
        <w:rPr>
          <w:b/>
          <w:sz w:val="24"/>
          <w:szCs w:val="26"/>
          <w:lang w:val="en-US"/>
        </w:rPr>
        <w:t xml:space="preserve">Chương 1: </w:t>
      </w:r>
      <w:r w:rsidR="00C03787" w:rsidRPr="00C03787">
        <w:rPr>
          <w:sz w:val="24"/>
          <w:szCs w:val="26"/>
        </w:rPr>
        <w:t>Tổng quan về phương pháp đánh giá chất lượng nền đường sắt trên thế giới và Việt Nam</w:t>
      </w:r>
      <w:r w:rsidR="00C03787">
        <w:rPr>
          <w:sz w:val="24"/>
          <w:szCs w:val="26"/>
        </w:rPr>
        <w:t>.</w:t>
      </w:r>
    </w:p>
    <w:p w:rsidR="005E322A" w:rsidRPr="00077DF6" w:rsidRDefault="005E322A" w:rsidP="00C03787">
      <w:pPr>
        <w:spacing w:before="0" w:after="0" w:line="276" w:lineRule="auto"/>
        <w:ind w:left="1134" w:hanging="1134"/>
        <w:rPr>
          <w:sz w:val="24"/>
          <w:szCs w:val="26"/>
          <w:lang w:val="en-US"/>
        </w:rPr>
      </w:pPr>
      <w:r w:rsidRPr="00077DF6">
        <w:rPr>
          <w:b/>
          <w:sz w:val="24"/>
          <w:szCs w:val="26"/>
          <w:lang w:val="en-US"/>
        </w:rPr>
        <w:t>Chương 2:</w:t>
      </w:r>
      <w:r w:rsidRPr="00077DF6">
        <w:rPr>
          <w:sz w:val="24"/>
          <w:szCs w:val="26"/>
          <w:lang w:val="en-US"/>
        </w:rPr>
        <w:t xml:space="preserve"> </w:t>
      </w:r>
      <w:r w:rsidR="00C03787" w:rsidRPr="00C03787">
        <w:rPr>
          <w:szCs w:val="26"/>
        </w:rPr>
        <w:t>Nghiên cứu, lựa chọn và đề xuất phương pháp đánh giá chất lượng nền đường sắt và thí nghiệm hiện trường đánh giá chất lượng nền đường sắt tại Việt Nam</w:t>
      </w:r>
      <w:r w:rsidR="00C03787">
        <w:rPr>
          <w:szCs w:val="26"/>
        </w:rPr>
        <w:t>.</w:t>
      </w:r>
    </w:p>
    <w:p w:rsidR="009D3C47" w:rsidRPr="00077DF6" w:rsidRDefault="009D3C47" w:rsidP="00C03787">
      <w:pPr>
        <w:spacing w:before="0" w:after="0" w:line="276" w:lineRule="auto"/>
        <w:ind w:left="1134" w:hanging="1134"/>
        <w:rPr>
          <w:sz w:val="24"/>
          <w:szCs w:val="26"/>
          <w:lang w:val="en-US"/>
        </w:rPr>
      </w:pPr>
      <w:r w:rsidRPr="00077DF6">
        <w:rPr>
          <w:b/>
          <w:sz w:val="24"/>
          <w:szCs w:val="26"/>
          <w:lang w:val="en-US"/>
        </w:rPr>
        <w:t>Chương 3:</w:t>
      </w:r>
      <w:r w:rsidRPr="00077DF6">
        <w:rPr>
          <w:sz w:val="24"/>
          <w:szCs w:val="26"/>
          <w:lang w:val="en-US"/>
        </w:rPr>
        <w:t xml:space="preserve"> </w:t>
      </w:r>
      <w:r w:rsidR="00C03787" w:rsidRPr="00C03787">
        <w:rPr>
          <w:szCs w:val="26"/>
        </w:rPr>
        <w:t>Nghiên cứu, đề xuất phương pháp tính toánthiết kế nền đườngsắt dưới tác dụng của động lực học và các giải pháp gia cố nền đường sắt</w:t>
      </w:r>
      <w:r w:rsidR="00C03787">
        <w:rPr>
          <w:szCs w:val="26"/>
        </w:rPr>
        <w:t>.</w:t>
      </w:r>
    </w:p>
    <w:p w:rsidR="009D3C47" w:rsidRPr="00077DF6" w:rsidRDefault="009D3C47" w:rsidP="00C03787">
      <w:pPr>
        <w:spacing w:before="0" w:after="0" w:line="276" w:lineRule="auto"/>
        <w:ind w:left="1134" w:hanging="1134"/>
        <w:rPr>
          <w:sz w:val="24"/>
          <w:szCs w:val="26"/>
          <w:lang w:val="en-US"/>
        </w:rPr>
      </w:pPr>
      <w:r w:rsidRPr="00077DF6">
        <w:rPr>
          <w:b/>
          <w:sz w:val="24"/>
          <w:szCs w:val="26"/>
          <w:lang w:val="en-US"/>
        </w:rPr>
        <w:t>Chương 4:</w:t>
      </w:r>
      <w:r w:rsidRPr="00077DF6">
        <w:rPr>
          <w:sz w:val="24"/>
          <w:szCs w:val="26"/>
          <w:lang w:val="en-US"/>
        </w:rPr>
        <w:t xml:space="preserve"> </w:t>
      </w:r>
      <w:r w:rsidR="00C03787" w:rsidRPr="00C03787">
        <w:rPr>
          <w:szCs w:val="26"/>
        </w:rPr>
        <w:t>Áp dụng phương pháp tính toán thiết kế và giải pháp gia cố cho một số đoạn nền đường yếu trên tuyến đường sắt Hà Nội – Lạng Sơn</w:t>
      </w:r>
      <w:r w:rsidR="00C03787">
        <w:rPr>
          <w:szCs w:val="26"/>
        </w:rPr>
        <w:t>.</w:t>
      </w:r>
    </w:p>
    <w:p w:rsidR="009D3C47" w:rsidRPr="00077DF6" w:rsidRDefault="009D3C47" w:rsidP="00077DF6">
      <w:pPr>
        <w:spacing w:before="0" w:after="0" w:line="276" w:lineRule="auto"/>
        <w:ind w:left="1260" w:hanging="1260"/>
        <w:rPr>
          <w:sz w:val="24"/>
          <w:szCs w:val="26"/>
          <w:lang w:val="en-US"/>
        </w:rPr>
      </w:pPr>
    </w:p>
    <w:p w:rsidR="009D3C47" w:rsidRPr="00077DF6" w:rsidRDefault="009D3C47" w:rsidP="00077DF6">
      <w:pPr>
        <w:spacing w:before="0" w:after="0" w:line="276" w:lineRule="auto"/>
        <w:ind w:left="1260" w:hanging="1260"/>
        <w:rPr>
          <w:sz w:val="24"/>
          <w:szCs w:val="26"/>
          <w:lang w:val="en-US"/>
        </w:rPr>
      </w:pPr>
    </w:p>
    <w:p w:rsidR="009D3C47" w:rsidRPr="00C03787" w:rsidRDefault="009D3C47" w:rsidP="00077DF6">
      <w:pPr>
        <w:pStyle w:val="Heading1"/>
        <w:numPr>
          <w:ilvl w:val="0"/>
          <w:numId w:val="0"/>
        </w:numPr>
        <w:spacing w:line="276" w:lineRule="auto"/>
        <w:jc w:val="center"/>
        <w:rPr>
          <w:rFonts w:cs="Times New Roman"/>
          <w:sz w:val="24"/>
          <w:szCs w:val="24"/>
          <w:lang w:val="en-US"/>
        </w:rPr>
      </w:pPr>
      <w:r w:rsidRPr="00C03787">
        <w:rPr>
          <w:rFonts w:cs="Times New Roman"/>
          <w:sz w:val="24"/>
          <w:szCs w:val="24"/>
          <w:lang w:val="en-US"/>
        </w:rPr>
        <w:t xml:space="preserve">CHƯƠNG 1: </w:t>
      </w:r>
      <w:r w:rsidR="00C03787" w:rsidRPr="00C03787">
        <w:rPr>
          <w:rFonts w:cs="Times New Roman"/>
          <w:sz w:val="24"/>
          <w:szCs w:val="24"/>
        </w:rPr>
        <w:t>TỔNG QUAN VỀ ỨNG XỬ CỦA NỀN ĐƯỜNG SẮT DƯỚI TÁC DỤNG CỦA TẢI TRỌNG ĐOÀN TÀU</w:t>
      </w:r>
    </w:p>
    <w:p w:rsidR="009D3C47" w:rsidRPr="00116AE4" w:rsidRDefault="00116AE4" w:rsidP="001877BA">
      <w:pPr>
        <w:pStyle w:val="ListParagraph"/>
        <w:numPr>
          <w:ilvl w:val="1"/>
          <w:numId w:val="4"/>
        </w:numPr>
        <w:spacing w:before="0" w:after="0" w:line="276" w:lineRule="auto"/>
        <w:jc w:val="left"/>
        <w:outlineLvl w:val="1"/>
        <w:rPr>
          <w:b/>
          <w:sz w:val="22"/>
          <w:szCs w:val="26"/>
          <w:lang w:val="en-US"/>
        </w:rPr>
      </w:pPr>
      <w:r w:rsidRPr="00116AE4">
        <w:rPr>
          <w:b/>
          <w:szCs w:val="26"/>
        </w:rPr>
        <w:t>Ứng xử của nền đường sắt dưới tác dụng của tải trọng đoàn tàu</w:t>
      </w:r>
    </w:p>
    <w:p w:rsidR="00116AE4" w:rsidRPr="00116AE4" w:rsidRDefault="00116AE4" w:rsidP="00116AE4">
      <w:pPr>
        <w:pStyle w:val="Heading2"/>
        <w:numPr>
          <w:ilvl w:val="0"/>
          <w:numId w:val="0"/>
        </w:numPr>
        <w:spacing w:before="0" w:after="0" w:line="312" w:lineRule="auto"/>
        <w:rPr>
          <w:rFonts w:cs="Times New Roman"/>
          <w:sz w:val="24"/>
          <w:szCs w:val="24"/>
        </w:rPr>
      </w:pPr>
      <w:bookmarkStart w:id="5" w:name="_Toc476929448"/>
      <w:bookmarkStart w:id="6" w:name="_Toc493953578"/>
      <w:bookmarkStart w:id="7" w:name="_Toc496533587"/>
      <w:r w:rsidRPr="00116AE4">
        <w:rPr>
          <w:rFonts w:cs="Times New Roman"/>
          <w:sz w:val="24"/>
          <w:szCs w:val="24"/>
        </w:rPr>
        <w:t xml:space="preserve">1.1.1. </w:t>
      </w:r>
      <w:bookmarkEnd w:id="5"/>
      <w:r w:rsidRPr="00116AE4">
        <w:rPr>
          <w:rFonts w:cs="Times New Roman"/>
          <w:sz w:val="24"/>
          <w:szCs w:val="24"/>
        </w:rPr>
        <w:t>Những thành phần cấu tạo của nền đường và chức năng của chúng</w:t>
      </w:r>
      <w:bookmarkEnd w:id="6"/>
      <w:bookmarkEnd w:id="7"/>
    </w:p>
    <w:p w:rsidR="00116AE4" w:rsidRDefault="00116AE4" w:rsidP="00116AE4">
      <w:pPr>
        <w:spacing w:before="0" w:after="0" w:line="312" w:lineRule="auto"/>
        <w:ind w:firstLine="720"/>
        <w:rPr>
          <w:sz w:val="24"/>
          <w:szCs w:val="24"/>
          <w:lang w:val="tr-TR"/>
        </w:rPr>
      </w:pPr>
      <w:r w:rsidRPr="00116AE4">
        <w:rPr>
          <w:sz w:val="24"/>
          <w:szCs w:val="24"/>
          <w:lang w:val="tr-TR"/>
        </w:rPr>
        <w:t>Cấu thành của nền đường chia ra thành hai phần chính: Kiến trúc tầng trên và kiến trúc tầng dưới. Kiến trúc tầng trên có liên quan đến phần đỉnh của nền đường đó là ray, hệ thống đàn hồi và tà vẹt, trong khi đó kiến trúc tầng dưới liên quan đến phần bên dưới của đường: đó là ballast, lớp dưới ballast và móng nền đường.</w:t>
      </w:r>
    </w:p>
    <w:p w:rsidR="00116AE4" w:rsidRPr="00116AE4" w:rsidRDefault="00116AE4" w:rsidP="00116AE4">
      <w:pPr>
        <w:pStyle w:val="Heading2"/>
        <w:numPr>
          <w:ilvl w:val="0"/>
          <w:numId w:val="0"/>
        </w:numPr>
        <w:spacing w:before="0" w:after="0" w:line="312" w:lineRule="auto"/>
        <w:rPr>
          <w:rFonts w:cs="Times New Roman"/>
          <w:sz w:val="24"/>
          <w:szCs w:val="24"/>
        </w:rPr>
      </w:pPr>
      <w:bookmarkStart w:id="8" w:name="_Toc476929449"/>
      <w:bookmarkStart w:id="9" w:name="_Toc493953579"/>
      <w:bookmarkStart w:id="10" w:name="_Toc496533588"/>
      <w:r w:rsidRPr="00116AE4">
        <w:rPr>
          <w:rFonts w:cs="Times New Roman"/>
          <w:sz w:val="24"/>
          <w:szCs w:val="24"/>
        </w:rPr>
        <w:t xml:space="preserve">1.1.2. </w:t>
      </w:r>
      <w:bookmarkEnd w:id="8"/>
      <w:r w:rsidRPr="00116AE4">
        <w:rPr>
          <w:rFonts w:cs="Times New Roman"/>
          <w:sz w:val="24"/>
          <w:szCs w:val="24"/>
        </w:rPr>
        <w:t>Các loại tải trọng tác dụng lên ballast và tiêu chuẩn kỹ thuật của đá ballast hiện nay</w:t>
      </w:r>
      <w:bookmarkEnd w:id="9"/>
      <w:bookmarkEnd w:id="10"/>
    </w:p>
    <w:p w:rsidR="00116AE4" w:rsidRPr="00116AE4" w:rsidRDefault="00116AE4" w:rsidP="00116AE4">
      <w:pPr>
        <w:pStyle w:val="Heading3"/>
        <w:numPr>
          <w:ilvl w:val="0"/>
          <w:numId w:val="0"/>
        </w:numPr>
        <w:spacing w:before="0" w:after="0" w:line="312" w:lineRule="auto"/>
        <w:rPr>
          <w:rFonts w:cs="Times New Roman"/>
          <w:sz w:val="24"/>
        </w:rPr>
      </w:pPr>
      <w:bookmarkStart w:id="11" w:name="_Toc493953580"/>
      <w:bookmarkStart w:id="12" w:name="_Toc496533589"/>
      <w:r w:rsidRPr="00116AE4">
        <w:rPr>
          <w:rFonts w:cs="Times New Roman"/>
          <w:sz w:val="24"/>
        </w:rPr>
        <w:t>1.1.2.1. Các loại tải trọng tác dụng lên đá ballast</w:t>
      </w:r>
      <w:bookmarkEnd w:id="11"/>
      <w:bookmarkEnd w:id="12"/>
    </w:p>
    <w:p w:rsidR="00116AE4" w:rsidRPr="00116AE4" w:rsidRDefault="00116AE4" w:rsidP="00116AE4">
      <w:pPr>
        <w:spacing w:before="0" w:after="0" w:line="312" w:lineRule="auto"/>
        <w:ind w:firstLine="720"/>
        <w:rPr>
          <w:sz w:val="24"/>
          <w:szCs w:val="24"/>
          <w:lang w:val="tr-TR"/>
        </w:rPr>
      </w:pPr>
      <w:r w:rsidRPr="00116AE4">
        <w:rPr>
          <w:sz w:val="24"/>
          <w:szCs w:val="24"/>
          <w:lang w:val="tr-TR"/>
        </w:rPr>
        <w:t xml:space="preserve">Có hai lực chính làm việc trong ballast. Lực thẳng đứng của chuyển động đoàn tàu tạo </w:t>
      </w:r>
      <w:r w:rsidRPr="00116AE4">
        <w:rPr>
          <w:sz w:val="24"/>
          <w:szCs w:val="24"/>
          <w:lang w:val="tr-TR"/>
        </w:rPr>
        <w:lastRenderedPageBreak/>
        <w:t>ra và lực ép của đầm nèn trong quá trình bảo dưỡng. Lực thẳng đứng là do sự kết hợp giữa thành phần tải trọng tĩnh và tải trọng động. Tải trọng tĩnh là tự trọng bì của đoàn tàu và tải trọng kiến trúc tầng trên, trong khi thành phần tải động đựơc biết đến như lượng tăng động, phụ thuộc vào tốc độ chạy tàu và trạng thái nền đường. Lực ép lớn của đầm lèn trong quá trình bảo dưỡng  được chỉ ra là nguyên nhân quan trọng dẫn đến sự hư hỏng của ballast. Bên cạnh hai lực trên ballast cũng là đối tượng tác dụng của lực ngang lực dọc và được dự đoán là còn lớn hơn nhiều so với lực thẳng đứng.</w:t>
      </w:r>
    </w:p>
    <w:p w:rsidR="00116AE4" w:rsidRPr="00116AE4" w:rsidRDefault="00116AE4" w:rsidP="00116AE4">
      <w:pPr>
        <w:pStyle w:val="Heading3"/>
        <w:numPr>
          <w:ilvl w:val="0"/>
          <w:numId w:val="0"/>
        </w:numPr>
        <w:spacing w:before="0" w:after="0" w:line="312" w:lineRule="auto"/>
        <w:rPr>
          <w:rFonts w:cs="Times New Roman"/>
          <w:sz w:val="24"/>
        </w:rPr>
      </w:pPr>
      <w:bookmarkStart w:id="13" w:name="_Toc493953581"/>
      <w:bookmarkStart w:id="14" w:name="_Toc496533590"/>
      <w:bookmarkStart w:id="15" w:name="_Toc476929453"/>
      <w:r w:rsidRPr="00116AE4">
        <w:rPr>
          <w:rFonts w:cs="Times New Roman"/>
          <w:sz w:val="24"/>
        </w:rPr>
        <w:t>1.1.2.2. Tiêu chuẩn kỹ thuật của đá balat hiện nay</w:t>
      </w:r>
      <w:bookmarkEnd w:id="13"/>
      <w:bookmarkEnd w:id="14"/>
    </w:p>
    <w:p w:rsidR="00116AE4" w:rsidRPr="00116AE4" w:rsidRDefault="00116AE4" w:rsidP="00116AE4">
      <w:pPr>
        <w:pStyle w:val="Heading4"/>
        <w:numPr>
          <w:ilvl w:val="0"/>
          <w:numId w:val="0"/>
        </w:numPr>
        <w:spacing w:before="0" w:after="0" w:line="312" w:lineRule="auto"/>
        <w:rPr>
          <w:rFonts w:cs="Times New Roman"/>
          <w:sz w:val="24"/>
          <w:szCs w:val="24"/>
          <w:lang w:val="tr-TR"/>
        </w:rPr>
      </w:pPr>
      <w:bookmarkStart w:id="16" w:name="_Toc493953582"/>
      <w:r w:rsidRPr="00116AE4">
        <w:rPr>
          <w:rFonts w:cs="Times New Roman"/>
          <w:sz w:val="24"/>
          <w:szCs w:val="24"/>
          <w:lang w:val="tr-TR"/>
        </w:rPr>
        <w:t>a. Tiêu chuẩn ở Châu Âu</w:t>
      </w:r>
      <w:bookmarkEnd w:id="16"/>
    </w:p>
    <w:p w:rsidR="00116AE4" w:rsidRPr="00116AE4" w:rsidRDefault="00116AE4" w:rsidP="00116AE4">
      <w:pPr>
        <w:pStyle w:val="abang"/>
        <w:widowControl w:val="0"/>
        <w:spacing w:before="0" w:line="312" w:lineRule="auto"/>
        <w:rPr>
          <w:sz w:val="24"/>
          <w:szCs w:val="24"/>
        </w:rPr>
      </w:pPr>
      <w:bookmarkStart w:id="17" w:name="_Toc496533712"/>
      <w:r w:rsidRPr="00116AE4">
        <w:rPr>
          <w:sz w:val="24"/>
          <w:szCs w:val="24"/>
        </w:rPr>
        <w:t>Bảng 1.1. Thành phần hạt (theo tiêu chuẩn kỹ thuật 2000 của Anh)</w:t>
      </w:r>
      <w:bookmarkEnd w:id="17"/>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061"/>
      </w:tblGrid>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Cỡ sàng (mm)</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lọt sàng theo khối lượng</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63</w:t>
            </w:r>
          </w:p>
        </w:tc>
        <w:tc>
          <w:tcPr>
            <w:tcW w:w="6061"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100</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50</w:t>
            </w:r>
          </w:p>
        </w:tc>
        <w:tc>
          <w:tcPr>
            <w:tcW w:w="6061"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97 - 100</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28</w:t>
            </w:r>
          </w:p>
        </w:tc>
        <w:tc>
          <w:tcPr>
            <w:tcW w:w="6061"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0 – 20</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14</w:t>
            </w:r>
          </w:p>
        </w:tc>
        <w:tc>
          <w:tcPr>
            <w:tcW w:w="6061"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0 – 2</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1.18</w:t>
            </w:r>
          </w:p>
        </w:tc>
        <w:tc>
          <w:tcPr>
            <w:tcW w:w="6061" w:type="dxa"/>
            <w:vAlign w:val="center"/>
          </w:tcPr>
          <w:p w:rsidR="00116AE4" w:rsidRPr="00116AE4" w:rsidRDefault="00116AE4" w:rsidP="00116AE4">
            <w:pPr>
              <w:pStyle w:val="TableParagraph"/>
              <w:spacing w:line="312" w:lineRule="auto"/>
              <w:rPr>
                <w:rFonts w:ascii="Times New Roman" w:hAnsi="Times New Roman"/>
                <w:sz w:val="24"/>
                <w:szCs w:val="24"/>
              </w:rPr>
            </w:pPr>
            <w:r w:rsidRPr="00116AE4">
              <w:rPr>
                <w:rFonts w:ascii="Times New Roman" w:hAnsi="Times New Roman"/>
                <w:sz w:val="24"/>
                <w:szCs w:val="24"/>
              </w:rPr>
              <w:t>0 – 0,8</w:t>
            </w:r>
          </w:p>
        </w:tc>
      </w:tr>
    </w:tbl>
    <w:p w:rsidR="00116AE4" w:rsidRPr="00116AE4" w:rsidRDefault="00116AE4" w:rsidP="00116AE4">
      <w:pPr>
        <w:spacing w:before="0" w:after="0" w:line="312" w:lineRule="auto"/>
        <w:jc w:val="center"/>
        <w:rPr>
          <w:b/>
          <w:sz w:val="24"/>
          <w:szCs w:val="24"/>
          <w:lang w:val="tr-TR"/>
        </w:rPr>
      </w:pPr>
    </w:p>
    <w:p w:rsidR="00116AE4" w:rsidRPr="00116AE4" w:rsidRDefault="00116AE4" w:rsidP="00116AE4">
      <w:pPr>
        <w:pStyle w:val="abang"/>
        <w:widowControl w:val="0"/>
        <w:spacing w:before="0" w:line="312" w:lineRule="auto"/>
        <w:rPr>
          <w:sz w:val="24"/>
          <w:szCs w:val="24"/>
        </w:rPr>
      </w:pPr>
      <w:bookmarkStart w:id="18" w:name="_Toc496533713"/>
      <w:r w:rsidRPr="00116AE4">
        <w:rPr>
          <w:sz w:val="24"/>
          <w:szCs w:val="24"/>
        </w:rPr>
        <w:t>Bảng 1.2. Thành phần hạt (theo tiêu chuẩn của Châu âu)</w:t>
      </w:r>
      <w:bookmarkEnd w:id="18"/>
      <w:r w:rsidRPr="00116AE4">
        <w:rPr>
          <w:b w:val="0"/>
          <w:sz w:val="24"/>
          <w:szCs w:val="24"/>
        </w:rPr>
        <w:t>(trích dẫn:Railway Management and Engineering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313"/>
        <w:gridCol w:w="1313"/>
        <w:gridCol w:w="1313"/>
        <w:gridCol w:w="1313"/>
        <w:gridCol w:w="1313"/>
        <w:gridCol w:w="1313"/>
      </w:tblGrid>
      <w:tr w:rsidR="00116AE4" w:rsidRPr="00116AE4" w:rsidTr="00BA7DDD">
        <w:tc>
          <w:tcPr>
            <w:tcW w:w="1410" w:type="dxa"/>
            <w:vMerge w:val="restart"/>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Cỡ sàng (mm)</w:t>
            </w:r>
          </w:p>
        </w:tc>
        <w:tc>
          <w:tcPr>
            <w:tcW w:w="3939" w:type="dxa"/>
            <w:gridSpan w:val="3"/>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Kích cỡ đá ballast 31,5 – 50mm</w:t>
            </w:r>
          </w:p>
        </w:tc>
        <w:tc>
          <w:tcPr>
            <w:tcW w:w="3939" w:type="dxa"/>
            <w:gridSpan w:val="3"/>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Kích cỡ đá ballast 31,5 – 63mm</w:t>
            </w:r>
          </w:p>
        </w:tc>
      </w:tr>
      <w:tr w:rsidR="00116AE4" w:rsidRPr="00116AE4" w:rsidTr="00BA7DDD">
        <w:tc>
          <w:tcPr>
            <w:tcW w:w="1410" w:type="dxa"/>
            <w:vMerge/>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p>
        </w:tc>
        <w:tc>
          <w:tcPr>
            <w:tcW w:w="7878" w:type="dxa"/>
            <w:gridSpan w:val="6"/>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 lọt sàng theo khối lượng</w:t>
            </w:r>
          </w:p>
        </w:tc>
      </w:tr>
      <w:tr w:rsidR="00116AE4" w:rsidRPr="00116AE4" w:rsidTr="00BA7DDD">
        <w:tc>
          <w:tcPr>
            <w:tcW w:w="1410" w:type="dxa"/>
            <w:vMerge/>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p>
        </w:tc>
        <w:tc>
          <w:tcPr>
            <w:tcW w:w="7878" w:type="dxa"/>
            <w:gridSpan w:val="6"/>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Các cấp</w:t>
            </w:r>
          </w:p>
        </w:tc>
      </w:tr>
      <w:tr w:rsidR="00116AE4" w:rsidRPr="00116AE4" w:rsidTr="00BA7DDD">
        <w:tc>
          <w:tcPr>
            <w:tcW w:w="1410" w:type="dxa"/>
            <w:vMerge/>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p>
        </w:tc>
        <w:tc>
          <w:tcPr>
            <w:tcW w:w="1313" w:type="dxa"/>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A</w:t>
            </w:r>
          </w:p>
        </w:tc>
        <w:tc>
          <w:tcPr>
            <w:tcW w:w="1313" w:type="dxa"/>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B</w:t>
            </w:r>
          </w:p>
        </w:tc>
        <w:tc>
          <w:tcPr>
            <w:tcW w:w="1313" w:type="dxa"/>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C</w:t>
            </w:r>
          </w:p>
        </w:tc>
        <w:tc>
          <w:tcPr>
            <w:tcW w:w="1313" w:type="dxa"/>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D</w:t>
            </w:r>
          </w:p>
        </w:tc>
        <w:tc>
          <w:tcPr>
            <w:tcW w:w="1313" w:type="dxa"/>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E</w:t>
            </w:r>
          </w:p>
        </w:tc>
        <w:tc>
          <w:tcPr>
            <w:tcW w:w="1313" w:type="dxa"/>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F</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80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63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97-100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95-100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97-99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95-99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93-99</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70-99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70-99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70-99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65-99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55-99</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45-70</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40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30-65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30-70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25-70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30-65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25-75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15-45</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31,5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1-25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1-25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1-25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1-25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1-25</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0-7</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22,4</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0-7</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31,5 – 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w:t>
            </w:r>
          </w:p>
        </w:tc>
      </w:tr>
      <w:tr w:rsidR="00116AE4" w:rsidRPr="00116AE4" w:rsidTr="00BA7DDD">
        <w:tc>
          <w:tcPr>
            <w:tcW w:w="141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31,5 - 63</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131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≥85</w:t>
            </w:r>
          </w:p>
        </w:tc>
      </w:tr>
    </w:tbl>
    <w:p w:rsidR="00116AE4" w:rsidRPr="00116AE4" w:rsidRDefault="00116AE4" w:rsidP="00116AE4">
      <w:pPr>
        <w:spacing w:before="0" w:after="0" w:line="312" w:lineRule="auto"/>
        <w:rPr>
          <w:b/>
          <w:sz w:val="24"/>
          <w:szCs w:val="24"/>
        </w:rPr>
      </w:pPr>
    </w:p>
    <w:p w:rsidR="00116AE4" w:rsidRPr="00116AE4" w:rsidRDefault="00116AE4" w:rsidP="00116AE4">
      <w:pPr>
        <w:pStyle w:val="abang"/>
        <w:widowControl w:val="0"/>
        <w:spacing w:before="0" w:line="312" w:lineRule="auto"/>
        <w:rPr>
          <w:sz w:val="24"/>
          <w:szCs w:val="24"/>
        </w:rPr>
      </w:pPr>
      <w:bookmarkStart w:id="19" w:name="_Toc496533714"/>
      <w:r w:rsidRPr="00116AE4">
        <w:rPr>
          <w:sz w:val="24"/>
          <w:szCs w:val="24"/>
        </w:rPr>
        <w:br w:type="page"/>
      </w:r>
      <w:r w:rsidRPr="00116AE4">
        <w:rPr>
          <w:sz w:val="24"/>
          <w:szCs w:val="24"/>
        </w:rPr>
        <w:lastRenderedPageBreak/>
        <w:t>Bảng 1.3. Phân loại đá ballast theo hàm lượng cốt liệu nhỏ (Tiêu chuẩn Châu Âu)</w:t>
      </w:r>
      <w:bookmarkEnd w:id="19"/>
      <w:r w:rsidRPr="00116AE4">
        <w:rPr>
          <w:b w:val="0"/>
          <w:sz w:val="24"/>
          <w:szCs w:val="24"/>
        </w:rPr>
        <w:t>(trích dẫn:Railway Management and Engineering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322"/>
      </w:tblGrid>
      <w:tr w:rsidR="00116AE4" w:rsidRPr="00116AE4" w:rsidTr="00BA7DDD">
        <w:tc>
          <w:tcPr>
            <w:tcW w:w="9288" w:type="dxa"/>
            <w:gridSpan w:val="4"/>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 lớn nhất của đá ballast (tính theo khối lượng) lọt qua sàng 0,5mm.</w:t>
            </w:r>
          </w:p>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Phân loại theo hạt mịn</w:t>
            </w:r>
          </w:p>
        </w:tc>
      </w:tr>
      <w:tr w:rsidR="00116AE4" w:rsidRPr="00116AE4" w:rsidTr="00BA7DDD">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A</w:t>
            </w:r>
          </w:p>
        </w:tc>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B</w:t>
            </w:r>
          </w:p>
        </w:tc>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Đã công bố</w:t>
            </w:r>
          </w:p>
        </w:tc>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w:t>
            </w:r>
          </w:p>
        </w:tc>
      </w:tr>
      <w:tr w:rsidR="00116AE4" w:rsidRPr="00116AE4" w:rsidTr="00BA7DDD">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0,6%</w:t>
            </w:r>
          </w:p>
        </w:tc>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1,0%</w:t>
            </w:r>
          </w:p>
        </w:tc>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&gt;1,5%</w:t>
            </w:r>
          </w:p>
        </w:tc>
        <w:tc>
          <w:tcPr>
            <w:tcW w:w="232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Không yêu cầu</w:t>
            </w:r>
          </w:p>
        </w:tc>
      </w:tr>
    </w:tbl>
    <w:p w:rsidR="00116AE4" w:rsidRPr="00116AE4" w:rsidRDefault="00116AE4" w:rsidP="00116AE4">
      <w:pPr>
        <w:pStyle w:val="abang"/>
        <w:widowControl w:val="0"/>
        <w:spacing w:before="0" w:line="312" w:lineRule="auto"/>
        <w:rPr>
          <w:sz w:val="24"/>
          <w:szCs w:val="24"/>
        </w:rPr>
      </w:pPr>
      <w:bookmarkStart w:id="20" w:name="_Toc496533715"/>
      <w:r w:rsidRPr="00116AE4">
        <w:rPr>
          <w:sz w:val="24"/>
          <w:szCs w:val="24"/>
        </w:rPr>
        <w:t>Bảng 1.4. Phân loại đá ballast theo hàm lượng hạt mịn (Tiêu chuẩn Châu Âu)</w:t>
      </w:r>
      <w:bookmarkEnd w:id="20"/>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730"/>
        <w:gridCol w:w="1907"/>
        <w:gridCol w:w="1913"/>
      </w:tblGrid>
      <w:tr w:rsidR="00116AE4" w:rsidRPr="00116AE4" w:rsidTr="00BA7DDD">
        <w:trPr>
          <w:jc w:val="center"/>
        </w:trPr>
        <w:tc>
          <w:tcPr>
            <w:tcW w:w="9288" w:type="dxa"/>
            <w:gridSpan w:val="5"/>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 lớn nhất của đá ballast (tính theo khối lượng) lọt qua sàng 0,063mm .</w:t>
            </w:r>
          </w:p>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Phân loại theo hạt mịn</w:t>
            </w:r>
          </w:p>
        </w:tc>
      </w:tr>
      <w:tr w:rsidR="00116AE4" w:rsidRPr="00116AE4" w:rsidTr="00BA7DDD">
        <w:trPr>
          <w:jc w:val="center"/>
        </w:trPr>
        <w:tc>
          <w:tcPr>
            <w:tcW w:w="1869"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A</w:t>
            </w:r>
          </w:p>
        </w:tc>
        <w:tc>
          <w:tcPr>
            <w:tcW w:w="1869"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B</w:t>
            </w:r>
          </w:p>
        </w:tc>
        <w:tc>
          <w:tcPr>
            <w:tcW w:w="1730"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w:t>
            </w:r>
          </w:p>
        </w:tc>
        <w:tc>
          <w:tcPr>
            <w:tcW w:w="1907"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Đã công bố</w:t>
            </w:r>
          </w:p>
        </w:tc>
        <w:tc>
          <w:tcPr>
            <w:tcW w:w="1913"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D</w:t>
            </w:r>
          </w:p>
        </w:tc>
      </w:tr>
      <w:tr w:rsidR="00116AE4" w:rsidRPr="00116AE4" w:rsidTr="00BA7DDD">
        <w:trPr>
          <w:jc w:val="center"/>
        </w:trPr>
        <w:tc>
          <w:tcPr>
            <w:tcW w:w="1869"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0,5%</w:t>
            </w:r>
          </w:p>
        </w:tc>
        <w:tc>
          <w:tcPr>
            <w:tcW w:w="1869"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1,0%</w:t>
            </w:r>
          </w:p>
        </w:tc>
        <w:tc>
          <w:tcPr>
            <w:tcW w:w="1730"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1,5%</w:t>
            </w:r>
          </w:p>
        </w:tc>
        <w:tc>
          <w:tcPr>
            <w:tcW w:w="1907"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&gt;1,5%</w:t>
            </w:r>
          </w:p>
        </w:tc>
        <w:tc>
          <w:tcPr>
            <w:tcW w:w="1913"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Không yêu cầu</w:t>
            </w:r>
          </w:p>
        </w:tc>
      </w:tr>
    </w:tbl>
    <w:p w:rsidR="00116AE4" w:rsidRPr="00116AE4" w:rsidRDefault="00116AE4" w:rsidP="00116AE4">
      <w:pPr>
        <w:pStyle w:val="abang"/>
        <w:widowControl w:val="0"/>
        <w:spacing w:before="0" w:line="312" w:lineRule="auto"/>
        <w:rPr>
          <w:sz w:val="24"/>
          <w:szCs w:val="24"/>
        </w:rPr>
      </w:pPr>
      <w:bookmarkStart w:id="21" w:name="_Toc496533716"/>
      <w:r w:rsidRPr="00116AE4">
        <w:rPr>
          <w:sz w:val="24"/>
          <w:szCs w:val="24"/>
        </w:rPr>
        <w:t>Bảng 1.5. Phân loại đá ballast theo chỉ số thoi dẹt (tiêu chuẩn Châu Âu)</w:t>
      </w:r>
      <w:bookmarkEnd w:id="21"/>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Chỉ số thoi dẹt</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Phân loại đá ballast</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15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FI</w:t>
            </w:r>
            <w:r w:rsidRPr="00116AE4">
              <w:rPr>
                <w:rFonts w:ascii="Times New Roman" w:hAnsi="Times New Roman"/>
                <w:sz w:val="24"/>
                <w:szCs w:val="24"/>
                <w:vertAlign w:val="subscript"/>
              </w:rPr>
              <w:t>15</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20</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FI</w:t>
            </w:r>
            <w:r w:rsidRPr="00116AE4">
              <w:rPr>
                <w:rFonts w:ascii="Times New Roman" w:hAnsi="Times New Roman"/>
                <w:sz w:val="24"/>
                <w:szCs w:val="24"/>
                <w:vertAlign w:val="subscript"/>
              </w:rPr>
              <w:t>20</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35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FI</w:t>
            </w:r>
            <w:r w:rsidRPr="00116AE4">
              <w:rPr>
                <w:rFonts w:ascii="Times New Roman" w:hAnsi="Times New Roman"/>
                <w:sz w:val="24"/>
                <w:szCs w:val="24"/>
                <w:vertAlign w:val="subscript"/>
              </w:rPr>
              <w:t>35</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 35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vertAlign w:val="subscript"/>
              </w:rPr>
            </w:pPr>
            <w:r w:rsidRPr="00116AE4">
              <w:rPr>
                <w:rFonts w:ascii="Times New Roman" w:hAnsi="Times New Roman"/>
                <w:sz w:val="24"/>
                <w:szCs w:val="24"/>
              </w:rPr>
              <w:t>FI</w:t>
            </w:r>
            <w:r w:rsidRPr="00116AE4">
              <w:rPr>
                <w:rFonts w:ascii="Times New Roman" w:hAnsi="Times New Roman"/>
                <w:sz w:val="24"/>
                <w:szCs w:val="24"/>
                <w:vertAlign w:val="subscript"/>
              </w:rPr>
              <w:t>delared</w:t>
            </w:r>
          </w:p>
        </w:tc>
      </w:tr>
    </w:tbl>
    <w:p w:rsidR="00116AE4" w:rsidRPr="00116AE4" w:rsidRDefault="00116AE4" w:rsidP="00116AE4">
      <w:pPr>
        <w:pStyle w:val="abang"/>
        <w:widowControl w:val="0"/>
        <w:spacing w:before="0" w:line="312" w:lineRule="auto"/>
        <w:rPr>
          <w:sz w:val="24"/>
          <w:szCs w:val="24"/>
        </w:rPr>
      </w:pPr>
      <w:bookmarkStart w:id="22" w:name="_Toc496533717"/>
      <w:r w:rsidRPr="00116AE4">
        <w:rPr>
          <w:sz w:val="24"/>
          <w:szCs w:val="24"/>
        </w:rPr>
        <w:t>Bảng 1.6. Phân loại đá ballast theo chỉ số hình dạng (tiêu chuẩn Châu Âu)</w:t>
      </w:r>
      <w:bookmarkEnd w:id="22"/>
      <w:r w:rsidRPr="00116AE4">
        <w:rPr>
          <w:b w:val="0"/>
          <w:sz w:val="24"/>
          <w:szCs w:val="24"/>
        </w:rPr>
        <w:t>(trích dẫn:Railway Management and Engineering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Chỉ số hình dạng</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Phân loại đá ballast</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10</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SI</w:t>
            </w:r>
            <w:r w:rsidRPr="00116AE4">
              <w:rPr>
                <w:rFonts w:ascii="Times New Roman" w:hAnsi="Times New Roman"/>
                <w:sz w:val="24"/>
                <w:szCs w:val="24"/>
                <w:vertAlign w:val="subscript"/>
              </w:rPr>
              <w:t>15</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20</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SI</w:t>
            </w:r>
            <w:r w:rsidRPr="00116AE4">
              <w:rPr>
                <w:rFonts w:ascii="Times New Roman" w:hAnsi="Times New Roman"/>
                <w:sz w:val="24"/>
                <w:szCs w:val="24"/>
                <w:vertAlign w:val="subscript"/>
              </w:rPr>
              <w:t>20</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30</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SI</w:t>
            </w:r>
            <w:r w:rsidRPr="00116AE4">
              <w:rPr>
                <w:rFonts w:ascii="Times New Roman" w:hAnsi="Times New Roman"/>
                <w:sz w:val="24"/>
                <w:szCs w:val="24"/>
                <w:vertAlign w:val="subscript"/>
              </w:rPr>
              <w:t xml:space="preserve"> 35</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5-35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vertAlign w:val="subscript"/>
              </w:rPr>
            </w:pPr>
            <w:r w:rsidRPr="00116AE4">
              <w:rPr>
                <w:rFonts w:ascii="Times New Roman" w:hAnsi="Times New Roman"/>
                <w:sz w:val="24"/>
                <w:szCs w:val="24"/>
              </w:rPr>
              <w:t>SI</w:t>
            </w:r>
            <w:r w:rsidRPr="00116AE4">
              <w:rPr>
                <w:rFonts w:ascii="Times New Roman" w:hAnsi="Times New Roman"/>
                <w:sz w:val="24"/>
                <w:szCs w:val="24"/>
                <w:vertAlign w:val="subscript"/>
              </w:rPr>
              <w:t xml:space="preserve"> 5-30</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 30</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SI</w:t>
            </w:r>
            <w:r w:rsidRPr="00116AE4">
              <w:rPr>
                <w:rFonts w:ascii="Times New Roman" w:hAnsi="Times New Roman"/>
                <w:sz w:val="24"/>
                <w:szCs w:val="24"/>
                <w:vertAlign w:val="subscript"/>
              </w:rPr>
              <w:t>delared</w:t>
            </w:r>
          </w:p>
        </w:tc>
      </w:tr>
    </w:tbl>
    <w:p w:rsidR="00116AE4" w:rsidRPr="00116AE4" w:rsidRDefault="00116AE4" w:rsidP="00116AE4">
      <w:pPr>
        <w:spacing w:before="0" w:after="0" w:line="312" w:lineRule="auto"/>
        <w:jc w:val="center"/>
        <w:rPr>
          <w:b/>
          <w:sz w:val="24"/>
          <w:szCs w:val="24"/>
        </w:rPr>
      </w:pPr>
    </w:p>
    <w:p w:rsidR="00116AE4" w:rsidRPr="00116AE4" w:rsidRDefault="00116AE4" w:rsidP="00116AE4">
      <w:pPr>
        <w:pStyle w:val="abang"/>
        <w:widowControl w:val="0"/>
        <w:spacing w:before="0" w:line="312" w:lineRule="auto"/>
        <w:rPr>
          <w:sz w:val="24"/>
          <w:szCs w:val="24"/>
        </w:rPr>
      </w:pPr>
      <w:bookmarkStart w:id="23" w:name="_Toc496533718"/>
      <w:r w:rsidRPr="00116AE4">
        <w:rPr>
          <w:sz w:val="24"/>
          <w:szCs w:val="24"/>
        </w:rPr>
        <w:t>Bảng 1.7. Phân loại đá ballast theo chiều dài hạt (Tiêu chuẩn Châu Âu)</w:t>
      </w:r>
      <w:bookmarkEnd w:id="23"/>
      <w:r w:rsidRPr="00116AE4">
        <w:rPr>
          <w:b w:val="0"/>
          <w:sz w:val="24"/>
          <w:szCs w:val="24"/>
        </w:rPr>
        <w:t>(trích dẫn:Railway Management and Engineering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60"/>
        <w:gridCol w:w="1458"/>
        <w:gridCol w:w="1455"/>
        <w:gridCol w:w="1624"/>
        <w:gridCol w:w="1633"/>
      </w:tblGrid>
      <w:tr w:rsidR="00116AE4" w:rsidRPr="00116AE4" w:rsidTr="00BA7DDD">
        <w:tc>
          <w:tcPr>
            <w:tcW w:w="9288" w:type="dxa"/>
            <w:gridSpan w:val="6"/>
            <w:vAlign w:val="center"/>
          </w:tcPr>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 tính theo khối lượng của hạt có chiều dài ≥100m trong một mẫu lớn hơn 40kg.</w:t>
            </w:r>
          </w:p>
          <w:p w:rsidR="00116AE4" w:rsidRPr="00116AE4" w:rsidRDefault="00116AE4" w:rsidP="00116AE4">
            <w:pPr>
              <w:pStyle w:val="TableParagraph"/>
              <w:spacing w:line="312" w:lineRule="auto"/>
              <w:jc w:val="center"/>
              <w:rPr>
                <w:rFonts w:ascii="Times New Roman" w:hAnsi="Times New Roman"/>
                <w:sz w:val="24"/>
                <w:szCs w:val="24"/>
                <w:lang w:val="tr-TR"/>
              </w:rPr>
            </w:pPr>
            <w:r w:rsidRPr="00116AE4">
              <w:rPr>
                <w:rFonts w:ascii="Times New Roman" w:hAnsi="Times New Roman"/>
                <w:sz w:val="24"/>
                <w:szCs w:val="24"/>
                <w:lang w:val="tr-TR"/>
              </w:rPr>
              <w:t>Phân loại theo chiều dài hạt</w:t>
            </w:r>
          </w:p>
        </w:tc>
      </w:tr>
      <w:tr w:rsidR="00116AE4" w:rsidRPr="00116AE4" w:rsidTr="00BA7DDD">
        <w:tc>
          <w:tcPr>
            <w:tcW w:w="1558"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A</w:t>
            </w:r>
          </w:p>
        </w:tc>
        <w:tc>
          <w:tcPr>
            <w:tcW w:w="1560"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B</w:t>
            </w:r>
          </w:p>
        </w:tc>
        <w:tc>
          <w:tcPr>
            <w:tcW w:w="1458"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w:t>
            </w:r>
          </w:p>
        </w:tc>
        <w:tc>
          <w:tcPr>
            <w:tcW w:w="1455"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D</w:t>
            </w:r>
          </w:p>
        </w:tc>
        <w:tc>
          <w:tcPr>
            <w:tcW w:w="162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Đã công bố</w:t>
            </w:r>
          </w:p>
        </w:tc>
        <w:tc>
          <w:tcPr>
            <w:tcW w:w="1633"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E</w:t>
            </w:r>
          </w:p>
        </w:tc>
      </w:tr>
      <w:tr w:rsidR="00116AE4" w:rsidRPr="00116AE4" w:rsidTr="00BA7DDD">
        <w:tc>
          <w:tcPr>
            <w:tcW w:w="1558"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4%</w:t>
            </w:r>
          </w:p>
        </w:tc>
        <w:tc>
          <w:tcPr>
            <w:tcW w:w="1560"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6%</w:t>
            </w:r>
          </w:p>
        </w:tc>
        <w:tc>
          <w:tcPr>
            <w:tcW w:w="1458"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8%</w:t>
            </w:r>
          </w:p>
        </w:tc>
        <w:tc>
          <w:tcPr>
            <w:tcW w:w="1455"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12%</w:t>
            </w:r>
          </w:p>
        </w:tc>
        <w:tc>
          <w:tcPr>
            <w:tcW w:w="162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&gt;12%</w:t>
            </w:r>
          </w:p>
        </w:tc>
        <w:tc>
          <w:tcPr>
            <w:tcW w:w="1633"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Không yêu cầu</w:t>
            </w:r>
          </w:p>
        </w:tc>
      </w:tr>
    </w:tbl>
    <w:p w:rsidR="00116AE4" w:rsidRPr="00116AE4" w:rsidRDefault="00116AE4" w:rsidP="00116AE4">
      <w:pPr>
        <w:pStyle w:val="abang"/>
        <w:widowControl w:val="0"/>
        <w:spacing w:before="0" w:line="312" w:lineRule="auto"/>
        <w:rPr>
          <w:sz w:val="24"/>
          <w:szCs w:val="24"/>
        </w:rPr>
      </w:pPr>
      <w:bookmarkStart w:id="24" w:name="_Toc496533719"/>
      <w:r w:rsidRPr="00116AE4">
        <w:rPr>
          <w:sz w:val="24"/>
          <w:szCs w:val="24"/>
        </w:rPr>
        <w:t>Bảng 1.8. Phân loại đá ballast theo độ hao mòn Los Angeles (tiêu chuẩn Châu Âu)</w:t>
      </w:r>
      <w:bookmarkEnd w:id="24"/>
      <w:r w:rsidRPr="00116AE4">
        <w:rPr>
          <w:b w:val="0"/>
          <w:sz w:val="24"/>
          <w:szCs w:val="24"/>
        </w:rPr>
        <w:t>(trích dẫn:Railway Management and Engineering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Độ hao mòn LA (%)</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Phân loại đá ballast LA</w:t>
            </w:r>
            <w:r w:rsidRPr="00116AE4">
              <w:rPr>
                <w:rFonts w:ascii="Times New Roman" w:hAnsi="Times New Roman"/>
                <w:sz w:val="24"/>
                <w:szCs w:val="24"/>
                <w:vertAlign w:val="subscript"/>
              </w:rPr>
              <w:t>bal</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12</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LA</w:t>
            </w:r>
            <w:r w:rsidRPr="00116AE4">
              <w:rPr>
                <w:rFonts w:ascii="Times New Roman" w:hAnsi="Times New Roman"/>
                <w:sz w:val="24"/>
                <w:szCs w:val="24"/>
                <w:vertAlign w:val="subscript"/>
              </w:rPr>
              <w:t xml:space="preserve">bal </w:t>
            </w:r>
            <w:r w:rsidRPr="00116AE4">
              <w:rPr>
                <w:rFonts w:ascii="Times New Roman" w:hAnsi="Times New Roman"/>
                <w:sz w:val="24"/>
                <w:szCs w:val="24"/>
              </w:rPr>
              <w:t>12</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lastRenderedPageBreak/>
              <w:t>≤ 14</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LA</w:t>
            </w:r>
            <w:r w:rsidRPr="00116AE4">
              <w:rPr>
                <w:rFonts w:ascii="Times New Roman" w:hAnsi="Times New Roman"/>
                <w:sz w:val="24"/>
                <w:szCs w:val="24"/>
                <w:vertAlign w:val="subscript"/>
              </w:rPr>
              <w:t xml:space="preserve">bal </w:t>
            </w:r>
            <w:r w:rsidRPr="00116AE4">
              <w:rPr>
                <w:rFonts w:ascii="Times New Roman" w:hAnsi="Times New Roman"/>
                <w:sz w:val="24"/>
                <w:szCs w:val="24"/>
              </w:rPr>
              <w:t>14</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16</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LA</w:t>
            </w:r>
            <w:r w:rsidRPr="00116AE4">
              <w:rPr>
                <w:rFonts w:ascii="Times New Roman" w:hAnsi="Times New Roman"/>
                <w:sz w:val="24"/>
                <w:szCs w:val="24"/>
                <w:vertAlign w:val="subscript"/>
              </w:rPr>
              <w:t xml:space="preserve">bal </w:t>
            </w:r>
            <w:r w:rsidRPr="00116AE4">
              <w:rPr>
                <w:rFonts w:ascii="Times New Roman" w:hAnsi="Times New Roman"/>
                <w:sz w:val="24"/>
                <w:szCs w:val="24"/>
              </w:rPr>
              <w:t>16</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20</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vertAlign w:val="subscript"/>
              </w:rPr>
            </w:pPr>
            <w:r w:rsidRPr="00116AE4">
              <w:rPr>
                <w:rFonts w:ascii="Times New Roman" w:hAnsi="Times New Roman"/>
                <w:sz w:val="24"/>
                <w:szCs w:val="24"/>
              </w:rPr>
              <w:t>LA</w:t>
            </w:r>
            <w:r w:rsidRPr="00116AE4">
              <w:rPr>
                <w:rFonts w:ascii="Times New Roman" w:hAnsi="Times New Roman"/>
                <w:sz w:val="24"/>
                <w:szCs w:val="24"/>
                <w:vertAlign w:val="subscript"/>
              </w:rPr>
              <w:t xml:space="preserve">bal </w:t>
            </w:r>
            <w:r w:rsidRPr="00116AE4">
              <w:rPr>
                <w:rFonts w:ascii="Times New Roman" w:hAnsi="Times New Roman"/>
                <w:sz w:val="24"/>
                <w:szCs w:val="24"/>
              </w:rPr>
              <w:t>20</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24</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LA</w:t>
            </w:r>
            <w:r w:rsidRPr="00116AE4">
              <w:rPr>
                <w:rFonts w:ascii="Times New Roman" w:hAnsi="Times New Roman"/>
                <w:sz w:val="24"/>
                <w:szCs w:val="24"/>
                <w:vertAlign w:val="subscript"/>
              </w:rPr>
              <w:t xml:space="preserve">bal </w:t>
            </w:r>
            <w:r w:rsidRPr="00116AE4">
              <w:rPr>
                <w:rFonts w:ascii="Times New Roman" w:hAnsi="Times New Roman"/>
                <w:sz w:val="24"/>
                <w:szCs w:val="24"/>
              </w:rPr>
              <w:t>24</w:t>
            </w:r>
          </w:p>
        </w:tc>
      </w:tr>
      <w:tr w:rsidR="00116AE4" w:rsidRPr="00116AE4" w:rsidTr="00BA7DDD">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&gt;24</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LA</w:t>
            </w:r>
            <w:r w:rsidRPr="00116AE4">
              <w:rPr>
                <w:rFonts w:ascii="Times New Roman" w:hAnsi="Times New Roman"/>
                <w:sz w:val="24"/>
                <w:szCs w:val="24"/>
                <w:vertAlign w:val="subscript"/>
              </w:rPr>
              <w:t xml:space="preserve">bal </w:t>
            </w:r>
            <w:r w:rsidRPr="00116AE4">
              <w:rPr>
                <w:rFonts w:ascii="Times New Roman" w:hAnsi="Times New Roman"/>
                <w:sz w:val="24"/>
                <w:szCs w:val="24"/>
              </w:rPr>
              <w:t>delared</w:t>
            </w:r>
          </w:p>
        </w:tc>
      </w:tr>
    </w:tbl>
    <w:p w:rsidR="00116AE4" w:rsidRPr="00116AE4" w:rsidRDefault="00116AE4" w:rsidP="00116AE4">
      <w:pPr>
        <w:pStyle w:val="abang"/>
        <w:widowControl w:val="0"/>
        <w:spacing w:before="0" w:line="312" w:lineRule="auto"/>
        <w:rPr>
          <w:sz w:val="24"/>
          <w:szCs w:val="24"/>
        </w:rPr>
      </w:pPr>
      <w:bookmarkStart w:id="25" w:name="_Toc496533720"/>
      <w:r w:rsidRPr="00116AE4">
        <w:rPr>
          <w:sz w:val="24"/>
          <w:szCs w:val="24"/>
        </w:rPr>
        <w:t>Bảng 1.9. Phân loại đá ballast theo độ hao mòn Micro Deval (tiêu chuẩn Châu Âu)</w:t>
      </w:r>
      <w:bookmarkEnd w:id="25"/>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lang w:val="fr-FR"/>
              </w:rPr>
            </w:pPr>
            <w:r w:rsidRPr="00116AE4">
              <w:rPr>
                <w:rFonts w:ascii="Times New Roman" w:hAnsi="Times New Roman"/>
                <w:sz w:val="24"/>
                <w:szCs w:val="24"/>
                <w:lang w:val="fr-FR"/>
              </w:rPr>
              <w:t>Độ hao mòn Micro Deval (%)</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Phân loại đá ballast MDE</w:t>
            </w:r>
            <w:r w:rsidRPr="00116AE4">
              <w:rPr>
                <w:rFonts w:ascii="Times New Roman" w:hAnsi="Times New Roman"/>
                <w:sz w:val="24"/>
                <w:szCs w:val="24"/>
                <w:vertAlign w:val="subscript"/>
              </w:rPr>
              <w:t>bal</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MDE</w:t>
            </w:r>
            <w:r w:rsidRPr="00116AE4">
              <w:rPr>
                <w:rFonts w:ascii="Times New Roman" w:hAnsi="Times New Roman"/>
                <w:sz w:val="24"/>
                <w:szCs w:val="24"/>
                <w:vertAlign w:val="subscript"/>
              </w:rPr>
              <w:t xml:space="preserve">bal </w:t>
            </w:r>
            <w:r w:rsidRPr="00116AE4">
              <w:rPr>
                <w:rFonts w:ascii="Times New Roman" w:hAnsi="Times New Roman"/>
                <w:sz w:val="24"/>
                <w:szCs w:val="24"/>
              </w:rPr>
              <w:t>5</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7</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MDE</w:t>
            </w:r>
            <w:r w:rsidRPr="00116AE4">
              <w:rPr>
                <w:rFonts w:ascii="Times New Roman" w:hAnsi="Times New Roman"/>
                <w:sz w:val="24"/>
                <w:szCs w:val="24"/>
                <w:vertAlign w:val="subscript"/>
              </w:rPr>
              <w:t xml:space="preserve">bal </w:t>
            </w:r>
            <w:r w:rsidRPr="00116AE4">
              <w:rPr>
                <w:rFonts w:ascii="Times New Roman" w:hAnsi="Times New Roman"/>
                <w:sz w:val="24"/>
                <w:szCs w:val="24"/>
              </w:rPr>
              <w:t>7</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11</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MDE</w:t>
            </w:r>
            <w:r w:rsidRPr="00116AE4">
              <w:rPr>
                <w:rFonts w:ascii="Times New Roman" w:hAnsi="Times New Roman"/>
                <w:sz w:val="24"/>
                <w:szCs w:val="24"/>
                <w:vertAlign w:val="subscript"/>
              </w:rPr>
              <w:t xml:space="preserve">bal </w:t>
            </w:r>
            <w:r w:rsidRPr="00116AE4">
              <w:rPr>
                <w:rFonts w:ascii="Times New Roman" w:hAnsi="Times New Roman"/>
                <w:sz w:val="24"/>
                <w:szCs w:val="24"/>
              </w:rPr>
              <w:t>11</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15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vertAlign w:val="subscript"/>
              </w:rPr>
            </w:pPr>
            <w:r w:rsidRPr="00116AE4">
              <w:rPr>
                <w:rFonts w:ascii="Times New Roman" w:hAnsi="Times New Roman"/>
                <w:sz w:val="24"/>
                <w:szCs w:val="24"/>
              </w:rPr>
              <w:t>MDE</w:t>
            </w:r>
            <w:r w:rsidRPr="00116AE4">
              <w:rPr>
                <w:rFonts w:ascii="Times New Roman" w:hAnsi="Times New Roman"/>
                <w:sz w:val="24"/>
                <w:szCs w:val="24"/>
                <w:vertAlign w:val="subscript"/>
              </w:rPr>
              <w:t xml:space="preserve">bal </w:t>
            </w:r>
            <w:r w:rsidRPr="00116AE4">
              <w:rPr>
                <w:rFonts w:ascii="Times New Roman" w:hAnsi="Times New Roman"/>
                <w:sz w:val="24"/>
                <w:szCs w:val="24"/>
              </w:rPr>
              <w:t>15</w:t>
            </w:r>
          </w:p>
        </w:tc>
      </w:tr>
      <w:tr w:rsidR="00116AE4" w:rsidRPr="00116AE4" w:rsidTr="00BA7DDD">
        <w:trPr>
          <w:jc w:val="center"/>
        </w:trPr>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&gt;15</w:t>
            </w:r>
          </w:p>
        </w:tc>
        <w:tc>
          <w:tcPr>
            <w:tcW w:w="4644"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MDE</w:t>
            </w:r>
            <w:r w:rsidRPr="00116AE4">
              <w:rPr>
                <w:rFonts w:ascii="Times New Roman" w:hAnsi="Times New Roman"/>
                <w:sz w:val="24"/>
                <w:szCs w:val="24"/>
                <w:vertAlign w:val="subscript"/>
              </w:rPr>
              <w:t xml:space="preserve">bal </w:t>
            </w:r>
            <w:r w:rsidRPr="00116AE4">
              <w:rPr>
                <w:rFonts w:ascii="Times New Roman" w:hAnsi="Times New Roman"/>
                <w:sz w:val="24"/>
                <w:szCs w:val="24"/>
              </w:rPr>
              <w:t>delared</w:t>
            </w:r>
          </w:p>
        </w:tc>
      </w:tr>
    </w:tbl>
    <w:p w:rsidR="00116AE4" w:rsidRPr="00116AE4" w:rsidRDefault="00116AE4" w:rsidP="00116AE4">
      <w:pPr>
        <w:pStyle w:val="Heading5"/>
        <w:keepLines w:val="0"/>
        <w:numPr>
          <w:ilvl w:val="0"/>
          <w:numId w:val="0"/>
        </w:numPr>
        <w:spacing w:before="0" w:after="0" w:line="312" w:lineRule="auto"/>
        <w:rPr>
          <w:rFonts w:cs="Times New Roman"/>
          <w:sz w:val="24"/>
          <w:szCs w:val="24"/>
        </w:rPr>
      </w:pPr>
    </w:p>
    <w:p w:rsidR="00116AE4" w:rsidRPr="00116AE4" w:rsidRDefault="00116AE4" w:rsidP="00116AE4">
      <w:pPr>
        <w:pStyle w:val="Heading4"/>
        <w:numPr>
          <w:ilvl w:val="0"/>
          <w:numId w:val="0"/>
        </w:numPr>
        <w:spacing w:before="0" w:after="0" w:line="312" w:lineRule="auto"/>
        <w:rPr>
          <w:rFonts w:cs="Times New Roman"/>
          <w:sz w:val="24"/>
          <w:szCs w:val="24"/>
        </w:rPr>
      </w:pPr>
      <w:bookmarkStart w:id="26" w:name="_Toc493953583"/>
      <w:r w:rsidRPr="00116AE4">
        <w:rPr>
          <w:rFonts w:cs="Times New Roman"/>
          <w:sz w:val="24"/>
          <w:szCs w:val="24"/>
        </w:rPr>
        <w:t>b. Tiêu chuẩn ở Mỹ, Australia, Canada</w:t>
      </w:r>
      <w:bookmarkEnd w:id="26"/>
    </w:p>
    <w:p w:rsidR="00116AE4" w:rsidRPr="00116AE4" w:rsidRDefault="00116AE4" w:rsidP="00116AE4">
      <w:pPr>
        <w:pStyle w:val="abang"/>
        <w:widowControl w:val="0"/>
        <w:spacing w:before="0" w:line="312" w:lineRule="auto"/>
        <w:rPr>
          <w:sz w:val="24"/>
          <w:szCs w:val="24"/>
        </w:rPr>
      </w:pPr>
      <w:bookmarkStart w:id="27" w:name="_Toc496533721"/>
      <w:r w:rsidRPr="00116AE4">
        <w:rPr>
          <w:sz w:val="24"/>
          <w:szCs w:val="24"/>
        </w:rPr>
        <w:t>Bảng 1.10. Thành phần hạt (theo tiêu chuẩn của Australia AS 2758.7)</w:t>
      </w:r>
      <w:bookmarkEnd w:id="27"/>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061"/>
      </w:tblGrid>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Cỡ sàng (mm)</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 lọt sàng theo khối lượng (kích cỡ đá ballast thông thường = 60mm)</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63,0</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100</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53,0</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85 - 100</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37,5</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20 – 65</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26,5</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 – 20</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19,0</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 – 5</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13,2</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 – 2</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9,50</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4,75</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 – 1</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1,18</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w:t>
            </w:r>
          </w:p>
        </w:tc>
      </w:tr>
      <w:tr w:rsidR="00116AE4" w:rsidRPr="00116AE4" w:rsidTr="00BA7DDD">
        <w:trPr>
          <w:jc w:val="center"/>
        </w:trPr>
        <w:tc>
          <w:tcPr>
            <w:tcW w:w="2552"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0,075</w:t>
            </w:r>
          </w:p>
        </w:tc>
        <w:tc>
          <w:tcPr>
            <w:tcW w:w="6061" w:type="dxa"/>
            <w:vAlign w:val="center"/>
          </w:tcPr>
          <w:p w:rsidR="00116AE4" w:rsidRPr="00116AE4" w:rsidRDefault="00116AE4" w:rsidP="00116AE4">
            <w:pPr>
              <w:pStyle w:val="TableParagraph"/>
              <w:spacing w:line="312" w:lineRule="auto"/>
              <w:jc w:val="center"/>
              <w:rPr>
                <w:rFonts w:ascii="Times New Roman" w:hAnsi="Times New Roman"/>
                <w:sz w:val="24"/>
                <w:szCs w:val="24"/>
              </w:rPr>
            </w:pPr>
            <w:r w:rsidRPr="00116AE4">
              <w:rPr>
                <w:rFonts w:ascii="Times New Roman" w:hAnsi="Times New Roman"/>
                <w:sz w:val="24"/>
                <w:szCs w:val="24"/>
              </w:rPr>
              <w:t>0 – 1</w:t>
            </w:r>
          </w:p>
        </w:tc>
      </w:tr>
    </w:tbl>
    <w:p w:rsidR="00116AE4" w:rsidRPr="00116AE4" w:rsidRDefault="00116AE4" w:rsidP="00116AE4">
      <w:pPr>
        <w:pStyle w:val="abang"/>
        <w:widowControl w:val="0"/>
        <w:spacing w:before="0" w:line="312" w:lineRule="auto"/>
        <w:rPr>
          <w:sz w:val="24"/>
          <w:szCs w:val="24"/>
        </w:rPr>
      </w:pPr>
    </w:p>
    <w:p w:rsidR="00116AE4" w:rsidRPr="00116AE4" w:rsidRDefault="00116AE4" w:rsidP="00116AE4">
      <w:pPr>
        <w:pStyle w:val="abang"/>
        <w:widowControl w:val="0"/>
        <w:spacing w:before="0" w:line="312" w:lineRule="auto"/>
        <w:rPr>
          <w:sz w:val="24"/>
          <w:szCs w:val="24"/>
        </w:rPr>
      </w:pPr>
      <w:bookmarkStart w:id="28" w:name="_Toc496533722"/>
      <w:r w:rsidRPr="00116AE4">
        <w:rPr>
          <w:sz w:val="24"/>
          <w:szCs w:val="24"/>
        </w:rPr>
        <w:t>Bảng 1.11. Cường độ đá ballast tối thiểu và chênh lệch cường độ tối đa (theo tiêu chuẩn của Australia AS 2758.7)</w:t>
      </w:r>
      <w:bookmarkEnd w:id="28"/>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360"/>
      </w:tblGrid>
      <w:tr w:rsidR="00116AE4" w:rsidRPr="00116AE4" w:rsidTr="00BA7DDD">
        <w:trPr>
          <w:jc w:val="center"/>
        </w:trPr>
        <w:tc>
          <w:tcPr>
            <w:tcW w:w="425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Cường độ đá ballast tối thiểu ở trạng thái ướt (kN)</w:t>
            </w:r>
          </w:p>
        </w:tc>
        <w:tc>
          <w:tcPr>
            <w:tcW w:w="436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Chênh lệch cường độ ở trạng thái ướt/khô (%)(kN)</w:t>
            </w:r>
          </w:p>
        </w:tc>
      </w:tr>
      <w:tr w:rsidR="00116AE4" w:rsidRPr="00116AE4" w:rsidTr="00BA7DDD">
        <w:trPr>
          <w:jc w:val="center"/>
        </w:trPr>
        <w:tc>
          <w:tcPr>
            <w:tcW w:w="4253"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175,0</w:t>
            </w:r>
          </w:p>
        </w:tc>
        <w:tc>
          <w:tcPr>
            <w:tcW w:w="4360"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 25</w:t>
            </w:r>
          </w:p>
        </w:tc>
      </w:tr>
    </w:tbl>
    <w:p w:rsidR="00116AE4" w:rsidRPr="00116AE4" w:rsidRDefault="00116AE4" w:rsidP="00116AE4">
      <w:pPr>
        <w:spacing w:before="0" w:after="0" w:line="312" w:lineRule="auto"/>
        <w:jc w:val="center"/>
        <w:rPr>
          <w:b/>
          <w:sz w:val="24"/>
          <w:szCs w:val="24"/>
          <w:lang w:val="tr-TR"/>
        </w:rPr>
      </w:pPr>
    </w:p>
    <w:p w:rsidR="00116AE4" w:rsidRPr="00116AE4" w:rsidRDefault="00116AE4" w:rsidP="00116AE4">
      <w:pPr>
        <w:pStyle w:val="abang"/>
        <w:widowControl w:val="0"/>
        <w:spacing w:before="0" w:line="312" w:lineRule="auto"/>
        <w:rPr>
          <w:sz w:val="24"/>
          <w:szCs w:val="24"/>
        </w:rPr>
      </w:pPr>
      <w:bookmarkStart w:id="29" w:name="_Toc496533723"/>
      <w:r w:rsidRPr="00116AE4">
        <w:rPr>
          <w:sz w:val="24"/>
          <w:szCs w:val="24"/>
        </w:rPr>
        <w:t>Bảng 1.12. Tiêu chuẩn kỹ thuật đá ballast ở Australia, Mỹ và Canada</w:t>
      </w:r>
      <w:bookmarkEnd w:id="29"/>
      <w:r w:rsidRPr="00116AE4">
        <w:rPr>
          <w:b w:val="0"/>
          <w:sz w:val="24"/>
          <w:szCs w:val="24"/>
        </w:rPr>
        <w:t>(trích dẫn:Railway Management and Engineering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gridCol w:w="1701"/>
        <w:gridCol w:w="1667"/>
      </w:tblGrid>
      <w:tr w:rsidR="00116AE4" w:rsidRPr="00116AE4" w:rsidTr="00BA7DDD">
        <w:trPr>
          <w:tblHeade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Các chỉ tiêu</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Australia</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Mỹ</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Canada</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lastRenderedPageBreak/>
              <w:t>Độ nén dập cốt liệu lớn</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25%</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Độ hao mòn LA</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25%</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40%</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20%</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Hàm lượng hạt thoi dẹt trong cốt liệu lớn</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30%</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Lượng hạt thoi dẹt</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30%</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25%</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 xml:space="preserve">Hàm lượng </w:t>
            </w:r>
            <w:r w:rsidRPr="00116AE4">
              <w:rPr>
                <w:rFonts w:ascii="Times New Roman" w:hAnsi="Times New Roman"/>
                <w:bCs/>
                <w:sz w:val="24"/>
                <w:szCs w:val="24"/>
                <w:shd w:val="clear" w:color="auto" w:fill="FFFFFF"/>
              </w:rPr>
              <w:t xml:space="preserve">Sodium sulfate </w:t>
            </w:r>
            <w:r w:rsidRPr="00116AE4">
              <w:rPr>
                <w:rFonts w:ascii="Times New Roman" w:hAnsi="Times New Roman"/>
                <w:sz w:val="24"/>
                <w:szCs w:val="24"/>
                <w:shd w:val="clear" w:color="auto" w:fill="FFFFFF"/>
              </w:rPr>
              <w:t>Na</w:t>
            </w:r>
            <w:r w:rsidRPr="00116AE4">
              <w:rPr>
                <w:rFonts w:ascii="Times New Roman" w:hAnsi="Times New Roman"/>
                <w:sz w:val="24"/>
                <w:szCs w:val="24"/>
                <w:shd w:val="clear" w:color="auto" w:fill="FFFFFF"/>
                <w:vertAlign w:val="subscript"/>
              </w:rPr>
              <w:t>2</w:t>
            </w:r>
            <w:r w:rsidRPr="00116AE4">
              <w:rPr>
                <w:rFonts w:ascii="Times New Roman" w:hAnsi="Times New Roman"/>
                <w:sz w:val="24"/>
                <w:szCs w:val="24"/>
                <w:shd w:val="clear" w:color="auto" w:fill="FFFFFF"/>
              </w:rPr>
              <w:t>SO</w:t>
            </w:r>
            <w:r w:rsidRPr="00116AE4">
              <w:rPr>
                <w:rFonts w:ascii="Times New Roman" w:hAnsi="Times New Roman"/>
                <w:sz w:val="24"/>
                <w:szCs w:val="24"/>
                <w:shd w:val="clear" w:color="auto" w:fill="FFFFFF"/>
                <w:vertAlign w:val="subscript"/>
              </w:rPr>
              <w:t>4</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10%</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5%</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 xml:space="preserve">Hàm lượng </w:t>
            </w:r>
            <w:r w:rsidRPr="00116AE4">
              <w:rPr>
                <w:rFonts w:ascii="Times New Roman" w:hAnsi="Times New Roman"/>
                <w:bCs/>
                <w:sz w:val="24"/>
                <w:szCs w:val="24"/>
                <w:shd w:val="clear" w:color="auto" w:fill="FFFFFF"/>
              </w:rPr>
              <w:t xml:space="preserve">Magnesium sulfate </w:t>
            </w:r>
            <w:r w:rsidRPr="00116AE4">
              <w:rPr>
                <w:rFonts w:ascii="Times New Roman" w:hAnsi="Times New Roman"/>
                <w:sz w:val="24"/>
                <w:szCs w:val="24"/>
                <w:shd w:val="clear" w:color="auto" w:fill="FFFFFF"/>
              </w:rPr>
              <w:t>MgSO</w:t>
            </w:r>
            <w:r w:rsidRPr="00116AE4">
              <w:rPr>
                <w:rFonts w:ascii="Times New Roman" w:hAnsi="Times New Roman"/>
                <w:sz w:val="24"/>
                <w:szCs w:val="24"/>
                <w:shd w:val="clear" w:color="auto" w:fill="FFFFFF"/>
                <w:vertAlign w:val="subscript"/>
              </w:rPr>
              <w:t>4</w:t>
            </w:r>
            <w:r w:rsidRPr="00116AE4">
              <w:rPr>
                <w:rFonts w:ascii="Times New Roman" w:hAnsi="Times New Roman"/>
                <w:sz w:val="24"/>
                <w:szCs w:val="24"/>
                <w:shd w:val="clear" w:color="auto" w:fill="FFFFFF"/>
              </w:rPr>
              <w:t>·7H</w:t>
            </w:r>
            <w:r w:rsidRPr="00116AE4">
              <w:rPr>
                <w:rFonts w:ascii="Times New Roman" w:hAnsi="Times New Roman"/>
                <w:sz w:val="24"/>
                <w:szCs w:val="24"/>
                <w:shd w:val="clear" w:color="auto" w:fill="FFFFFF"/>
                <w:vertAlign w:val="subscript"/>
              </w:rPr>
              <w:t>2</w:t>
            </w:r>
            <w:r w:rsidRPr="00116AE4">
              <w:rPr>
                <w:rFonts w:ascii="Times New Roman" w:hAnsi="Times New Roman"/>
                <w:sz w:val="24"/>
                <w:szCs w:val="24"/>
                <w:shd w:val="clear" w:color="auto" w:fill="FFFFFF"/>
              </w:rPr>
              <w:t>O</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10%</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Hàm lượng hạt mềm yếu, phong hóa</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5%</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5%</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Hạt mịn (dưới sàng No.200)</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1%</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1%</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Hàm lượng sét cục</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0,5%</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&lt; 0,5%</w:t>
            </w: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Khối lượng thể tích (kg/m3)</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&gt; 1200</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&gt; 1120</w:t>
            </w: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r>
      <w:tr w:rsidR="00116AE4" w:rsidRPr="00116AE4" w:rsidTr="00BA7DDD">
        <w:trPr>
          <w:jc w:val="center"/>
        </w:trPr>
        <w:tc>
          <w:tcPr>
            <w:tcW w:w="3969"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 xml:space="preserve">Tỷ trọng hạt </w:t>
            </w:r>
            <w:r w:rsidRPr="00116AE4">
              <w:rPr>
                <w:rFonts w:ascii="Times New Roman" w:hAnsi="Times New Roman"/>
                <w:position w:val="-34"/>
                <w:sz w:val="24"/>
                <w:szCs w:val="24"/>
                <w:lang w:val="tr-TR"/>
              </w:rPr>
              <w:object w:dxaOrig="15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36.85pt" o:ole="">
                  <v:imagedata r:id="rId12" o:title=""/>
                </v:shape>
                <o:OLEObject Type="Embed" ProgID="Equation.3" ShapeID="_x0000_i1025" DrawAspect="Content" ObjectID="_1653132036" r:id="rId13"/>
              </w:objec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&gt; 2,5</w:t>
            </w:r>
          </w:p>
        </w:tc>
        <w:tc>
          <w:tcPr>
            <w:tcW w:w="1701" w:type="dxa"/>
            <w:vAlign w:val="center"/>
          </w:tcPr>
          <w:p w:rsidR="00116AE4" w:rsidRPr="00116AE4" w:rsidRDefault="00116AE4" w:rsidP="00116AE4">
            <w:pPr>
              <w:pStyle w:val="TableParagraph"/>
              <w:spacing w:line="312" w:lineRule="auto"/>
              <w:rPr>
                <w:rFonts w:ascii="Times New Roman" w:hAnsi="Times New Roman"/>
                <w:sz w:val="24"/>
                <w:szCs w:val="24"/>
                <w:lang w:val="tr-TR"/>
              </w:rPr>
            </w:pPr>
          </w:p>
        </w:tc>
        <w:tc>
          <w:tcPr>
            <w:tcW w:w="1667" w:type="dxa"/>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&gt; 2,6</w:t>
            </w:r>
          </w:p>
        </w:tc>
      </w:tr>
    </w:tbl>
    <w:p w:rsidR="00BA7DDD" w:rsidRDefault="00BA7DDD" w:rsidP="00BA7DDD">
      <w:pPr>
        <w:pStyle w:val="Heading4"/>
        <w:numPr>
          <w:ilvl w:val="0"/>
          <w:numId w:val="0"/>
        </w:numPr>
        <w:spacing w:before="0" w:after="0" w:line="312" w:lineRule="auto"/>
        <w:rPr>
          <w:rFonts w:cs="Times New Roman"/>
          <w:sz w:val="24"/>
          <w:szCs w:val="24"/>
          <w:lang w:val="tr-TR"/>
        </w:rPr>
      </w:pPr>
      <w:bookmarkStart w:id="30" w:name="_Toc493953584"/>
    </w:p>
    <w:p w:rsidR="00116AE4" w:rsidRPr="00116AE4" w:rsidRDefault="00BA7DDD" w:rsidP="00BA7DDD">
      <w:pPr>
        <w:pStyle w:val="Heading4"/>
        <w:numPr>
          <w:ilvl w:val="0"/>
          <w:numId w:val="0"/>
        </w:numPr>
        <w:spacing w:before="0" w:after="0" w:line="312" w:lineRule="auto"/>
        <w:rPr>
          <w:rFonts w:cs="Times New Roman"/>
          <w:sz w:val="24"/>
          <w:szCs w:val="24"/>
          <w:lang w:val="tr-TR"/>
        </w:rPr>
      </w:pPr>
      <w:r>
        <w:rPr>
          <w:rFonts w:cs="Times New Roman"/>
          <w:sz w:val="24"/>
          <w:szCs w:val="24"/>
          <w:lang w:val="tr-TR"/>
        </w:rPr>
        <w:t>c</w:t>
      </w:r>
      <w:r w:rsidR="00116AE4" w:rsidRPr="00116AE4">
        <w:rPr>
          <w:rFonts w:cs="Times New Roman"/>
          <w:sz w:val="24"/>
          <w:szCs w:val="24"/>
          <w:lang w:val="tr-TR"/>
        </w:rPr>
        <w:t>. Tiêu chuẩn Việt Nam ( TCCS 04:2014/VNRA)</w:t>
      </w:r>
      <w:bookmarkEnd w:id="30"/>
    </w:p>
    <w:p w:rsidR="00116AE4" w:rsidRPr="00116AE4" w:rsidRDefault="00116AE4" w:rsidP="00116AE4">
      <w:pPr>
        <w:spacing w:before="0" w:after="0" w:line="312" w:lineRule="auto"/>
        <w:ind w:firstLine="720"/>
        <w:rPr>
          <w:sz w:val="24"/>
          <w:szCs w:val="24"/>
          <w:lang w:val="tr-TR"/>
        </w:rPr>
      </w:pPr>
      <w:r w:rsidRPr="00116AE4">
        <w:rPr>
          <w:sz w:val="24"/>
          <w:szCs w:val="24"/>
          <w:lang w:val="tr-TR"/>
        </w:rPr>
        <w:t>Đá dăm làm lớp ballast đường sắt phải có quy cách đảm bảo yêu cầu kĩ thuật, xay nghiền từ đá tảng, không bị phong hóa.</w:t>
      </w:r>
    </w:p>
    <w:p w:rsidR="00116AE4" w:rsidRPr="00116AE4" w:rsidRDefault="00116AE4" w:rsidP="00116AE4">
      <w:pPr>
        <w:spacing w:before="0" w:after="0" w:line="312" w:lineRule="auto"/>
        <w:ind w:firstLine="720"/>
        <w:rPr>
          <w:sz w:val="24"/>
          <w:szCs w:val="24"/>
          <w:lang w:val="tr-TR"/>
        </w:rPr>
      </w:pPr>
      <w:r w:rsidRPr="00116AE4">
        <w:rPr>
          <w:sz w:val="24"/>
          <w:szCs w:val="24"/>
          <w:lang w:val="tr-TR"/>
        </w:rPr>
        <w:t xml:space="preserve"> Đá dăm dùng làm nền đường sắt có kích cỡ hạt 25-50 mm.</w:t>
      </w:r>
    </w:p>
    <w:p w:rsidR="00116AE4" w:rsidRPr="00116AE4" w:rsidRDefault="00116AE4" w:rsidP="00116AE4">
      <w:pPr>
        <w:spacing w:before="0" w:after="0" w:line="312" w:lineRule="auto"/>
        <w:ind w:firstLine="720"/>
        <w:rPr>
          <w:sz w:val="24"/>
          <w:szCs w:val="24"/>
          <w:lang w:val="tr-TR"/>
        </w:rPr>
      </w:pPr>
      <w:r w:rsidRPr="00116AE4">
        <w:rPr>
          <w:sz w:val="24"/>
          <w:szCs w:val="24"/>
          <w:lang w:val="tr-TR"/>
        </w:rPr>
        <w:t xml:space="preserve"> Cấp phối đá ballast phải phù hợp với bảng sau đây:</w:t>
      </w:r>
    </w:p>
    <w:p w:rsidR="00116AE4" w:rsidRPr="00116AE4" w:rsidRDefault="00116AE4" w:rsidP="00116AE4">
      <w:pPr>
        <w:pStyle w:val="abang"/>
        <w:widowControl w:val="0"/>
        <w:spacing w:before="0" w:line="312" w:lineRule="auto"/>
        <w:rPr>
          <w:b w:val="0"/>
          <w:sz w:val="24"/>
          <w:szCs w:val="24"/>
        </w:rPr>
      </w:pPr>
      <w:bookmarkStart w:id="31" w:name="_Toc496533724"/>
      <w:r w:rsidRPr="00116AE4">
        <w:rPr>
          <w:sz w:val="24"/>
          <w:szCs w:val="24"/>
        </w:rPr>
        <w:t>Bảng 1.13. Yêu cầu về tỉ lệ lọt sàng đá ballast</w:t>
      </w:r>
      <w:bookmarkEnd w:id="31"/>
      <w:r w:rsidRPr="00116AE4">
        <w:rPr>
          <w:b w:val="0"/>
          <w:sz w:val="24"/>
          <w:szCs w:val="24"/>
        </w:rPr>
        <w:t>( trích dẫn: TCCS 04:2014/VNRA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1022"/>
        <w:gridCol w:w="992"/>
        <w:gridCol w:w="993"/>
        <w:gridCol w:w="992"/>
        <w:gridCol w:w="846"/>
      </w:tblGrid>
      <w:tr w:rsidR="00116AE4" w:rsidRPr="00116AE4" w:rsidTr="00BA7DDD">
        <w:trPr>
          <w:jc w:val="center"/>
        </w:trPr>
        <w:tc>
          <w:tcPr>
            <w:tcW w:w="4081"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Chiều dài cạnh lỗ vuông của sàng (mm)</w:t>
            </w:r>
          </w:p>
        </w:tc>
        <w:tc>
          <w:tcPr>
            <w:tcW w:w="1022"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15</w:t>
            </w:r>
          </w:p>
        </w:tc>
        <w:tc>
          <w:tcPr>
            <w:tcW w:w="992"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25</w:t>
            </w:r>
          </w:p>
        </w:tc>
        <w:tc>
          <w:tcPr>
            <w:tcW w:w="993"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40</w:t>
            </w:r>
          </w:p>
        </w:tc>
        <w:tc>
          <w:tcPr>
            <w:tcW w:w="992"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50</w:t>
            </w:r>
          </w:p>
        </w:tc>
        <w:tc>
          <w:tcPr>
            <w:tcW w:w="846"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65</w:t>
            </w:r>
          </w:p>
        </w:tc>
      </w:tr>
      <w:tr w:rsidR="00116AE4" w:rsidRPr="00116AE4" w:rsidTr="00BA7DDD">
        <w:trPr>
          <w:jc w:val="center"/>
        </w:trPr>
        <w:tc>
          <w:tcPr>
            <w:tcW w:w="4081"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Tỉ lệ lọt sàng (%)</w:t>
            </w:r>
          </w:p>
        </w:tc>
        <w:tc>
          <w:tcPr>
            <w:tcW w:w="1022"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0-5</w:t>
            </w:r>
          </w:p>
        </w:tc>
        <w:tc>
          <w:tcPr>
            <w:tcW w:w="992"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5-15</w:t>
            </w:r>
          </w:p>
        </w:tc>
        <w:tc>
          <w:tcPr>
            <w:tcW w:w="993"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55-75</w:t>
            </w:r>
          </w:p>
        </w:tc>
        <w:tc>
          <w:tcPr>
            <w:tcW w:w="992"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r w:rsidRPr="00116AE4">
              <w:rPr>
                <w:rFonts w:ascii="Times New Roman" w:hAnsi="Times New Roman"/>
                <w:sz w:val="24"/>
                <w:szCs w:val="24"/>
                <w:lang w:val="tr-TR"/>
              </w:rPr>
              <w:t>97-100</w:t>
            </w:r>
          </w:p>
        </w:tc>
        <w:tc>
          <w:tcPr>
            <w:tcW w:w="846" w:type="dxa"/>
            <w:shd w:val="clear" w:color="auto" w:fill="auto"/>
            <w:vAlign w:val="center"/>
          </w:tcPr>
          <w:p w:rsidR="00116AE4" w:rsidRPr="00116AE4" w:rsidRDefault="00116AE4" w:rsidP="00116AE4">
            <w:pPr>
              <w:pStyle w:val="TableParagraph"/>
              <w:spacing w:line="312" w:lineRule="auto"/>
              <w:rPr>
                <w:rFonts w:ascii="Times New Roman" w:hAnsi="Times New Roman"/>
                <w:sz w:val="24"/>
                <w:szCs w:val="24"/>
                <w:lang w:val="tr-TR"/>
              </w:rPr>
            </w:pPr>
          </w:p>
        </w:tc>
      </w:tr>
    </w:tbl>
    <w:p w:rsidR="00BA7DDD" w:rsidRDefault="00BA7DDD" w:rsidP="00BA7DDD">
      <w:pPr>
        <w:pStyle w:val="Heading2"/>
        <w:numPr>
          <w:ilvl w:val="0"/>
          <w:numId w:val="0"/>
        </w:numPr>
        <w:spacing w:before="0" w:after="0" w:line="312" w:lineRule="auto"/>
        <w:rPr>
          <w:rFonts w:cs="Times New Roman"/>
          <w:sz w:val="24"/>
          <w:szCs w:val="24"/>
        </w:rPr>
      </w:pPr>
      <w:bookmarkStart w:id="32" w:name="_Toc493953585"/>
      <w:bookmarkStart w:id="33" w:name="_Toc496533591"/>
    </w:p>
    <w:p w:rsidR="00116AE4" w:rsidRPr="00116AE4" w:rsidRDefault="00116AE4" w:rsidP="00BA7DDD">
      <w:pPr>
        <w:pStyle w:val="Heading2"/>
        <w:numPr>
          <w:ilvl w:val="0"/>
          <w:numId w:val="0"/>
        </w:numPr>
        <w:spacing w:before="0" w:after="0" w:line="312" w:lineRule="auto"/>
        <w:rPr>
          <w:rFonts w:cs="Times New Roman"/>
          <w:sz w:val="24"/>
          <w:szCs w:val="24"/>
        </w:rPr>
      </w:pPr>
      <w:r w:rsidRPr="00116AE4">
        <w:rPr>
          <w:rFonts w:cs="Times New Roman"/>
          <w:sz w:val="24"/>
          <w:szCs w:val="24"/>
        </w:rPr>
        <w:t xml:space="preserve">1.1.3. </w:t>
      </w:r>
      <w:bookmarkEnd w:id="15"/>
      <w:r w:rsidRPr="00116AE4">
        <w:rPr>
          <w:rFonts w:cs="Times New Roman"/>
          <w:sz w:val="24"/>
          <w:szCs w:val="24"/>
        </w:rPr>
        <w:t>Ứng xử của đá ballast trong quá trình làm việc</w:t>
      </w:r>
      <w:bookmarkEnd w:id="32"/>
      <w:bookmarkEnd w:id="33"/>
    </w:p>
    <w:p w:rsidR="00116AE4" w:rsidRPr="00116AE4" w:rsidRDefault="00116AE4" w:rsidP="00116AE4">
      <w:pPr>
        <w:autoSpaceDE w:val="0"/>
        <w:autoSpaceDN w:val="0"/>
        <w:adjustRightInd w:val="0"/>
        <w:spacing w:before="0" w:after="0" w:line="312" w:lineRule="auto"/>
        <w:ind w:firstLine="720"/>
        <w:rPr>
          <w:sz w:val="24"/>
          <w:szCs w:val="24"/>
          <w:lang w:val="tr-TR"/>
        </w:rPr>
      </w:pPr>
      <w:r w:rsidRPr="00116AE4">
        <w:rPr>
          <w:sz w:val="24"/>
          <w:szCs w:val="24"/>
          <w:lang w:val="tr-TR"/>
        </w:rPr>
        <w:t>Một số nhà nghiên cứu đã giới thiệu khái niệm ứng xử đàn hồi và điểm quan trọng nổi bật về ứng xử đàn hồi trong nền đường. Đặc biệt là trong tiêu chuẩn nứt vỡ do mỏi của bề mặt atphan. Mô đun đàn hồi của vật liệu ballast được định nghĩa như là áp lực lệch hướng lặp nhiều lần bởi lực vàn hồi theo trục trong suốt quá trình dỡ tải của thí nghiệm nén 3 trục (Seedetal 1962) như hình 1.6. Ứng xử đàn hồi của nền đường sắt cũng quan trọng, ví dụ đặc tính đàn hồi của lớp móng được thể hiện tác dụng làm giảm tốc độ xuống cấp và tỉ lệ lún của ballast, ứng xử đàn hồi của ballast cũng sẽ góp phần bù đắp cho sự xuống cấp của nền đường.</w:t>
      </w:r>
    </w:p>
    <w:p w:rsidR="00116AE4" w:rsidRPr="00116AE4" w:rsidRDefault="00116AE4" w:rsidP="00116AE4">
      <w:pPr>
        <w:autoSpaceDE w:val="0"/>
        <w:autoSpaceDN w:val="0"/>
        <w:adjustRightInd w:val="0"/>
        <w:spacing w:before="0" w:after="0" w:line="312" w:lineRule="auto"/>
        <w:jc w:val="center"/>
        <w:rPr>
          <w:sz w:val="24"/>
          <w:szCs w:val="24"/>
        </w:rPr>
      </w:pPr>
      <w:r w:rsidRPr="00116AE4">
        <w:rPr>
          <w:noProof/>
          <w:sz w:val="24"/>
          <w:szCs w:val="24"/>
          <w:lang w:val="en-US"/>
        </w:rPr>
        <w:lastRenderedPageBreak/>
        <w:drawing>
          <wp:inline distT="0" distB="0" distL="0" distR="0" wp14:anchorId="7BA3C11F" wp14:editId="5434C084">
            <wp:extent cx="2672715" cy="215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2715" cy="2159635"/>
                    </a:xfrm>
                    <a:prstGeom prst="rect">
                      <a:avLst/>
                    </a:prstGeom>
                    <a:noFill/>
                    <a:ln>
                      <a:noFill/>
                    </a:ln>
                  </pic:spPr>
                </pic:pic>
              </a:graphicData>
            </a:graphic>
          </wp:inline>
        </w:drawing>
      </w:r>
    </w:p>
    <w:p w:rsidR="00116AE4" w:rsidRPr="00116AE4" w:rsidRDefault="00116AE4" w:rsidP="00116AE4">
      <w:pPr>
        <w:pStyle w:val="ahinh"/>
        <w:widowControl w:val="0"/>
        <w:spacing w:before="0" w:after="0" w:line="312" w:lineRule="auto"/>
        <w:rPr>
          <w:sz w:val="24"/>
          <w:szCs w:val="24"/>
        </w:rPr>
      </w:pPr>
      <w:bookmarkStart w:id="34" w:name="_Toc313977612"/>
      <w:bookmarkStart w:id="35" w:name="_Toc496533864"/>
      <w:r w:rsidRPr="00116AE4">
        <w:rPr>
          <w:sz w:val="24"/>
          <w:szCs w:val="24"/>
        </w:rPr>
        <w:t>Hình 1.6. Cường độ của vật liệu hạt trong suốt quá trình gia tải</w:t>
      </w:r>
      <w:bookmarkEnd w:id="34"/>
      <w:bookmarkEnd w:id="35"/>
      <w:r w:rsidRPr="00116AE4">
        <w:rPr>
          <w:b w:val="0"/>
          <w:sz w:val="24"/>
          <w:szCs w:val="24"/>
        </w:rPr>
        <w:t>( trích dẫn</w:t>
      </w:r>
      <w:r w:rsidRPr="00116AE4">
        <w:rPr>
          <w:sz w:val="24"/>
          <w:szCs w:val="24"/>
        </w:rPr>
        <w:t xml:space="preserve"> : </w:t>
      </w:r>
      <w:r w:rsidRPr="00116AE4">
        <w:rPr>
          <w:b w:val="0"/>
          <w:sz w:val="24"/>
          <w:szCs w:val="24"/>
        </w:rPr>
        <w:t>Track Geotechnology and Substructure Management)</w:t>
      </w:r>
    </w:p>
    <w:p w:rsidR="00BA7DDD" w:rsidRPr="00116AE4" w:rsidRDefault="00116AE4" w:rsidP="00BA7DDD">
      <w:pPr>
        <w:spacing w:before="0" w:after="0" w:line="312" w:lineRule="auto"/>
        <w:ind w:firstLine="720"/>
        <w:rPr>
          <w:sz w:val="24"/>
          <w:szCs w:val="24"/>
        </w:rPr>
      </w:pPr>
      <w:r w:rsidRPr="00116AE4">
        <w:rPr>
          <w:sz w:val="24"/>
          <w:szCs w:val="24"/>
          <w:lang w:val="pt-BR"/>
        </w:rPr>
        <w:t>Mô đun đàn hồi thông thường tăng dần với số lần tải trọng lặp giống như là vật liệu già hoá. Mô đun đàn hồi sau cùng sẽ tiến đến giá trị hằng số sau một số lần chịu tải trọng lặp nhất định và vật liệu ứng xử hầu hết gần như là đàn hồi</w:t>
      </w:r>
    </w:p>
    <w:p w:rsidR="00B50A2A" w:rsidRPr="00BA7DDD" w:rsidRDefault="00BA7DDD" w:rsidP="001877BA">
      <w:pPr>
        <w:pStyle w:val="ListParagraph"/>
        <w:numPr>
          <w:ilvl w:val="1"/>
          <w:numId w:val="4"/>
        </w:numPr>
        <w:spacing w:line="276" w:lineRule="auto"/>
        <w:outlineLvl w:val="1"/>
        <w:rPr>
          <w:b/>
          <w:sz w:val="24"/>
        </w:rPr>
      </w:pPr>
      <w:r w:rsidRPr="00BA7DDD">
        <w:rPr>
          <w:b/>
          <w:szCs w:val="26"/>
        </w:rPr>
        <w:t>Các dạng phá hoại của nền đường sắt và các nguyên nhanh gây phá hoại nền đường</w:t>
      </w:r>
    </w:p>
    <w:p w:rsidR="00BA7DDD" w:rsidRPr="00BA7DDD" w:rsidRDefault="00BA7DDD" w:rsidP="00BA7DDD">
      <w:pPr>
        <w:spacing w:before="0" w:after="0" w:line="312" w:lineRule="auto"/>
        <w:ind w:firstLine="0"/>
        <w:outlineLvl w:val="0"/>
        <w:rPr>
          <w:rFonts w:eastAsia="Times New Roman"/>
          <w:b/>
          <w:sz w:val="24"/>
          <w:szCs w:val="24"/>
          <w:lang w:val="pt-BR"/>
        </w:rPr>
      </w:pPr>
      <w:r w:rsidRPr="00BA7DDD">
        <w:rPr>
          <w:rFonts w:eastAsia="Times New Roman"/>
          <w:b/>
          <w:sz w:val="24"/>
          <w:szCs w:val="24"/>
          <w:lang w:val="pt-BR"/>
        </w:rPr>
        <w:t>1.2.1. Túi đá</w:t>
      </w:r>
    </w:p>
    <w:p w:rsidR="00BA7DDD" w:rsidRPr="00BA7DDD" w:rsidRDefault="00BA7DDD" w:rsidP="00BA7DDD">
      <w:pPr>
        <w:spacing w:before="0" w:after="0" w:line="312" w:lineRule="auto"/>
        <w:ind w:firstLine="720"/>
        <w:rPr>
          <w:sz w:val="24"/>
          <w:szCs w:val="24"/>
        </w:rPr>
      </w:pPr>
      <w:r w:rsidRPr="00BA7DDD">
        <w:rPr>
          <w:sz w:val="24"/>
          <w:szCs w:val="24"/>
        </w:rPr>
        <w:t xml:space="preserve">Là hiện tượng đất khô cứng gặp nước mưa sẽ trở lên nhão khi đổ đá lên sẽ tạo lên túi đá                                                        </w:t>
      </w:r>
    </w:p>
    <w:p w:rsidR="00BA7DDD" w:rsidRPr="00BA7DDD" w:rsidRDefault="00BA7DDD" w:rsidP="00BA7DDD">
      <w:pPr>
        <w:spacing w:before="0" w:after="0" w:line="312" w:lineRule="auto"/>
        <w:ind w:firstLine="0"/>
        <w:rPr>
          <w:sz w:val="24"/>
          <w:szCs w:val="24"/>
        </w:rPr>
      </w:pPr>
      <w:r w:rsidRPr="00BA7DDD">
        <w:rPr>
          <w:i/>
          <w:sz w:val="24"/>
          <w:szCs w:val="24"/>
        </w:rPr>
        <w:t>Nguyên nhân</w:t>
      </w:r>
      <w:r w:rsidRPr="00BA7DDD">
        <w:rPr>
          <w:sz w:val="24"/>
          <w:szCs w:val="24"/>
        </w:rPr>
        <w:t xml:space="preserve">: Trong quá trình vận doanh lâu dài nên mặt đường thường phát sinh ra hiện tượng đá cắm sâu vào mặt nền đường hình thành lên những túi đá. Túi đá được chia làm 3 loại: </w:t>
      </w:r>
    </w:p>
    <w:p w:rsidR="00BA7DDD" w:rsidRPr="00BA7DDD" w:rsidRDefault="00BA7DDD" w:rsidP="00BA7DDD">
      <w:pPr>
        <w:spacing w:before="0" w:after="0" w:line="312" w:lineRule="auto"/>
        <w:ind w:firstLine="0"/>
        <w:outlineLvl w:val="0"/>
        <w:rPr>
          <w:b/>
          <w:i/>
          <w:sz w:val="24"/>
          <w:szCs w:val="24"/>
        </w:rPr>
      </w:pPr>
      <w:bookmarkStart w:id="36" w:name="_Toc497211522"/>
      <w:r w:rsidRPr="00BA7DDD">
        <w:rPr>
          <w:b/>
          <w:i/>
          <w:sz w:val="24"/>
          <w:szCs w:val="24"/>
          <w:lang w:val="en-US"/>
        </w:rPr>
        <w:t>1.2.1.1</w:t>
      </w:r>
      <w:r w:rsidRPr="00BA7DDD">
        <w:rPr>
          <w:b/>
          <w:i/>
          <w:sz w:val="24"/>
          <w:szCs w:val="24"/>
        </w:rPr>
        <w:t>.  Máng đá</w:t>
      </w:r>
      <w:bookmarkEnd w:id="36"/>
    </w:p>
    <w:p w:rsidR="00BA7DDD" w:rsidRPr="00BA7DDD" w:rsidRDefault="00BA7DDD" w:rsidP="00BA7DDD">
      <w:pPr>
        <w:spacing w:before="0" w:after="0" w:line="312" w:lineRule="auto"/>
        <w:ind w:firstLine="720"/>
        <w:rPr>
          <w:sz w:val="24"/>
          <w:szCs w:val="24"/>
        </w:rPr>
      </w:pPr>
      <w:r w:rsidRPr="00BA7DDD">
        <w:rPr>
          <w:sz w:val="24"/>
          <w:szCs w:val="24"/>
        </w:rPr>
        <w:t>Hình thành ngay dưới tà vẹt trong máng đá có đá dăm và đọng nước, các máng đá không thông với nhau.</w:t>
      </w:r>
    </w:p>
    <w:p w:rsidR="00BA7DDD" w:rsidRPr="00BA7DDD" w:rsidRDefault="00BA7DDD" w:rsidP="00BA7DDD">
      <w:pPr>
        <w:spacing w:before="0" w:after="0" w:line="312" w:lineRule="auto"/>
        <w:ind w:firstLine="0"/>
        <w:rPr>
          <w:sz w:val="24"/>
          <w:szCs w:val="24"/>
        </w:rPr>
      </w:pPr>
      <w:r w:rsidRPr="00BA7DDD">
        <w:rPr>
          <w:i/>
          <w:sz w:val="24"/>
          <w:szCs w:val="24"/>
        </w:rPr>
        <w:t>Nguyên nhân phát sinh</w:t>
      </w:r>
      <w:r w:rsidRPr="00BA7DDD">
        <w:rPr>
          <w:sz w:val="24"/>
          <w:szCs w:val="24"/>
        </w:rPr>
        <w:t>: Do chiều dày đá không đủ, cường độ mặt nền đường không đủ để chịu tác dụng của lực, tải trọng truyền xuống. Hoặc cũng có thể do lúc đặt ray, đặt tà vẹt trực tiếp xuống mặt nền đường.</w:t>
      </w:r>
    </w:p>
    <w:p w:rsidR="00BA7DDD" w:rsidRPr="00BA7DDD" w:rsidRDefault="00BA7DDD" w:rsidP="00BA7DDD">
      <w:pPr>
        <w:spacing w:before="0" w:after="0" w:line="312" w:lineRule="auto"/>
        <w:ind w:firstLine="0"/>
        <w:outlineLvl w:val="0"/>
        <w:rPr>
          <w:b/>
          <w:i/>
          <w:sz w:val="24"/>
          <w:szCs w:val="24"/>
        </w:rPr>
      </w:pPr>
      <w:bookmarkStart w:id="37" w:name="_Toc497211523"/>
      <w:r w:rsidRPr="00BA7DDD">
        <w:rPr>
          <w:b/>
          <w:i/>
          <w:sz w:val="24"/>
          <w:szCs w:val="24"/>
          <w:lang w:val="en-US"/>
        </w:rPr>
        <w:t>1.2.1.2</w:t>
      </w:r>
      <w:r w:rsidRPr="00BA7DDD">
        <w:rPr>
          <w:b/>
          <w:i/>
          <w:sz w:val="24"/>
          <w:szCs w:val="24"/>
        </w:rPr>
        <w:t>. Hòm đá</w:t>
      </w:r>
      <w:bookmarkEnd w:id="37"/>
    </w:p>
    <w:p w:rsidR="00BA7DDD" w:rsidRPr="00BA7DDD" w:rsidRDefault="00BA7DDD" w:rsidP="00BA7DDD">
      <w:pPr>
        <w:spacing w:before="0" w:after="0" w:line="312" w:lineRule="auto"/>
        <w:ind w:firstLine="0"/>
        <w:rPr>
          <w:sz w:val="24"/>
          <w:szCs w:val="24"/>
        </w:rPr>
      </w:pPr>
      <w:r w:rsidRPr="00BA7DDD">
        <w:rPr>
          <w:i/>
          <w:sz w:val="24"/>
          <w:szCs w:val="24"/>
        </w:rPr>
        <w:t>Nguyên nhân</w:t>
      </w:r>
      <w:r w:rsidRPr="00BA7DDD">
        <w:rPr>
          <w:sz w:val="24"/>
          <w:szCs w:val="24"/>
        </w:rPr>
        <w:t>: Thường do máng đá phát triển thành. Nếu tà vẹt bị xê dịch hòm đá sẽ phát triển rất nhanh. Nếu mặt nền mềm yếu, chiều dày lớp ba lát đủ thì hòm đá phát triển tương đối chậm. Ngoài ra thì hòm đá cũng có thể hình thành do việc đắp nền đường không đúng cách.</w:t>
      </w:r>
    </w:p>
    <w:p w:rsidR="00BA7DDD" w:rsidRPr="00BA7DDD" w:rsidRDefault="00BA7DDD" w:rsidP="00BA7DDD">
      <w:pPr>
        <w:spacing w:before="0" w:after="0" w:line="312" w:lineRule="auto"/>
        <w:ind w:firstLine="0"/>
        <w:outlineLvl w:val="0"/>
        <w:rPr>
          <w:b/>
          <w:i/>
          <w:sz w:val="24"/>
          <w:szCs w:val="24"/>
        </w:rPr>
      </w:pPr>
      <w:bookmarkStart w:id="38" w:name="_Toc497211524"/>
      <w:r w:rsidRPr="00BA7DDD">
        <w:rPr>
          <w:b/>
          <w:i/>
          <w:sz w:val="24"/>
          <w:szCs w:val="24"/>
          <w:lang w:val="en-US"/>
        </w:rPr>
        <w:t>1.2.1.3</w:t>
      </w:r>
      <w:r w:rsidRPr="00BA7DDD">
        <w:rPr>
          <w:b/>
          <w:i/>
          <w:sz w:val="24"/>
          <w:szCs w:val="24"/>
        </w:rPr>
        <w:t>. Túi đá</w:t>
      </w:r>
      <w:bookmarkEnd w:id="38"/>
    </w:p>
    <w:p w:rsidR="00BA7DDD" w:rsidRPr="00BA7DDD" w:rsidRDefault="00BA7DDD" w:rsidP="001560F1">
      <w:pPr>
        <w:spacing w:before="0" w:after="0" w:line="312" w:lineRule="auto"/>
        <w:ind w:firstLine="720"/>
        <w:rPr>
          <w:sz w:val="24"/>
          <w:szCs w:val="24"/>
        </w:rPr>
      </w:pPr>
      <w:r w:rsidRPr="00BA7DDD">
        <w:rPr>
          <w:sz w:val="24"/>
          <w:szCs w:val="24"/>
        </w:rPr>
        <w:t>Thường phát sinh ở đỉnh cổng vì ở đây lượng nước  cao cường độ nền thấp hơn.</w:t>
      </w:r>
    </w:p>
    <w:p w:rsidR="00BA7DDD" w:rsidRPr="00BA7DDD" w:rsidRDefault="00BA7DDD" w:rsidP="00BA7DDD">
      <w:pPr>
        <w:spacing w:before="0" w:after="0" w:line="312" w:lineRule="auto"/>
        <w:ind w:firstLine="0"/>
        <w:rPr>
          <w:sz w:val="24"/>
          <w:szCs w:val="24"/>
        </w:rPr>
      </w:pPr>
      <w:r w:rsidRPr="00BA7DDD">
        <w:rPr>
          <w:i/>
          <w:sz w:val="24"/>
          <w:szCs w:val="24"/>
        </w:rPr>
        <w:t>Nguyên nhân:</w:t>
      </w:r>
      <w:r w:rsidRPr="00BA7DDD">
        <w:rPr>
          <w:sz w:val="24"/>
          <w:szCs w:val="24"/>
        </w:rPr>
        <w:t xml:space="preserve"> Nếu độ chặt nền đắp trên nền đường không đều nhau thì ở những chỗ đất bị ngấm mềm đá dăm sẽ cắm vào tương đối sâu =&gt; Hình thành lên túi đá. Túi đá có thể phát triển sâu dưới mặt nền đường là 3m. Ngoài ra còn một nguyên nhân nữa phát sinh túi đá là do đất ở mặt nền đường bị ép trồi ra hai bên.</w:t>
      </w:r>
    </w:p>
    <w:p w:rsidR="00BA7DDD" w:rsidRPr="00BA7DDD" w:rsidRDefault="00BA7DDD" w:rsidP="00BA7DDD">
      <w:pPr>
        <w:spacing w:before="0" w:after="0" w:line="312" w:lineRule="auto"/>
        <w:ind w:firstLine="0"/>
        <w:outlineLvl w:val="2"/>
        <w:rPr>
          <w:b/>
          <w:sz w:val="24"/>
          <w:szCs w:val="24"/>
          <w:lang w:val="en-US"/>
        </w:rPr>
      </w:pPr>
      <w:bookmarkStart w:id="39" w:name="_Toc448827426"/>
      <w:bookmarkStart w:id="40" w:name="_Toc497211525"/>
      <w:r w:rsidRPr="00BA7DDD">
        <w:rPr>
          <w:b/>
          <w:sz w:val="24"/>
          <w:szCs w:val="24"/>
          <w:lang w:val="en-US"/>
        </w:rPr>
        <w:t>1.2</w:t>
      </w:r>
      <w:r w:rsidRPr="00BA7DDD">
        <w:rPr>
          <w:b/>
          <w:sz w:val="24"/>
          <w:szCs w:val="24"/>
        </w:rPr>
        <w:t xml:space="preserve">.2. </w:t>
      </w:r>
      <w:bookmarkEnd w:id="39"/>
      <w:bookmarkEnd w:id="40"/>
      <w:r w:rsidRPr="00BA7DDD">
        <w:rPr>
          <w:b/>
          <w:sz w:val="24"/>
          <w:szCs w:val="24"/>
          <w:lang w:val="en-US"/>
        </w:rPr>
        <w:t>Phụt bùn</w:t>
      </w:r>
    </w:p>
    <w:p w:rsidR="00BA7DDD" w:rsidRPr="00BA7DDD" w:rsidRDefault="00BA7DDD" w:rsidP="00BA7DDD">
      <w:pPr>
        <w:spacing w:before="0" w:after="0" w:line="312" w:lineRule="auto"/>
        <w:ind w:firstLine="0"/>
        <w:rPr>
          <w:sz w:val="24"/>
          <w:szCs w:val="24"/>
        </w:rPr>
      </w:pPr>
      <w:r w:rsidRPr="00BA7DDD">
        <w:rPr>
          <w:sz w:val="24"/>
          <w:szCs w:val="24"/>
        </w:rPr>
        <w:lastRenderedPageBreak/>
        <w:t xml:space="preserve">     </w:t>
      </w:r>
      <w:r w:rsidR="001560F1">
        <w:rPr>
          <w:sz w:val="24"/>
          <w:szCs w:val="24"/>
        </w:rPr>
        <w:tab/>
      </w:r>
      <w:r w:rsidRPr="00BA7DDD">
        <w:rPr>
          <w:sz w:val="24"/>
          <w:szCs w:val="24"/>
        </w:rPr>
        <w:t xml:space="preserve"> Là hiện tượng bùn chảy từ trong khe hở của đá dăm ra ngoài.</w:t>
      </w:r>
    </w:p>
    <w:p w:rsidR="00BA7DDD" w:rsidRPr="00BA7DDD" w:rsidRDefault="00BA7DDD" w:rsidP="00BA7DDD">
      <w:pPr>
        <w:spacing w:before="0" w:after="0" w:line="312" w:lineRule="auto"/>
        <w:ind w:firstLine="0"/>
        <w:rPr>
          <w:sz w:val="24"/>
          <w:szCs w:val="24"/>
        </w:rPr>
      </w:pPr>
      <w:r w:rsidRPr="00BA7DDD">
        <w:rPr>
          <w:i/>
          <w:sz w:val="24"/>
          <w:szCs w:val="24"/>
        </w:rPr>
        <w:t xml:space="preserve">      Nguyên nhân phát sinh</w:t>
      </w:r>
      <w:r w:rsidRPr="00BA7DDD">
        <w:rPr>
          <w:sz w:val="24"/>
          <w:szCs w:val="24"/>
        </w:rPr>
        <w:t xml:space="preserve"> : Là do sự tồn tại của ba nguyên nhân</w:t>
      </w:r>
    </w:p>
    <w:p w:rsidR="00BA7DDD" w:rsidRPr="00BA7DDD" w:rsidRDefault="00BA7DDD" w:rsidP="00BA7DDD">
      <w:pPr>
        <w:spacing w:before="0" w:after="0" w:line="312" w:lineRule="auto"/>
        <w:ind w:firstLine="0"/>
        <w:rPr>
          <w:sz w:val="24"/>
          <w:szCs w:val="24"/>
        </w:rPr>
      </w:pPr>
      <w:r w:rsidRPr="00BA7DDD">
        <w:rPr>
          <w:sz w:val="24"/>
          <w:szCs w:val="24"/>
        </w:rPr>
        <w:tab/>
      </w:r>
      <w:r w:rsidRPr="00BA7DDD">
        <w:rPr>
          <w:sz w:val="24"/>
          <w:szCs w:val="24"/>
        </w:rPr>
        <w:tab/>
        <w:t>+ Chất đất xấu</w:t>
      </w:r>
    </w:p>
    <w:p w:rsidR="00BA7DDD" w:rsidRPr="00BA7DDD" w:rsidRDefault="00BA7DDD" w:rsidP="00BA7DDD">
      <w:pPr>
        <w:spacing w:before="0" w:after="0" w:line="312" w:lineRule="auto"/>
        <w:ind w:firstLine="0"/>
        <w:rPr>
          <w:sz w:val="24"/>
          <w:szCs w:val="24"/>
        </w:rPr>
      </w:pPr>
      <w:r w:rsidRPr="00BA7DDD">
        <w:rPr>
          <w:sz w:val="24"/>
          <w:szCs w:val="24"/>
        </w:rPr>
        <w:tab/>
      </w:r>
      <w:r w:rsidRPr="00BA7DDD">
        <w:rPr>
          <w:sz w:val="24"/>
          <w:szCs w:val="24"/>
        </w:rPr>
        <w:tab/>
        <w:t>+ Nước</w:t>
      </w:r>
    </w:p>
    <w:p w:rsidR="00BA7DDD" w:rsidRPr="00BA7DDD" w:rsidRDefault="00BA7DDD" w:rsidP="00BA7DDD">
      <w:pPr>
        <w:spacing w:before="0" w:after="0" w:line="312" w:lineRule="auto"/>
        <w:ind w:firstLine="0"/>
        <w:rPr>
          <w:sz w:val="24"/>
          <w:szCs w:val="24"/>
        </w:rPr>
      </w:pPr>
      <w:r w:rsidRPr="00BA7DDD">
        <w:rPr>
          <w:sz w:val="24"/>
          <w:szCs w:val="24"/>
        </w:rPr>
        <w:tab/>
      </w:r>
      <w:r w:rsidRPr="00BA7DDD">
        <w:rPr>
          <w:sz w:val="24"/>
          <w:szCs w:val="24"/>
        </w:rPr>
        <w:tab/>
        <w:t>+ Tác dụng động lực của đoàn tàu.</w:t>
      </w:r>
    </w:p>
    <w:p w:rsidR="00BA7DDD" w:rsidRPr="00BA7DDD" w:rsidRDefault="00BA7DDD" w:rsidP="001877BA">
      <w:pPr>
        <w:pStyle w:val="ListParagraph"/>
        <w:widowControl/>
        <w:numPr>
          <w:ilvl w:val="0"/>
          <w:numId w:val="6"/>
        </w:numPr>
        <w:spacing w:before="0" w:after="0" w:line="312" w:lineRule="auto"/>
        <w:ind w:firstLine="0"/>
        <w:rPr>
          <w:sz w:val="24"/>
          <w:szCs w:val="24"/>
        </w:rPr>
      </w:pPr>
      <w:r w:rsidRPr="00BA7DDD">
        <w:rPr>
          <w:sz w:val="24"/>
          <w:szCs w:val="24"/>
        </w:rPr>
        <w:t>Đất mặt nền đường phụt bùn thường là đất sét, sét pha hoặc là đất chứa chất bột mịn ( 30-40%). Đất này dễ bị biến dạng, bão hòa nước thành đất mềm, khi chỉ số dẻo &gt;10.</w:t>
      </w:r>
    </w:p>
    <w:p w:rsidR="00BA7DDD" w:rsidRPr="00BA7DDD" w:rsidRDefault="00BA7DDD" w:rsidP="001877BA">
      <w:pPr>
        <w:pStyle w:val="ListParagraph"/>
        <w:widowControl/>
        <w:numPr>
          <w:ilvl w:val="0"/>
          <w:numId w:val="6"/>
        </w:numPr>
        <w:spacing w:before="0" w:after="0" w:line="312" w:lineRule="auto"/>
        <w:ind w:firstLine="0"/>
        <w:rPr>
          <w:sz w:val="24"/>
          <w:szCs w:val="24"/>
        </w:rPr>
      </w:pPr>
      <w:r w:rsidRPr="00BA7DDD">
        <w:rPr>
          <w:sz w:val="24"/>
          <w:szCs w:val="24"/>
        </w:rPr>
        <w:t>Nước mặt hoặc nước ngầm thấm vào nền đường làm mặt đường bị mềm yếu.</w:t>
      </w:r>
    </w:p>
    <w:p w:rsidR="00BA7DDD" w:rsidRPr="00BA7DDD" w:rsidRDefault="00BA7DDD" w:rsidP="001877BA">
      <w:pPr>
        <w:pStyle w:val="ListParagraph"/>
        <w:widowControl/>
        <w:numPr>
          <w:ilvl w:val="0"/>
          <w:numId w:val="6"/>
        </w:numPr>
        <w:spacing w:before="0" w:after="0" w:line="312" w:lineRule="auto"/>
        <w:ind w:firstLine="0"/>
        <w:rPr>
          <w:sz w:val="24"/>
          <w:szCs w:val="24"/>
        </w:rPr>
      </w:pPr>
      <w:r w:rsidRPr="00BA7DDD">
        <w:rPr>
          <w:sz w:val="24"/>
          <w:szCs w:val="24"/>
        </w:rPr>
        <w:t>Tác dụng động lực của đoàn tàu mặt nền đường sẽ biến thành bùn nhão do áp lực của đoàn tàu bùn sẽ phọt ra ngoài.</w:t>
      </w:r>
    </w:p>
    <w:p w:rsidR="00BA7DDD" w:rsidRPr="00BA7DDD" w:rsidRDefault="00BA7DDD" w:rsidP="00BA7DDD">
      <w:pPr>
        <w:spacing w:before="0" w:after="0" w:line="312" w:lineRule="auto"/>
        <w:ind w:left="270" w:firstLine="0"/>
        <w:rPr>
          <w:sz w:val="24"/>
          <w:szCs w:val="24"/>
        </w:rPr>
      </w:pPr>
      <w:r w:rsidRPr="00BA7DDD">
        <w:rPr>
          <w:i/>
          <w:sz w:val="24"/>
          <w:szCs w:val="24"/>
        </w:rPr>
        <w:t>Tác hại của phụt bùn</w:t>
      </w:r>
      <w:r w:rsidRPr="00BA7DDD">
        <w:rPr>
          <w:sz w:val="24"/>
          <w:szCs w:val="24"/>
        </w:rPr>
        <w:t>: Phụt bùn sẽ gây ra một loạt bệnh hại của tuyến đường</w:t>
      </w:r>
    </w:p>
    <w:p w:rsidR="00BA7DDD" w:rsidRPr="00BA7DDD" w:rsidRDefault="00BA7DDD" w:rsidP="00BA7DDD">
      <w:pPr>
        <w:spacing w:before="0" w:after="0" w:line="312" w:lineRule="auto"/>
        <w:ind w:left="720" w:firstLine="720"/>
        <w:rPr>
          <w:sz w:val="24"/>
          <w:szCs w:val="24"/>
        </w:rPr>
      </w:pPr>
      <w:r w:rsidRPr="00BA7DDD">
        <w:rPr>
          <w:sz w:val="24"/>
          <w:szCs w:val="24"/>
        </w:rPr>
        <w:t>+ Lớp đá ba lát bị bẩn do bùn bị ép ra làm cho hệ số đàn hồi của lớp đá ba lát giảm, lượng hao mòn của lớp đá ba lát tăng.</w:t>
      </w:r>
    </w:p>
    <w:p w:rsidR="00BA7DDD" w:rsidRPr="00BA7DDD" w:rsidRDefault="00BA7DDD" w:rsidP="00BA7DDD">
      <w:pPr>
        <w:spacing w:before="0" w:after="0" w:line="312" w:lineRule="auto"/>
        <w:ind w:firstLine="0"/>
        <w:rPr>
          <w:sz w:val="24"/>
          <w:szCs w:val="24"/>
        </w:rPr>
      </w:pPr>
      <w:r w:rsidRPr="00BA7DDD">
        <w:rPr>
          <w:sz w:val="24"/>
          <w:szCs w:val="24"/>
        </w:rPr>
        <w:tab/>
      </w:r>
      <w:r w:rsidRPr="00BA7DDD">
        <w:rPr>
          <w:sz w:val="24"/>
          <w:szCs w:val="24"/>
        </w:rPr>
        <w:tab/>
        <w:t>+ Mặt nền đường phụt bùn mềm yếu =&gt; cường độ chịu ép của mặt nền đường giảm, túi đá tăng =&gt; tà vẹt bị hẫng.</w:t>
      </w:r>
    </w:p>
    <w:p w:rsidR="00BA7DDD" w:rsidRPr="00BA7DDD" w:rsidRDefault="00BA7DDD" w:rsidP="00BA7DDD">
      <w:pPr>
        <w:spacing w:before="0" w:after="0" w:line="312" w:lineRule="auto"/>
        <w:ind w:firstLine="0"/>
        <w:rPr>
          <w:sz w:val="24"/>
          <w:szCs w:val="24"/>
        </w:rPr>
      </w:pPr>
      <w:r w:rsidRPr="00BA7DDD">
        <w:rPr>
          <w:sz w:val="24"/>
          <w:szCs w:val="24"/>
        </w:rPr>
        <w:tab/>
      </w:r>
      <w:r w:rsidRPr="00BA7DDD">
        <w:rPr>
          <w:sz w:val="24"/>
          <w:szCs w:val="24"/>
        </w:rPr>
        <w:tab/>
        <w:t>+ Trên những đoạn đường phụt bùn đường ray bị biến dạng vĩnh viễn theo hình lượn sóng, tà vẹt dễ bị mục nát, tuổi thọ KTTT giảm, tàu chạy bị xóc không được an toàn.</w:t>
      </w:r>
    </w:p>
    <w:p w:rsidR="00BA7DDD" w:rsidRPr="00BA7DDD" w:rsidRDefault="00BA7DDD" w:rsidP="00BA7DDD">
      <w:pPr>
        <w:spacing w:before="0" w:after="0" w:line="312" w:lineRule="auto"/>
        <w:ind w:firstLine="0"/>
        <w:outlineLvl w:val="0"/>
        <w:rPr>
          <w:b/>
          <w:i/>
          <w:sz w:val="24"/>
          <w:szCs w:val="24"/>
        </w:rPr>
      </w:pPr>
      <w:bookmarkStart w:id="41" w:name="_Toc497211526"/>
      <w:r w:rsidRPr="00BA7DDD">
        <w:rPr>
          <w:b/>
          <w:i/>
          <w:sz w:val="24"/>
          <w:szCs w:val="24"/>
          <w:lang w:val="en-US"/>
        </w:rPr>
        <w:t>1.2.2.1</w:t>
      </w:r>
      <w:r w:rsidRPr="00BA7DDD">
        <w:rPr>
          <w:b/>
          <w:i/>
          <w:sz w:val="24"/>
          <w:szCs w:val="24"/>
        </w:rPr>
        <w:t>.Phụt bùn của lớp đá ballast</w:t>
      </w:r>
      <w:bookmarkEnd w:id="41"/>
    </w:p>
    <w:p w:rsidR="00BA7DDD" w:rsidRPr="00BA7DDD" w:rsidRDefault="00BA7DDD" w:rsidP="00BA7DDD">
      <w:pPr>
        <w:spacing w:before="0" w:after="0" w:line="312" w:lineRule="auto"/>
        <w:ind w:firstLine="0"/>
        <w:rPr>
          <w:sz w:val="24"/>
          <w:szCs w:val="24"/>
        </w:rPr>
      </w:pPr>
      <w:r w:rsidRPr="00BA7DDD">
        <w:rPr>
          <w:sz w:val="24"/>
          <w:szCs w:val="24"/>
        </w:rPr>
        <w:t xml:space="preserve"> </w:t>
      </w:r>
      <w:r>
        <w:rPr>
          <w:sz w:val="24"/>
          <w:szCs w:val="24"/>
        </w:rPr>
        <w:tab/>
      </w:r>
      <w:r w:rsidRPr="00BA7DDD">
        <w:rPr>
          <w:sz w:val="24"/>
          <w:szCs w:val="24"/>
        </w:rPr>
        <w:t>Là do lớp đá ballast quá bẩn, lượng bùn vượt quá giới hạn cho phép (&gt;30%). Sau khi trời mưa, đoàn tàu đi qua, bùn trong lớp đá sẽ phọt ra ngoài dọc theo thanh ray, nhiều nhất là ở mối nối ray.</w:t>
      </w:r>
    </w:p>
    <w:p w:rsidR="00BA7DDD" w:rsidRPr="00BA7DDD" w:rsidRDefault="00BA7DDD" w:rsidP="00BA7DDD">
      <w:pPr>
        <w:spacing w:before="0" w:after="0" w:line="312" w:lineRule="auto"/>
        <w:ind w:firstLine="720"/>
        <w:rPr>
          <w:sz w:val="24"/>
          <w:szCs w:val="24"/>
        </w:rPr>
      </w:pPr>
      <w:r w:rsidRPr="00BA7DDD">
        <w:rPr>
          <w:sz w:val="24"/>
          <w:szCs w:val="24"/>
        </w:rPr>
        <w:t>Sửa chữa: sàng, rửa sạch bùn bẩn trong lớp đá → Sàng đá phá cốt (duy tu)</w:t>
      </w:r>
    </w:p>
    <w:p w:rsidR="00BA7DDD" w:rsidRPr="00BA7DDD" w:rsidRDefault="00BA7DDD" w:rsidP="00BA7DDD">
      <w:pPr>
        <w:spacing w:before="0" w:after="0" w:line="312" w:lineRule="auto"/>
        <w:ind w:firstLine="720"/>
        <w:rPr>
          <w:sz w:val="24"/>
          <w:szCs w:val="24"/>
        </w:rPr>
      </w:pPr>
      <w:r w:rsidRPr="00BA7DDD">
        <w:rPr>
          <w:sz w:val="24"/>
          <w:szCs w:val="24"/>
        </w:rPr>
        <w:t>Loại phụt bùn này khi hết mùa mưa thì cũng mất đi.</w:t>
      </w:r>
    </w:p>
    <w:p w:rsidR="00BA7DDD" w:rsidRPr="00BA7DDD" w:rsidRDefault="00BA7DDD" w:rsidP="00BA7DDD">
      <w:pPr>
        <w:spacing w:before="0" w:after="0" w:line="312" w:lineRule="auto"/>
        <w:ind w:firstLine="0"/>
        <w:outlineLvl w:val="1"/>
        <w:rPr>
          <w:b/>
          <w:i/>
          <w:sz w:val="24"/>
          <w:szCs w:val="24"/>
        </w:rPr>
      </w:pPr>
      <w:bookmarkStart w:id="42" w:name="_Toc497211527"/>
      <w:r w:rsidRPr="00BA7DDD">
        <w:rPr>
          <w:b/>
          <w:i/>
          <w:sz w:val="24"/>
          <w:szCs w:val="24"/>
          <w:lang w:val="en-US"/>
        </w:rPr>
        <w:t>1.2.2.2</w:t>
      </w:r>
      <w:r w:rsidRPr="00BA7DDD">
        <w:rPr>
          <w:b/>
          <w:i/>
          <w:sz w:val="24"/>
          <w:szCs w:val="24"/>
        </w:rPr>
        <w:t>. Phụt bùn túi đá</w:t>
      </w:r>
      <w:bookmarkEnd w:id="42"/>
    </w:p>
    <w:p w:rsidR="00BA7DDD" w:rsidRPr="00BA7DDD" w:rsidRDefault="00BA7DDD" w:rsidP="00BA7DDD">
      <w:pPr>
        <w:spacing w:before="0" w:after="0" w:line="312" w:lineRule="auto"/>
        <w:ind w:firstLine="720"/>
        <w:rPr>
          <w:sz w:val="24"/>
          <w:szCs w:val="24"/>
        </w:rPr>
      </w:pPr>
      <w:r w:rsidRPr="00BA7DDD">
        <w:rPr>
          <w:sz w:val="24"/>
          <w:szCs w:val="24"/>
        </w:rPr>
        <w:t>Nếu đất nền đường là đất sét hoặc chất đất có tính thấm kém, tính bán dẫn lớn</w:t>
      </w:r>
      <w:r w:rsidRPr="00BA7DDD">
        <w:rPr>
          <w:position w:val="-6"/>
          <w:sz w:val="24"/>
          <w:szCs w:val="24"/>
        </w:rPr>
        <w:object w:dxaOrig="300" w:dyaOrig="240">
          <v:shape id="_x0000_i1026" type="#_x0000_t75" style="width:13.7pt;height:11.15pt" o:ole="">
            <v:imagedata r:id="rId15" o:title=""/>
          </v:shape>
          <o:OLEObject Type="Embed" ProgID="Equation.DSMT4" ShapeID="_x0000_i1026" DrawAspect="Content" ObjectID="_1653132037" r:id="rId16"/>
        </w:object>
      </w:r>
      <w:r w:rsidRPr="00BA7DDD">
        <w:rPr>
          <w:sz w:val="24"/>
          <w:szCs w:val="24"/>
        </w:rPr>
        <w:t xml:space="preserve"> Khi nền đất có túi đá, nước tích tụ lại bên trong làm cho đất trên mặt nền đường bị bão hòa nước, đoàn tàu qua lại bùn sẽ phọt lên.</w:t>
      </w:r>
    </w:p>
    <w:p w:rsidR="00BA7DDD" w:rsidRPr="00BA7DDD" w:rsidRDefault="00BA7DDD" w:rsidP="00BA7DDD">
      <w:pPr>
        <w:spacing w:before="0" w:after="0" w:line="312" w:lineRule="auto"/>
        <w:ind w:firstLine="720"/>
        <w:rPr>
          <w:sz w:val="24"/>
          <w:szCs w:val="24"/>
        </w:rPr>
      </w:pPr>
      <w:r w:rsidRPr="00BA7DDD">
        <w:rPr>
          <w:sz w:val="24"/>
          <w:szCs w:val="24"/>
        </w:rPr>
        <w:t xml:space="preserve">Đặc điểm: khi mùa mưa bắt đầu, phụt bùn sẽ bắt đầu ở chỗ mối nối, sau đó lan dần ra cả chiều dài  ray. Toàn bộ lớp đá dăm hốn hợp với bùn kết thành một khố. Loại phụt bùn này sau mùa mưa sẽ giảm bớt, nhưng không mất ngay vì mất nước có thể tích trữ lâu trong túi đá </w:t>
      </w:r>
      <w:r w:rsidRPr="00BA7DDD">
        <w:rPr>
          <w:position w:val="-6"/>
          <w:sz w:val="24"/>
          <w:szCs w:val="24"/>
        </w:rPr>
        <w:object w:dxaOrig="300" w:dyaOrig="240">
          <v:shape id="_x0000_i1027" type="#_x0000_t75" style="width:13.7pt;height:11.15pt" o:ole="">
            <v:imagedata r:id="rId15" o:title=""/>
          </v:shape>
          <o:OLEObject Type="Embed" ProgID="Equation.DSMT4" ShapeID="_x0000_i1027" DrawAspect="Content" ObjectID="_1653132038" r:id="rId17"/>
        </w:object>
      </w:r>
      <w:r w:rsidRPr="00BA7DDD">
        <w:rPr>
          <w:sz w:val="24"/>
          <w:szCs w:val="24"/>
        </w:rPr>
        <w:t>mùa đông loại phụt bùn này vẫn xuất hiện.</w:t>
      </w:r>
    </w:p>
    <w:p w:rsidR="00BA7DDD" w:rsidRPr="00BA7DDD" w:rsidRDefault="00BA7DDD" w:rsidP="00BA7DDD">
      <w:pPr>
        <w:spacing w:before="0" w:after="0" w:line="312" w:lineRule="auto"/>
        <w:ind w:firstLine="720"/>
        <w:rPr>
          <w:sz w:val="24"/>
          <w:szCs w:val="24"/>
        </w:rPr>
      </w:pPr>
      <w:r w:rsidRPr="00BA7DDD">
        <w:rPr>
          <w:sz w:val="24"/>
          <w:szCs w:val="24"/>
        </w:rPr>
        <w:t>Sửa chữa: dung phương pháp thay đất, phun vữa xi măng… giống như sửa chữa túi đá.</w:t>
      </w:r>
    </w:p>
    <w:p w:rsidR="00BA7DDD" w:rsidRPr="00BA7DDD" w:rsidRDefault="00BA7DDD" w:rsidP="00BA7DDD">
      <w:pPr>
        <w:spacing w:before="0" w:after="0" w:line="312" w:lineRule="auto"/>
        <w:ind w:firstLine="0"/>
        <w:rPr>
          <w:b/>
          <w:i/>
          <w:sz w:val="24"/>
          <w:szCs w:val="24"/>
        </w:rPr>
      </w:pPr>
      <w:r w:rsidRPr="00BA7DDD">
        <w:rPr>
          <w:b/>
          <w:i/>
          <w:sz w:val="24"/>
          <w:szCs w:val="24"/>
          <w:lang w:val="en-US"/>
        </w:rPr>
        <w:t>1.2.2.3</w:t>
      </w:r>
      <w:r w:rsidRPr="00BA7DDD">
        <w:rPr>
          <w:b/>
          <w:i/>
          <w:sz w:val="24"/>
          <w:szCs w:val="24"/>
        </w:rPr>
        <w:t>. Phụt bùn kẽ đá</w:t>
      </w:r>
    </w:p>
    <w:p w:rsidR="00BA7DDD" w:rsidRPr="00BA7DDD" w:rsidRDefault="00BA7DDD" w:rsidP="00BA7DDD">
      <w:pPr>
        <w:spacing w:before="0" w:after="0" w:line="312" w:lineRule="auto"/>
        <w:ind w:firstLine="720"/>
        <w:rPr>
          <w:sz w:val="24"/>
          <w:szCs w:val="24"/>
        </w:rPr>
      </w:pPr>
      <w:r w:rsidRPr="00BA7DDD">
        <w:rPr>
          <w:sz w:val="24"/>
          <w:szCs w:val="24"/>
        </w:rPr>
        <w:t>Hình thành ở đoạn nền đất đào qua vùng đá có chất đất sét và có nhiều kẽ nứt. Dưới tác dụng qua lại của đoàn tàu, đá ở kẽ nứt biến thành bột kết hợp với nước tạo thành bột sét.</w:t>
      </w:r>
    </w:p>
    <w:p w:rsidR="00BA7DDD" w:rsidRPr="00BA7DDD" w:rsidRDefault="00BA7DDD" w:rsidP="00BA7DDD">
      <w:pPr>
        <w:spacing w:before="0" w:after="0" w:line="312" w:lineRule="auto"/>
        <w:ind w:firstLine="720"/>
        <w:rPr>
          <w:sz w:val="24"/>
          <w:szCs w:val="24"/>
        </w:rPr>
      </w:pPr>
      <w:r w:rsidRPr="00BA7DDD">
        <w:rPr>
          <w:sz w:val="24"/>
          <w:szCs w:val="24"/>
        </w:rPr>
        <w:t xml:space="preserve">Loại phụt bùn này chỉ xuất hiện trên những đoạn đường mà trên lớp đá nền đường có khe nứt. Nếu trong kẽ đá có nước ngầm quanh năm </w:t>
      </w:r>
      <w:r w:rsidRPr="00BA7DDD">
        <w:rPr>
          <w:position w:val="-6"/>
          <w:sz w:val="24"/>
          <w:szCs w:val="24"/>
        </w:rPr>
        <w:object w:dxaOrig="300" w:dyaOrig="240">
          <v:shape id="_x0000_i1028" type="#_x0000_t75" style="width:13.7pt;height:11.15pt" o:ole="">
            <v:imagedata r:id="rId15" o:title=""/>
          </v:shape>
          <o:OLEObject Type="Embed" ProgID="Equation.DSMT4" ShapeID="_x0000_i1028" DrawAspect="Content" ObjectID="_1653132039" r:id="rId18"/>
        </w:object>
      </w:r>
      <w:r w:rsidRPr="00BA7DDD">
        <w:rPr>
          <w:sz w:val="24"/>
          <w:szCs w:val="24"/>
        </w:rPr>
        <w:t xml:space="preserve"> phụt bùn cũng xảy ra quanh năm.</w:t>
      </w:r>
    </w:p>
    <w:p w:rsidR="00BA7DDD" w:rsidRPr="00BA7DDD" w:rsidRDefault="00BA7DDD" w:rsidP="00BA7DDD">
      <w:pPr>
        <w:spacing w:before="0" w:after="0" w:line="312" w:lineRule="auto"/>
        <w:ind w:firstLine="0"/>
        <w:outlineLvl w:val="2"/>
        <w:rPr>
          <w:b/>
          <w:sz w:val="24"/>
          <w:szCs w:val="24"/>
        </w:rPr>
      </w:pPr>
      <w:bookmarkStart w:id="43" w:name="_Toc448827427"/>
      <w:bookmarkStart w:id="44" w:name="_Toc497120485"/>
      <w:bookmarkStart w:id="45" w:name="_Toc497120753"/>
      <w:bookmarkStart w:id="46" w:name="_Toc497210469"/>
      <w:bookmarkStart w:id="47" w:name="_Toc497211528"/>
      <w:r w:rsidRPr="00BA7DDD">
        <w:rPr>
          <w:b/>
          <w:sz w:val="24"/>
          <w:szCs w:val="24"/>
        </w:rPr>
        <w:lastRenderedPageBreak/>
        <w:t>Biến dạng các bộ phận nền đường</w:t>
      </w:r>
      <w:bookmarkEnd w:id="43"/>
      <w:r w:rsidRPr="00BA7DDD">
        <w:rPr>
          <w:b/>
          <w:sz w:val="24"/>
          <w:szCs w:val="24"/>
        </w:rPr>
        <w:t>:</w:t>
      </w:r>
      <w:bookmarkEnd w:id="44"/>
      <w:bookmarkEnd w:id="45"/>
      <w:bookmarkEnd w:id="46"/>
      <w:bookmarkEnd w:id="47"/>
    </w:p>
    <w:p w:rsidR="00BA7DDD" w:rsidRPr="00BA7DDD" w:rsidRDefault="00BA7DDD" w:rsidP="00BA7DDD">
      <w:pPr>
        <w:spacing w:before="0" w:after="0" w:line="312" w:lineRule="auto"/>
        <w:ind w:firstLine="720"/>
        <w:rPr>
          <w:sz w:val="24"/>
          <w:szCs w:val="24"/>
        </w:rPr>
      </w:pPr>
      <w:r w:rsidRPr="00BA7DDD">
        <w:rPr>
          <w:sz w:val="24"/>
          <w:szCs w:val="24"/>
        </w:rPr>
        <w:t>- Biến dạng chủ yếu sinh ra trong phạm vi nền đường và ở bản thân nền đường, được chia làm 3 loại:</w:t>
      </w:r>
    </w:p>
    <w:p w:rsidR="00BA7DDD" w:rsidRPr="00BA7DDD" w:rsidRDefault="00BA7DDD" w:rsidP="00BA7DDD">
      <w:pPr>
        <w:spacing w:before="0" w:after="0" w:line="312" w:lineRule="auto"/>
        <w:ind w:left="720" w:firstLine="0"/>
        <w:rPr>
          <w:sz w:val="24"/>
          <w:szCs w:val="24"/>
        </w:rPr>
      </w:pPr>
      <w:r w:rsidRPr="00BA7DDD">
        <w:rPr>
          <w:sz w:val="24"/>
          <w:szCs w:val="24"/>
        </w:rPr>
        <w:t>+Móng nền đường bị lún và bị ép trồi ra hai bên.</w:t>
      </w:r>
    </w:p>
    <w:p w:rsidR="00BA7DDD" w:rsidRPr="00BA7DDD" w:rsidRDefault="00BA7DDD" w:rsidP="00BA7DDD">
      <w:pPr>
        <w:spacing w:before="0" w:after="0" w:line="312" w:lineRule="auto"/>
        <w:ind w:left="720" w:firstLine="0"/>
        <w:rPr>
          <w:sz w:val="24"/>
          <w:szCs w:val="24"/>
        </w:rPr>
      </w:pPr>
      <w:r w:rsidRPr="00BA7DDD">
        <w:rPr>
          <w:sz w:val="24"/>
          <w:szCs w:val="24"/>
        </w:rPr>
        <w:t>+Mặt nền đường bị biến dạng.</w:t>
      </w:r>
    </w:p>
    <w:p w:rsidR="00BA7DDD" w:rsidRPr="00BA7DDD" w:rsidRDefault="00BA7DDD" w:rsidP="00BA7DDD">
      <w:pPr>
        <w:spacing w:before="0" w:after="0" w:line="312" w:lineRule="auto"/>
        <w:ind w:left="720" w:firstLine="0"/>
        <w:rPr>
          <w:sz w:val="24"/>
          <w:szCs w:val="24"/>
        </w:rPr>
      </w:pPr>
      <w:r w:rsidRPr="00BA7DDD">
        <w:rPr>
          <w:sz w:val="24"/>
          <w:szCs w:val="24"/>
        </w:rPr>
        <w:t>+Ta luy nền đường bị biến dạng, sạt lở và xói mòn.</w:t>
      </w:r>
    </w:p>
    <w:p w:rsidR="00BA7DDD" w:rsidRPr="00BA7DDD" w:rsidRDefault="00BA7DDD" w:rsidP="00BA7DDD">
      <w:pPr>
        <w:spacing w:before="0" w:after="0" w:line="312" w:lineRule="auto"/>
        <w:ind w:firstLine="0"/>
        <w:rPr>
          <w:sz w:val="24"/>
          <w:szCs w:val="24"/>
        </w:rPr>
      </w:pPr>
      <w:r w:rsidRPr="00BA7DDD">
        <w:rPr>
          <w:sz w:val="24"/>
          <w:szCs w:val="24"/>
        </w:rPr>
        <w:t>- Biến dạng nền đường được chia làm 2 loại</w:t>
      </w:r>
    </w:p>
    <w:p w:rsidR="00BA7DDD" w:rsidRPr="00BA7DDD" w:rsidRDefault="00BA7DDD" w:rsidP="00BA7DDD">
      <w:pPr>
        <w:pStyle w:val="ListParagraph"/>
        <w:spacing w:before="0" w:after="0" w:line="312" w:lineRule="auto"/>
        <w:ind w:firstLine="0"/>
        <w:rPr>
          <w:sz w:val="24"/>
          <w:szCs w:val="24"/>
        </w:rPr>
      </w:pPr>
      <w:r w:rsidRPr="00BA7DDD">
        <w:rPr>
          <w:sz w:val="24"/>
          <w:szCs w:val="24"/>
        </w:rPr>
        <w:t>+ Phụt bùn</w:t>
      </w:r>
    </w:p>
    <w:p w:rsidR="00BA7DDD" w:rsidRPr="00BA7DDD" w:rsidRDefault="00BA7DDD" w:rsidP="00BA7DDD">
      <w:pPr>
        <w:pStyle w:val="ListParagraph"/>
        <w:spacing w:before="0" w:after="0" w:line="312" w:lineRule="auto"/>
        <w:ind w:firstLine="0"/>
        <w:rPr>
          <w:sz w:val="24"/>
          <w:szCs w:val="24"/>
        </w:rPr>
      </w:pPr>
      <w:r w:rsidRPr="00BA7DDD">
        <w:rPr>
          <w:sz w:val="24"/>
          <w:szCs w:val="24"/>
        </w:rPr>
        <w:t>+ Túi đá</w:t>
      </w:r>
    </w:p>
    <w:p w:rsidR="00BA7DDD" w:rsidRPr="00BA7DDD" w:rsidRDefault="00BA7DDD" w:rsidP="00BA7DDD">
      <w:pPr>
        <w:spacing w:before="0" w:after="0" w:line="312" w:lineRule="auto"/>
        <w:ind w:firstLine="0"/>
        <w:rPr>
          <w:sz w:val="24"/>
          <w:szCs w:val="24"/>
        </w:rPr>
      </w:pPr>
      <w:r w:rsidRPr="00BA7DDD">
        <w:rPr>
          <w:sz w:val="24"/>
          <w:szCs w:val="24"/>
        </w:rPr>
        <w:t>Hai biến dạng này có thể xảy ra cùng 1 lúc cũng một chỗ hoặc cũng có thể xảy ra riêng biệt tùy theo địa hình, địa chất, thủy văn.</w:t>
      </w:r>
    </w:p>
    <w:p w:rsidR="00BA7DDD" w:rsidRPr="00BA7DDD" w:rsidRDefault="00BA7DDD" w:rsidP="00BA7DDD">
      <w:pPr>
        <w:spacing w:before="0" w:after="0" w:line="312" w:lineRule="auto"/>
        <w:ind w:firstLine="0"/>
        <w:outlineLvl w:val="0"/>
        <w:rPr>
          <w:b/>
          <w:sz w:val="24"/>
          <w:szCs w:val="24"/>
        </w:rPr>
      </w:pPr>
      <w:bookmarkStart w:id="48" w:name="_Toc497211529"/>
      <w:r w:rsidRPr="00BA7DDD">
        <w:rPr>
          <w:b/>
          <w:sz w:val="24"/>
          <w:szCs w:val="24"/>
        </w:rPr>
        <w:t xml:space="preserve">1.2.3. </w:t>
      </w:r>
      <w:bookmarkEnd w:id="48"/>
      <w:r w:rsidRPr="00BA7DDD">
        <w:rPr>
          <w:b/>
          <w:sz w:val="24"/>
          <w:szCs w:val="24"/>
        </w:rPr>
        <w:t>Tình hình xuất hiện phụt bùn, túi đá nền đường trên các tuyến đường sắt Việt Nam</w:t>
      </w:r>
    </w:p>
    <w:p w:rsidR="00BA7DDD" w:rsidRPr="00BA7DDD" w:rsidRDefault="00BA7DDD" w:rsidP="00BA7DDD">
      <w:pPr>
        <w:spacing w:before="0" w:after="0" w:line="312" w:lineRule="auto"/>
        <w:ind w:firstLine="0"/>
        <w:outlineLvl w:val="1"/>
        <w:rPr>
          <w:sz w:val="24"/>
          <w:szCs w:val="24"/>
          <w:lang w:val="en-US"/>
        </w:rPr>
      </w:pPr>
      <w:r w:rsidRPr="00BA7DDD">
        <w:rPr>
          <w:sz w:val="24"/>
          <w:szCs w:val="24"/>
          <w:lang w:val="en-US"/>
        </w:rPr>
        <w:tab/>
      </w:r>
      <w:bookmarkStart w:id="49" w:name="_Toc497120487"/>
      <w:bookmarkStart w:id="50" w:name="_Toc497120602"/>
      <w:bookmarkStart w:id="51" w:name="_Toc497120755"/>
      <w:bookmarkStart w:id="52" w:name="_Toc497210471"/>
      <w:bookmarkStart w:id="53" w:name="_Toc497211530"/>
      <w:r w:rsidRPr="00BA7DDD">
        <w:rPr>
          <w:sz w:val="24"/>
          <w:szCs w:val="24"/>
          <w:lang w:val="en-US"/>
        </w:rPr>
        <w:t>Với tình trạng nền đường và đá ballast :</w:t>
      </w:r>
      <w:bookmarkEnd w:id="49"/>
      <w:bookmarkEnd w:id="50"/>
      <w:bookmarkEnd w:id="51"/>
      <w:bookmarkEnd w:id="52"/>
      <w:bookmarkEnd w:id="53"/>
    </w:p>
    <w:p w:rsidR="00BA7DDD" w:rsidRPr="00BA7DDD" w:rsidRDefault="00BA7DDD" w:rsidP="00BA7DDD">
      <w:pPr>
        <w:shd w:val="clear" w:color="auto" w:fill="FFFFFF"/>
        <w:tabs>
          <w:tab w:val="left" w:pos="4298"/>
        </w:tabs>
        <w:spacing w:before="0" w:after="0" w:line="312" w:lineRule="auto"/>
        <w:ind w:firstLine="567"/>
        <w:rPr>
          <w:rFonts w:eastAsia="Times New Roman"/>
          <w:sz w:val="24"/>
          <w:szCs w:val="24"/>
          <w:lang w:val="nl-NL"/>
        </w:rPr>
      </w:pPr>
      <w:r w:rsidRPr="00BA7DDD">
        <w:rPr>
          <w:rFonts w:eastAsia="Times New Roman"/>
          <w:bCs/>
          <w:sz w:val="24"/>
          <w:szCs w:val="24"/>
          <w:lang w:val="nl-NL"/>
        </w:rPr>
        <w:t>- Nền đường, mương rãnh:</w:t>
      </w:r>
    </w:p>
    <w:p w:rsidR="00BA7DDD" w:rsidRPr="00BA7DDD" w:rsidRDefault="00BA7DDD" w:rsidP="00BA7DDD">
      <w:pPr>
        <w:shd w:val="clear" w:color="auto" w:fill="FFFFFF"/>
        <w:spacing w:before="0" w:after="0" w:line="312" w:lineRule="auto"/>
        <w:ind w:firstLine="851"/>
        <w:rPr>
          <w:rFonts w:eastAsia="Times New Roman"/>
          <w:sz w:val="24"/>
          <w:szCs w:val="24"/>
          <w:lang w:val="nl-NL"/>
        </w:rPr>
      </w:pPr>
      <w:r w:rsidRPr="00BA7DDD">
        <w:rPr>
          <w:rFonts w:eastAsia="Times New Roman"/>
          <w:sz w:val="24"/>
          <w:szCs w:val="24"/>
          <w:lang w:val="nl-NL"/>
        </w:rPr>
        <w:t>+ Chiều rộng mặt nền đường hiện nay phần lớn bị thiếu so với yêu cầu , chiều rộng nền đường 1000 mm phổ biến từ 4m đến 4m4 trừ các tuyến mới xây dựng đủ chiều rộng (yêu cầu đường 1435 là 6,20m; đường 1000 mm là 5.00m), phần lớn hẹp không giữ được chân nền đá. Nhiều nơi nền đường có hiện tượng bị lún trồi sạt lở, mất ổn định, hảnh hưởng rất lớn đến trạng thái kiến trúc tầng trên và an toàn chạy tàu.</w:t>
      </w:r>
    </w:p>
    <w:p w:rsidR="00BA7DDD" w:rsidRPr="00BA7DDD" w:rsidRDefault="00BA7DDD" w:rsidP="00BA7DDD">
      <w:pPr>
        <w:shd w:val="clear" w:color="auto" w:fill="FFFFFF"/>
        <w:spacing w:before="0" w:after="0" w:line="312" w:lineRule="auto"/>
        <w:ind w:firstLine="851"/>
        <w:rPr>
          <w:rFonts w:eastAsia="Times New Roman"/>
          <w:sz w:val="24"/>
          <w:szCs w:val="24"/>
          <w:lang w:val="nl-NL"/>
        </w:rPr>
      </w:pPr>
      <w:r w:rsidRPr="00BA7DDD">
        <w:rPr>
          <w:rFonts w:eastAsia="Times New Roman"/>
          <w:sz w:val="24"/>
          <w:szCs w:val="24"/>
          <w:lang w:val="nl-NL"/>
        </w:rPr>
        <w:t>+ Mương rãnh: Trừ một số đoạn tuyến Phía Nam và tuyến Phía Tây trong chương trình thoát nước và chống sụt lở kiên cố hoá ở miền Trung đã được xây dựng. Số còn lại hầu hết không phát huy tác dụng thoát nước (kể cả rãnh đỉnh). Nên về mùa mưa bão nền đường bị đọng nước gây hư hỏng mất ổn định.</w:t>
      </w:r>
    </w:p>
    <w:p w:rsidR="00BA7DDD" w:rsidRPr="00BA7DDD" w:rsidRDefault="00BA7DDD" w:rsidP="00BA7DDD">
      <w:pPr>
        <w:spacing w:before="0" w:after="0" w:line="312" w:lineRule="auto"/>
        <w:ind w:firstLine="0"/>
        <w:outlineLvl w:val="1"/>
        <w:rPr>
          <w:sz w:val="24"/>
          <w:szCs w:val="24"/>
          <w:lang w:val="nl-NL"/>
        </w:rPr>
      </w:pPr>
      <w:r w:rsidRPr="00BA7DDD">
        <w:rPr>
          <w:sz w:val="24"/>
          <w:szCs w:val="24"/>
          <w:lang w:val="nl-NL"/>
        </w:rPr>
        <w:tab/>
      </w:r>
      <w:bookmarkStart w:id="54" w:name="_Toc497120488"/>
      <w:bookmarkStart w:id="55" w:name="_Toc497120603"/>
      <w:bookmarkStart w:id="56" w:name="_Toc497120756"/>
      <w:bookmarkStart w:id="57" w:name="_Toc497210472"/>
      <w:bookmarkStart w:id="58" w:name="_Toc497211531"/>
      <w:r w:rsidRPr="00BA7DDD">
        <w:rPr>
          <w:sz w:val="24"/>
          <w:szCs w:val="24"/>
          <w:lang w:val="nl-NL"/>
        </w:rPr>
        <w:t>Hiện tượng phụt bùn, túi đá (còn gọi là bệnh hại nền đường) xuất hiện phổ biến trên hầu hết các tuyến đường sắt, nhưng hiện nay vẫn chưa có những đánh giá hay báo cáo tổng thể về phụt bùn, túi đá trên toàn bộ các tuyến, do các vị trí này thường được khắc phục sửa chữa bằng kinh phí duy tu sửa chữa thường xuyên của các Công ty quản lý đường sắt, nếu chưa xử lý được triệt để năm này thì sang năm lại sửa chữa tiếp,...</w:t>
      </w:r>
      <w:bookmarkEnd w:id="54"/>
      <w:bookmarkEnd w:id="55"/>
      <w:bookmarkEnd w:id="56"/>
      <w:bookmarkEnd w:id="57"/>
      <w:bookmarkEnd w:id="58"/>
    </w:p>
    <w:p w:rsidR="00BA7DDD" w:rsidRPr="00BA7DDD" w:rsidRDefault="00BA7DDD" w:rsidP="00E4528C">
      <w:pPr>
        <w:spacing w:before="0" w:after="0" w:line="312" w:lineRule="auto"/>
        <w:ind w:firstLine="720"/>
        <w:outlineLvl w:val="1"/>
        <w:rPr>
          <w:sz w:val="24"/>
          <w:szCs w:val="24"/>
          <w:lang w:val="nl-NL"/>
        </w:rPr>
      </w:pPr>
      <w:bookmarkStart w:id="59" w:name="_Toc497120489"/>
      <w:bookmarkStart w:id="60" w:name="_Toc497120604"/>
      <w:bookmarkStart w:id="61" w:name="_Toc497120757"/>
      <w:bookmarkStart w:id="62" w:name="_Toc497210473"/>
      <w:bookmarkStart w:id="63" w:name="_Toc497211532"/>
      <w:r w:rsidRPr="00BA7DDD">
        <w:rPr>
          <w:sz w:val="24"/>
          <w:szCs w:val="24"/>
          <w:lang w:val="nl-NL"/>
        </w:rPr>
        <w:t>Tuy vậy có thể đánh giá rằng, các tuyến đường sắt đi qua các khu vực đồng bằng chiêm trũng Bắc bộ, đoạn bị đọng nước không thoát được; hoặc các đoạn tuyến có khối lượng vận chuyển lớn, tốc đốc chạy tàu cao thường hay bị phụt bùn túi đá. Trong đó có các tuyến thường xuyên xuất hiện phụt bùn túi đá</w:t>
      </w:r>
      <w:r>
        <w:rPr>
          <w:sz w:val="24"/>
          <w:szCs w:val="24"/>
          <w:lang w:val="nl-NL"/>
        </w:rPr>
        <w:t>.</w:t>
      </w:r>
      <w:r w:rsidRPr="00BA7DDD">
        <w:rPr>
          <w:sz w:val="24"/>
          <w:szCs w:val="24"/>
          <w:lang w:val="nl-NL"/>
        </w:rPr>
        <w:t>:</w:t>
      </w:r>
      <w:bookmarkEnd w:id="59"/>
      <w:bookmarkEnd w:id="60"/>
      <w:bookmarkEnd w:id="61"/>
      <w:bookmarkEnd w:id="62"/>
      <w:bookmarkEnd w:id="63"/>
    </w:p>
    <w:p w:rsidR="00827B6D" w:rsidRPr="00BA7DDD" w:rsidRDefault="00BA7DDD" w:rsidP="001877BA">
      <w:pPr>
        <w:pStyle w:val="ListParagraph"/>
        <w:numPr>
          <w:ilvl w:val="1"/>
          <w:numId w:val="4"/>
        </w:numPr>
        <w:spacing w:before="0" w:after="0" w:line="276" w:lineRule="auto"/>
        <w:jc w:val="left"/>
        <w:outlineLvl w:val="1"/>
        <w:rPr>
          <w:rFonts w:cstheme="minorHAnsi"/>
          <w:b/>
          <w:sz w:val="24"/>
          <w:szCs w:val="26"/>
        </w:rPr>
      </w:pPr>
      <w:r w:rsidRPr="00BA7DDD">
        <w:rPr>
          <w:b/>
          <w:szCs w:val="26"/>
        </w:rPr>
        <w:t>Tổng quan về phương pháp đánh giá chất lượng nền đường sắt trên thế giới và Việt Nam</w:t>
      </w:r>
      <w:r w:rsidR="00827B6D" w:rsidRPr="00BA7DDD">
        <w:rPr>
          <w:rFonts w:cstheme="minorHAnsi"/>
          <w:b/>
          <w:sz w:val="24"/>
          <w:szCs w:val="26"/>
        </w:rPr>
        <w:t xml:space="preserve"> </w:t>
      </w:r>
    </w:p>
    <w:p w:rsidR="00BA7DDD" w:rsidRPr="001560F1" w:rsidRDefault="00BA7DDD" w:rsidP="001560F1">
      <w:pPr>
        <w:spacing w:before="0" w:after="0" w:line="312" w:lineRule="auto"/>
        <w:ind w:firstLine="720"/>
        <w:rPr>
          <w:sz w:val="24"/>
          <w:szCs w:val="26"/>
        </w:rPr>
      </w:pPr>
      <w:r w:rsidRPr="001560F1">
        <w:rPr>
          <w:sz w:val="24"/>
          <w:szCs w:val="26"/>
        </w:rPr>
        <w:t>Để đảm bảo tiêu chuẩn đầm nén chặt thiết kế của vật liệu đắp nền đường, sau khi xác định máy đầm nén, mấu chốt là kiểm đo chất lượng đầm nén trong quá trình thi công. Tiết mục kiểm tra chất lượng đầm nén vật liệu đắp và loại hình vật cấu tạo đất đá có quan hệ rất lớn.</w:t>
      </w:r>
    </w:p>
    <w:p w:rsidR="00BA7DDD" w:rsidRPr="001560F1" w:rsidRDefault="00BA7DDD" w:rsidP="001560F1">
      <w:pPr>
        <w:spacing w:before="0" w:after="0" w:line="312" w:lineRule="auto"/>
        <w:ind w:firstLine="720"/>
        <w:rPr>
          <w:sz w:val="24"/>
          <w:szCs w:val="26"/>
        </w:rPr>
      </w:pPr>
      <w:r w:rsidRPr="001560F1">
        <w:rPr>
          <w:sz w:val="24"/>
          <w:szCs w:val="26"/>
        </w:rPr>
        <w:t xml:space="preserve">Kiểm tra chất lượng đầm nén chặt hiện trường thời kỳ sớm, chủ yếu dùng phương </w:t>
      </w:r>
      <w:r w:rsidRPr="001560F1">
        <w:rPr>
          <w:sz w:val="24"/>
          <w:szCs w:val="26"/>
        </w:rPr>
        <w:lastRenderedPageBreak/>
        <w:t>pháp dao vòng, phương pháp dót cát và phương pháp dót nước đo xác định dung trọng khô đất đắp, dùng chỉ tiêu đó đánh giá cường độ đất nén chặt và đặc tính biến dạng. Cục đường bộ nước Mỹ đầu tiên đề ra thực nghiệm tỉ chịu tải gia châu (gọi là thực nghiệm CBR), để đánh gỉá nén chặt đất chống` lại đá dăm ép chui vào, để tuyển chọn loại vật liệu thích hợp và xác định mức độ đầm nén chặt hợp lý. Hạn chế CBR do đường kính đầu quan nhập của phương pháp này chỉ có 5cm, độ sâu quan nhập cũng tương đối nhỏ, không thể phản ánh tốt trình dộ nén chặt cùa vật liệu đắp.</w:t>
      </w:r>
    </w:p>
    <w:p w:rsidR="00BA7DDD" w:rsidRPr="001560F1" w:rsidRDefault="00BA7DDD" w:rsidP="001560F1">
      <w:pPr>
        <w:spacing w:before="0" w:after="0" w:line="312" w:lineRule="auto"/>
        <w:ind w:firstLine="720"/>
        <w:rPr>
          <w:sz w:val="24"/>
          <w:szCs w:val="26"/>
        </w:rPr>
      </w:pPr>
      <w:r w:rsidRPr="001560F1">
        <w:rPr>
          <w:sz w:val="24"/>
          <w:szCs w:val="26"/>
        </w:rPr>
        <w:t>Phương pháp thí nghiệm bản chịu nén để xác định lực chịu tải đất móng vật liệu xây dựng kiến trúc vận dụng vào kiếm tra chất lượng đầm nén chặt đất đắp, dùng hệ sô giường nền hoặc trị mô đun biến dạng của thí nghiệm bản chịu tải để đánh giá tiêu chuẩn chất lượng đầm nén chặt vật liệu đắp. Dùng thí nghiệm bản chịu tải kiếm tra chất lượng dắp dất có thế phàn ánh mức độ nén chặt cùa đất trong phạm vi độ sâu 2~3 lần đường kính bản chịu nén. Đường kính thí nghiệm bàn chịu nén đã sử dụng bốn loại 30, 40, 50 và 75cm.Thí nghiệm CBR so với thí nghiệm bản chịu nén do xác định độ chặt của đất càng phản ánh tính chất cơ học của nén chặt dất, nhưng do hai loại thí nghiệm sử dụng thiết bị tương đối phức tạp, bởi thế hai loại thí nghiệm trong thực tế sử dụng đến chịu hạn chế nhất định.</w:t>
      </w:r>
    </w:p>
    <w:p w:rsidR="00BA7DDD" w:rsidRPr="001560F1" w:rsidRDefault="00BA7DDD" w:rsidP="001560F1">
      <w:pPr>
        <w:spacing w:before="0" w:after="0" w:line="312" w:lineRule="auto"/>
        <w:ind w:firstLine="720"/>
        <w:rPr>
          <w:sz w:val="24"/>
          <w:szCs w:val="26"/>
        </w:rPr>
      </w:pPr>
      <w:r w:rsidRPr="001560F1">
        <w:rPr>
          <w:sz w:val="24"/>
          <w:szCs w:val="26"/>
        </w:rPr>
        <w:t>Phương pháp dao vòng truyền thống, phương pháp rót cát, rót nước, phao cavaliép, phương pháp đo xác định độ chặt đất đắp, cần đợi sau khi xấy khô mới có thế xác định lượng hàm nước của đất, từ thí nghiệm được kết quả cần mấy giờ hoặc thời gian càng dài, như thế đối với thi công cơ giới hiệu quả cao là không thích hợp, tình hình kỳ hạn thì công nhiệm vụ cấp, không hoàn thành tiết mục thí nghiệm kiếm đo chất lượng quy dịnh trong quy phạm.</w:t>
      </w:r>
    </w:p>
    <w:p w:rsidR="00034F98" w:rsidRPr="001560F1" w:rsidRDefault="00BA7DDD" w:rsidP="001560F1">
      <w:pPr>
        <w:spacing w:before="0" w:after="0" w:line="312" w:lineRule="auto"/>
        <w:ind w:firstLine="720"/>
        <w:jc w:val="left"/>
        <w:rPr>
          <w:sz w:val="24"/>
          <w:szCs w:val="26"/>
        </w:rPr>
      </w:pPr>
      <w:r w:rsidRPr="001560F1">
        <w:rPr>
          <w:sz w:val="24"/>
          <w:szCs w:val="26"/>
        </w:rPr>
        <w:t>Dưới đây giới thiệu nguyên lý sử dụng và tư liệu chỉnh lý: máy mật độ, độ ẩm (MC-3), thí nghiệm bản chịu nén K30, thí nghiệm bản chịu tải Ev2, thí nghiệm bản chịu tải trạng thái động Evd.</w:t>
      </w:r>
    </w:p>
    <w:p w:rsidR="00BA7DDD" w:rsidRPr="00BA7DDD" w:rsidRDefault="00BA7DDD" w:rsidP="00BA7DDD">
      <w:pPr>
        <w:pStyle w:val="ListParagraph"/>
        <w:spacing w:before="0" w:after="0" w:line="312" w:lineRule="auto"/>
        <w:ind w:left="391" w:firstLine="329"/>
        <w:jc w:val="left"/>
        <w:rPr>
          <w:i/>
          <w:sz w:val="22"/>
          <w:szCs w:val="26"/>
          <w:lang w:val="en-US"/>
        </w:rPr>
      </w:pPr>
    </w:p>
    <w:p w:rsidR="00682B93" w:rsidRPr="00077DF6" w:rsidRDefault="00682B93" w:rsidP="00077DF6">
      <w:pPr>
        <w:pStyle w:val="Heading1"/>
        <w:numPr>
          <w:ilvl w:val="0"/>
          <w:numId w:val="0"/>
        </w:numPr>
        <w:spacing w:line="276" w:lineRule="auto"/>
        <w:jc w:val="center"/>
        <w:rPr>
          <w:sz w:val="24"/>
        </w:rPr>
      </w:pPr>
      <w:r w:rsidRPr="00077DF6">
        <w:rPr>
          <w:sz w:val="24"/>
        </w:rPr>
        <w:t xml:space="preserve">CHƯƠNG 2: </w:t>
      </w:r>
      <w:r w:rsidR="00BA7DDD" w:rsidRPr="00BA7DDD">
        <w:rPr>
          <w:sz w:val="24"/>
          <w:szCs w:val="30"/>
        </w:rPr>
        <w:t>NGHIÊN CỨU CÁC PHƯƠNG PHÁP ĐÁNH GIÁ CHẤT LƯỢNG NỀN ĐƯỜNG VÀ THÍ NGHIỆM HIỆN TRƯỜNG ĐÁNH GIÁ CHẤT LƯỢNG NỀN ĐƯỜNG TRÊN MỘT SỐ TUYẾN ĐƯỜNG SẮT ĐANG KHAI THÁC Ở VIỆT NAM</w:t>
      </w:r>
    </w:p>
    <w:p w:rsidR="00682B93" w:rsidRPr="009744E8" w:rsidRDefault="009744E8" w:rsidP="001877BA">
      <w:pPr>
        <w:pStyle w:val="ListParagraph"/>
        <w:numPr>
          <w:ilvl w:val="1"/>
          <w:numId w:val="14"/>
        </w:numPr>
        <w:spacing w:line="276" w:lineRule="auto"/>
        <w:outlineLvl w:val="1"/>
        <w:rPr>
          <w:b/>
          <w:sz w:val="24"/>
        </w:rPr>
      </w:pPr>
      <w:r>
        <w:rPr>
          <w:b/>
          <w:szCs w:val="26"/>
        </w:rPr>
        <w:t xml:space="preserve"> </w:t>
      </w:r>
      <w:r w:rsidR="00BA7DDD" w:rsidRPr="009744E8">
        <w:rPr>
          <w:b/>
          <w:szCs w:val="26"/>
        </w:rPr>
        <w:t>Các phương pháp thí nghiệm hiện trường đánh giá chất lượng nền đường trên thế giới</w:t>
      </w:r>
    </w:p>
    <w:p w:rsidR="00BA7DDD" w:rsidRPr="009744E8" w:rsidRDefault="00BA7DDD" w:rsidP="009744E8">
      <w:pPr>
        <w:spacing w:before="0" w:after="0" w:line="312" w:lineRule="auto"/>
        <w:ind w:firstLine="0"/>
        <w:rPr>
          <w:b/>
          <w:sz w:val="24"/>
          <w:szCs w:val="24"/>
        </w:rPr>
      </w:pPr>
      <w:bookmarkStart w:id="64" w:name="_Toc493953589"/>
      <w:bookmarkStart w:id="65" w:name="_Toc496533594"/>
      <w:r w:rsidRPr="009744E8">
        <w:rPr>
          <w:b/>
          <w:sz w:val="24"/>
          <w:szCs w:val="24"/>
          <w:lang w:val="tr-TR"/>
        </w:rPr>
        <w:t>2.1.1.</w:t>
      </w:r>
      <w:r w:rsidRPr="009744E8">
        <w:rPr>
          <w:sz w:val="24"/>
          <w:szCs w:val="24"/>
          <w:lang w:val="tr-TR"/>
        </w:rPr>
        <w:t xml:space="preserve"> </w:t>
      </w:r>
      <w:r w:rsidRPr="009744E8">
        <w:rPr>
          <w:b/>
          <w:sz w:val="24"/>
          <w:szCs w:val="24"/>
        </w:rPr>
        <w:t>Phương pháp thí nghiệm xác định hệ số nền K</w:t>
      </w:r>
      <w:r w:rsidRPr="009744E8">
        <w:rPr>
          <w:b/>
          <w:sz w:val="24"/>
          <w:szCs w:val="24"/>
          <w:vertAlign w:val="subscript"/>
        </w:rPr>
        <w:t>30</w:t>
      </w:r>
    </w:p>
    <w:p w:rsidR="00BA7DDD" w:rsidRPr="009744E8" w:rsidRDefault="00BA7DDD" w:rsidP="009744E8">
      <w:pPr>
        <w:spacing w:before="0" w:after="0" w:line="312" w:lineRule="auto"/>
        <w:ind w:firstLine="720"/>
        <w:rPr>
          <w:sz w:val="24"/>
          <w:szCs w:val="24"/>
        </w:rPr>
      </w:pPr>
      <w:r w:rsidRPr="009744E8">
        <w:rPr>
          <w:sz w:val="24"/>
          <w:szCs w:val="24"/>
        </w:rPr>
        <w:t>Hệ số nền K30 (MPa/m, N/cm</w:t>
      </w:r>
      <w:r w:rsidRPr="009744E8">
        <w:rPr>
          <w:sz w:val="24"/>
          <w:szCs w:val="24"/>
          <w:vertAlign w:val="superscript"/>
        </w:rPr>
        <w:t>3</w:t>
      </w:r>
      <w:r w:rsidRPr="009744E8">
        <w:rPr>
          <w:sz w:val="24"/>
          <w:szCs w:val="24"/>
        </w:rPr>
        <w:t>) là một thông số đặc trưng cho khả năng chống biến dạng của nền .</w:t>
      </w:r>
    </w:p>
    <w:p w:rsidR="00BA7DDD" w:rsidRPr="009744E8" w:rsidRDefault="00BA7DDD" w:rsidP="009744E8">
      <w:pPr>
        <w:spacing w:before="0" w:after="0" w:line="312" w:lineRule="auto"/>
        <w:rPr>
          <w:sz w:val="24"/>
          <w:szCs w:val="24"/>
        </w:rPr>
      </w:pPr>
      <w:r w:rsidRPr="009744E8">
        <w:rPr>
          <w:sz w:val="24"/>
          <w:szCs w:val="24"/>
        </w:rPr>
        <w:tab/>
        <w:t>Hệ số nền K</w:t>
      </w:r>
      <w:r w:rsidRPr="009744E8">
        <w:rPr>
          <w:sz w:val="24"/>
          <w:szCs w:val="24"/>
          <w:vertAlign w:val="subscript"/>
        </w:rPr>
        <w:t>30</w:t>
      </w:r>
      <w:r w:rsidRPr="009744E8">
        <w:rPr>
          <w:sz w:val="24"/>
          <w:szCs w:val="24"/>
        </w:rPr>
        <w:t xml:space="preserve"> được xác định thông qua thí nghiệm nén lún với tấm ép tròn đường kính 30cm, tiến hành thí nghiệm gia tải cho đến khi tổng lượng lún đạt đến một giá trị nào đó (tối đa 15mm) hoặc gia tải cho đến khi tải trọng vượt quá giá trị chịu tải lớn nhất của đất thí nghiệm thì dừng lại. Thí nghiệm có được giá trị áp lực của lượng lún xuống đơn vị (N/cm</w:t>
      </w:r>
      <w:r w:rsidRPr="009744E8">
        <w:rPr>
          <w:sz w:val="24"/>
          <w:szCs w:val="24"/>
          <w:vertAlign w:val="superscript"/>
        </w:rPr>
        <w:t>3</w:t>
      </w:r>
      <w:r w:rsidRPr="009744E8">
        <w:rPr>
          <w:sz w:val="24"/>
          <w:szCs w:val="24"/>
        </w:rPr>
        <w:t>), tức là hệ số nền K</w:t>
      </w:r>
      <w:r w:rsidRPr="009744E8">
        <w:rPr>
          <w:sz w:val="24"/>
          <w:szCs w:val="24"/>
          <w:vertAlign w:val="subscript"/>
        </w:rPr>
        <w:t>30</w:t>
      </w:r>
      <w:r w:rsidRPr="009744E8">
        <w:rPr>
          <w:sz w:val="24"/>
          <w:szCs w:val="24"/>
        </w:rPr>
        <w:t>.</w:t>
      </w:r>
    </w:p>
    <w:p w:rsidR="00BA7DDD" w:rsidRPr="009744E8" w:rsidRDefault="00BA7DDD" w:rsidP="009744E8">
      <w:pPr>
        <w:spacing w:before="0" w:after="0" w:line="312" w:lineRule="auto"/>
        <w:rPr>
          <w:sz w:val="24"/>
          <w:szCs w:val="24"/>
          <w:lang w:val="vi-VN"/>
        </w:rPr>
      </w:pPr>
      <w:r w:rsidRPr="009744E8">
        <w:rPr>
          <w:sz w:val="24"/>
          <w:szCs w:val="24"/>
        </w:rPr>
        <w:tab/>
      </w:r>
      <w:r w:rsidRPr="009744E8">
        <w:rPr>
          <w:sz w:val="24"/>
          <w:szCs w:val="24"/>
          <w:lang w:val="vi-VN"/>
        </w:rPr>
        <w:t>Thực nghiệm bản phẳng tải trọng</w:t>
      </w:r>
      <m:oMath>
        <m:sSub>
          <m:sSubPr>
            <m:ctrlPr>
              <w:rPr>
                <w:rFonts w:ascii="Cambria Math" w:hAnsi="Cambria Math"/>
                <w:i/>
                <w:sz w:val="24"/>
                <w:szCs w:val="24"/>
              </w:rPr>
            </m:ctrlPr>
          </m:sSubPr>
          <m:e>
            <m:r>
              <w:rPr>
                <w:rFonts w:ascii="Cambria Math" w:hAnsi="Cambria Math"/>
                <w:sz w:val="24"/>
                <w:szCs w:val="24"/>
                <w:lang w:val="vi-VN"/>
              </w:rPr>
              <m:t xml:space="preserve"> K</m:t>
            </m:r>
          </m:e>
          <m:sub>
            <m:r>
              <w:rPr>
                <w:rFonts w:ascii="Cambria Math" w:hAnsi="Cambria Math"/>
                <w:sz w:val="24"/>
                <w:szCs w:val="24"/>
                <w:lang w:val="vi-VN"/>
              </w:rPr>
              <m:t>30</m:t>
            </m:r>
          </m:sub>
        </m:sSub>
      </m:oMath>
      <w:r w:rsidRPr="009744E8">
        <w:rPr>
          <w:sz w:val="24"/>
          <w:szCs w:val="24"/>
          <w:lang w:val="vi-VN"/>
        </w:rPr>
        <w:t xml:space="preserve"> là phương pháp thực nghiệm sử dụng bản tải </w:t>
      </w:r>
      <w:r w:rsidRPr="009744E8">
        <w:rPr>
          <w:sz w:val="24"/>
          <w:szCs w:val="24"/>
          <w:lang w:val="vi-VN"/>
        </w:rPr>
        <w:lastRenderedPageBreak/>
        <w:t>trọng đường kính là 30cm xác định hệ số nền đất</w:t>
      </w:r>
      <w:r w:rsidRPr="009744E8">
        <w:rPr>
          <w:sz w:val="24"/>
          <w:szCs w:val="24"/>
        </w:rPr>
        <w:t xml:space="preserve"> với</w:t>
      </w:r>
      <w:r w:rsidRPr="009744E8">
        <w:rPr>
          <w:sz w:val="24"/>
          <w:szCs w:val="24"/>
          <w:lang w:val="vi-VN"/>
        </w:rPr>
        <w:t xml:space="preserve"> lượng lún xuống là 1,25mm, thuộc thực nghiệm tải trọng đơn tuần hoàn, tính lượng đơn vị là MPa/m. Nước ngoài còn dùng thực nghiệm bản tải trọng đường kính là 60cm và 750m xác định hệ số nền đất </w:t>
      </w:r>
      <m:oMath>
        <m:sSub>
          <m:sSubPr>
            <m:ctrlPr>
              <w:rPr>
                <w:rFonts w:ascii="Cambria Math" w:hAnsi="Cambria Math"/>
                <w:i/>
                <w:sz w:val="24"/>
                <w:szCs w:val="24"/>
              </w:rPr>
            </m:ctrlPr>
          </m:sSubPr>
          <m:e>
            <m:r>
              <w:rPr>
                <w:rFonts w:ascii="Cambria Math" w:hAnsi="Cambria Math"/>
                <w:sz w:val="24"/>
                <w:szCs w:val="24"/>
                <w:lang w:val="vi-VN"/>
              </w:rPr>
              <m:t>K</m:t>
            </m:r>
          </m:e>
          <m:sub>
            <m:r>
              <w:rPr>
                <w:rFonts w:ascii="Cambria Math" w:hAnsi="Cambria Math"/>
                <w:sz w:val="24"/>
                <w:szCs w:val="24"/>
                <w:lang w:val="vi-VN"/>
              </w:rPr>
              <m:t>60</m:t>
            </m:r>
          </m:sub>
        </m:sSub>
      </m:oMath>
      <w:r w:rsidRPr="009744E8">
        <w:rPr>
          <w:sz w:val="24"/>
          <w:szCs w:val="24"/>
          <w:lang w:val="vi-VN"/>
        </w:rPr>
        <w:t xml:space="preserve">và </w:t>
      </w:r>
      <m:oMath>
        <m:sSub>
          <m:sSubPr>
            <m:ctrlPr>
              <w:rPr>
                <w:rFonts w:ascii="Cambria Math" w:hAnsi="Cambria Math"/>
                <w:i/>
                <w:sz w:val="24"/>
                <w:szCs w:val="24"/>
              </w:rPr>
            </m:ctrlPr>
          </m:sSubPr>
          <m:e>
            <m:r>
              <w:rPr>
                <w:rFonts w:ascii="Cambria Math" w:hAnsi="Cambria Math"/>
                <w:sz w:val="24"/>
                <w:szCs w:val="24"/>
                <w:lang w:val="vi-VN"/>
              </w:rPr>
              <m:t>K</m:t>
            </m:r>
          </m:e>
          <m:sub>
            <m:r>
              <w:rPr>
                <w:rFonts w:ascii="Cambria Math" w:hAnsi="Cambria Math"/>
                <w:sz w:val="24"/>
                <w:szCs w:val="24"/>
                <w:lang w:val="vi-VN"/>
              </w:rPr>
              <m:t>75</m:t>
            </m:r>
          </m:sub>
        </m:sSub>
      </m:oMath>
      <w:r w:rsidRPr="009744E8">
        <w:rPr>
          <w:sz w:val="24"/>
          <w:szCs w:val="24"/>
          <w:lang w:val="vi-VN"/>
        </w:rPr>
        <w:t>.</w:t>
      </w:r>
    </w:p>
    <w:p w:rsidR="00BA7DDD" w:rsidRPr="009744E8" w:rsidRDefault="00BA7DDD" w:rsidP="009744E8">
      <w:pPr>
        <w:spacing w:before="0" w:after="0" w:line="312" w:lineRule="auto"/>
        <w:ind w:firstLine="720"/>
        <w:rPr>
          <w:sz w:val="24"/>
          <w:szCs w:val="24"/>
          <w:lang w:val="vi-VN"/>
        </w:rPr>
      </w:pPr>
      <w:r w:rsidRPr="009744E8">
        <w:rPr>
          <w:sz w:val="24"/>
          <w:szCs w:val="24"/>
          <w:lang w:val="vi-VN"/>
        </w:rPr>
        <w:t>Trị</w:t>
      </w:r>
      <m:oMath>
        <m:sSub>
          <m:sSubPr>
            <m:ctrlPr>
              <w:rPr>
                <w:rFonts w:ascii="Cambria Math" w:hAnsi="Cambria Math"/>
                <w:i/>
                <w:sz w:val="24"/>
                <w:szCs w:val="24"/>
              </w:rPr>
            </m:ctrlPr>
          </m:sSubPr>
          <m:e>
            <m:r>
              <w:rPr>
                <w:rFonts w:ascii="Cambria Math" w:hAnsi="Cambria Math"/>
                <w:sz w:val="24"/>
                <w:szCs w:val="24"/>
                <w:lang w:val="vi-VN"/>
              </w:rPr>
              <m:t xml:space="preserve"> K</m:t>
            </m:r>
          </m:e>
          <m:sub>
            <m:r>
              <w:rPr>
                <w:rFonts w:ascii="Cambria Math" w:hAnsi="Cambria Math"/>
                <w:sz w:val="24"/>
                <w:szCs w:val="24"/>
                <w:lang w:val="vi-VN"/>
              </w:rPr>
              <m:t>30</m:t>
            </m:r>
          </m:sub>
        </m:sSub>
      </m:oMath>
      <w:r w:rsidRPr="009744E8">
        <w:rPr>
          <w:sz w:val="24"/>
          <w:szCs w:val="24"/>
          <w:lang w:val="vi-VN"/>
        </w:rPr>
        <w:t xml:space="preserve"> biểu hiện trạng thái độ chặt đất trong độ dày 60~90cm dưới bản chịu nén, là chỉ tiêu tống hợp cường độ và biến dạng của đất. Do vậy, so với việc chỉ dùng độ chặt đánh giá chất luợng đầm nén cùa đất đắp thì càng có thể phản ánh được tình hình thực tế. Khi kiếm tra chất lượng đầm nén tại hiện trường, thường lượng lún tích lũy đạt 2mm thì d</w:t>
      </w:r>
      <w:r w:rsidRPr="009744E8">
        <w:rPr>
          <w:sz w:val="24"/>
          <w:szCs w:val="24"/>
        </w:rPr>
        <w:t>ừ</w:t>
      </w:r>
      <w:r w:rsidRPr="009744E8">
        <w:rPr>
          <w:sz w:val="24"/>
          <w:szCs w:val="24"/>
          <w:lang w:val="vi-VN"/>
        </w:rPr>
        <w:t>ng thí nghiệm.</w:t>
      </w:r>
    </w:p>
    <w:p w:rsidR="00BA7DDD" w:rsidRPr="009744E8" w:rsidRDefault="00BA7DDD" w:rsidP="009744E8">
      <w:pPr>
        <w:spacing w:before="0" w:after="0" w:line="312" w:lineRule="auto"/>
        <w:ind w:firstLine="720"/>
        <w:rPr>
          <w:sz w:val="24"/>
          <w:szCs w:val="24"/>
          <w:lang w:val="vi-VN"/>
        </w:rPr>
      </w:pPr>
      <w:r w:rsidRPr="009744E8">
        <w:rPr>
          <w:sz w:val="24"/>
          <w:szCs w:val="24"/>
        </w:rPr>
        <w:t>Thông thường, K</w:t>
      </w:r>
      <w:r w:rsidRPr="009744E8">
        <w:rPr>
          <w:sz w:val="24"/>
          <w:szCs w:val="24"/>
          <w:vertAlign w:val="subscript"/>
        </w:rPr>
        <w:t>30</w:t>
      </w:r>
      <w:r w:rsidRPr="009744E8">
        <w:rPr>
          <w:sz w:val="24"/>
          <w:szCs w:val="24"/>
        </w:rPr>
        <w:t xml:space="preserve"> được xác định ở lượng lún tích lũy 0,125cm với áp lực tương ứng là </w:t>
      </w:r>
      <w:r w:rsidRPr="009744E8">
        <w:rPr>
          <w:rFonts w:ascii="Symbol" w:hAnsi="Symbol"/>
          <w:sz w:val="24"/>
          <w:szCs w:val="24"/>
        </w:rPr>
        <w:t></w:t>
      </w:r>
      <w:r w:rsidRPr="009744E8">
        <w:rPr>
          <w:sz w:val="24"/>
          <w:szCs w:val="24"/>
          <w:vertAlign w:val="subscript"/>
        </w:rPr>
        <w:t>s</w:t>
      </w:r>
      <w:r w:rsidRPr="009744E8">
        <w:rPr>
          <w:sz w:val="24"/>
          <w:szCs w:val="24"/>
        </w:rPr>
        <w:t xml:space="preserve">. </w:t>
      </w:r>
      <w:r w:rsidRPr="009744E8">
        <w:rPr>
          <w:sz w:val="24"/>
          <w:szCs w:val="24"/>
          <w:lang w:val="vi-VN"/>
        </w:rPr>
        <w:t xml:space="preserve">Khí thí nghiệm bản tải trọng </w:t>
      </w:r>
      <m:oMath>
        <m:sSub>
          <m:sSubPr>
            <m:ctrlPr>
              <w:rPr>
                <w:rFonts w:ascii="Cambria Math" w:hAnsi="Cambria Math"/>
                <w:i/>
                <w:sz w:val="24"/>
                <w:szCs w:val="24"/>
              </w:rPr>
            </m:ctrlPr>
          </m:sSubPr>
          <m:e>
            <m:r>
              <w:rPr>
                <w:rFonts w:ascii="Cambria Math" w:hAnsi="Cambria Math"/>
                <w:sz w:val="24"/>
                <w:szCs w:val="24"/>
                <w:lang w:val="vi-VN"/>
              </w:rPr>
              <m:t xml:space="preserve"> K</m:t>
            </m:r>
          </m:e>
          <m:sub>
            <m:r>
              <w:rPr>
                <w:rFonts w:ascii="Cambria Math" w:hAnsi="Cambria Math"/>
                <w:sz w:val="24"/>
                <w:szCs w:val="24"/>
                <w:lang w:val="vi-VN"/>
              </w:rPr>
              <m:t>30</m:t>
            </m:r>
          </m:sub>
        </m:sSub>
      </m:oMath>
      <w:r w:rsidRPr="009744E8">
        <w:rPr>
          <w:sz w:val="24"/>
          <w:szCs w:val="24"/>
          <w:lang w:val="vi-VN"/>
        </w:rPr>
        <w:t xml:space="preserve"> (Hình </w:t>
      </w:r>
      <w:r w:rsidRPr="009744E8">
        <w:rPr>
          <w:sz w:val="24"/>
          <w:szCs w:val="24"/>
        </w:rPr>
        <w:t>2.1</w:t>
      </w:r>
      <w:r w:rsidRPr="009744E8">
        <w:rPr>
          <w:sz w:val="24"/>
          <w:szCs w:val="24"/>
          <w:lang w:val="vi-VN"/>
        </w:rPr>
        <w:t xml:space="preserve">), </w:t>
      </w:r>
      <w:r w:rsidRPr="009744E8">
        <w:rPr>
          <w:sz w:val="24"/>
          <w:szCs w:val="24"/>
        </w:rPr>
        <w:t>với</w:t>
      </w:r>
      <w:r w:rsidRPr="009744E8">
        <w:rPr>
          <w:sz w:val="24"/>
          <w:szCs w:val="24"/>
          <w:lang w:val="vi-VN"/>
        </w:rPr>
        <w:t xml:space="preserve"> dung trọng</w:t>
      </w:r>
      <w:r w:rsidRPr="009744E8">
        <w:rPr>
          <w:sz w:val="24"/>
          <w:szCs w:val="24"/>
        </w:rPr>
        <w:t xml:space="preserve"> và</w:t>
      </w:r>
      <w:r w:rsidRPr="009744E8">
        <w:rPr>
          <w:sz w:val="24"/>
          <w:szCs w:val="24"/>
          <w:lang w:val="vi-VN"/>
        </w:rPr>
        <w:t xml:space="preserve"> độ ẩm của đất ở địa điếm thí nghiệm, đường cong quan hệ gia tải </w:t>
      </w:r>
      <m:oMath>
        <m:r>
          <w:rPr>
            <w:rFonts w:ascii="Cambria Math" w:hAnsi="Cambria Math"/>
            <w:sz w:val="24"/>
            <w:szCs w:val="24"/>
            <w:lang w:val="vi-VN"/>
          </w:rPr>
          <m:t>σ</m:t>
        </m:r>
      </m:oMath>
      <w:r w:rsidRPr="009744E8">
        <w:rPr>
          <w:sz w:val="24"/>
          <w:szCs w:val="24"/>
          <w:lang w:val="vi-VN"/>
        </w:rPr>
        <w:t xml:space="preserve"> có S bằng 1,25 x </w:t>
      </w:r>
      <m:oMath>
        <m:sSup>
          <m:sSupPr>
            <m:ctrlPr>
              <w:rPr>
                <w:rFonts w:ascii="Cambria Math" w:hAnsi="Cambria Math"/>
                <w:i/>
                <w:sz w:val="24"/>
                <w:szCs w:val="24"/>
              </w:rPr>
            </m:ctrlPr>
          </m:sSupPr>
          <m:e>
            <m:r>
              <w:rPr>
                <w:rFonts w:ascii="Cambria Math" w:hAnsi="Cambria Math"/>
                <w:sz w:val="24"/>
                <w:szCs w:val="24"/>
                <w:lang w:val="vi-VN"/>
              </w:rPr>
              <m:t>10</m:t>
            </m:r>
          </m:e>
          <m:sup>
            <m:r>
              <w:rPr>
                <w:rFonts w:ascii="Cambria Math" w:hAnsi="Cambria Math"/>
                <w:sz w:val="24"/>
                <w:szCs w:val="24"/>
                <w:lang w:val="vi-VN"/>
              </w:rPr>
              <m:t>-3</m:t>
            </m:r>
          </m:sup>
        </m:sSup>
      </m:oMath>
      <w:r w:rsidRPr="009744E8">
        <w:rPr>
          <w:sz w:val="24"/>
          <w:szCs w:val="24"/>
          <w:lang w:val="vi-VN"/>
        </w:rPr>
        <w:t xml:space="preserve">m là </w:t>
      </w:r>
      <m:oMath>
        <m:sSub>
          <m:sSubPr>
            <m:ctrlPr>
              <w:rPr>
                <w:rFonts w:ascii="Cambria Math" w:hAnsi="Cambria Math"/>
                <w:i/>
                <w:sz w:val="24"/>
                <w:szCs w:val="24"/>
              </w:rPr>
            </m:ctrlPr>
          </m:sSubPr>
          <m:e>
            <m:r>
              <w:rPr>
                <w:rFonts w:ascii="Cambria Math" w:hAnsi="Cambria Math"/>
                <w:sz w:val="24"/>
                <w:szCs w:val="24"/>
                <w:lang w:val="vi-VN"/>
              </w:rPr>
              <m:t>σ</m:t>
            </m:r>
          </m:e>
          <m:sub>
            <m:r>
              <w:rPr>
                <w:rFonts w:ascii="Cambria Math" w:hAnsi="Cambria Math"/>
                <w:sz w:val="24"/>
                <w:szCs w:val="24"/>
                <w:lang w:val="vi-VN"/>
              </w:rPr>
              <m:t>s</m:t>
            </m:r>
          </m:sub>
        </m:sSub>
      </m:oMath>
      <w:r w:rsidRPr="009744E8">
        <w:rPr>
          <w:sz w:val="24"/>
          <w:szCs w:val="24"/>
        </w:rPr>
        <w:t xml:space="preserve"> </w:t>
      </w:r>
      <w:r w:rsidRPr="009744E8">
        <w:rPr>
          <w:sz w:val="24"/>
          <w:szCs w:val="24"/>
          <w:lang w:val="vi-VN"/>
        </w:rPr>
        <w:t>thì:</w:t>
      </w:r>
    </w:p>
    <w:p w:rsidR="00BA7DDD" w:rsidRPr="009744E8" w:rsidRDefault="00DF736B" w:rsidP="009744E8">
      <w:pPr>
        <w:spacing w:before="0" w:after="0" w:line="312"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30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s</m:t>
                </m:r>
              </m:sub>
            </m:sSub>
          </m:num>
          <m:den>
            <m:r>
              <m:rPr>
                <m:sty m:val="p"/>
              </m:rPr>
              <w:rPr>
                <w:rFonts w:ascii="Cambria Math" w:hAnsi="Cambria Math"/>
                <w:sz w:val="24"/>
                <w:szCs w:val="24"/>
              </w:rPr>
              <m:t xml:space="preserve">1,25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MPa</m:t>
            </m:r>
          </m:num>
          <m:den>
            <m:r>
              <w:rPr>
                <w:rFonts w:ascii="Cambria Math" w:hAnsi="Cambria Math"/>
                <w:sz w:val="24"/>
                <w:szCs w:val="24"/>
              </w:rPr>
              <m:t>m</m:t>
            </m:r>
          </m:den>
        </m:f>
        <m:r>
          <w:rPr>
            <w:rFonts w:ascii="Cambria Math" w:hAnsi="Cambria Math"/>
            <w:sz w:val="24"/>
            <w:szCs w:val="24"/>
          </w:rPr>
          <m:t>)</m:t>
        </m:r>
      </m:oMath>
      <w:r w:rsidR="00BA7DDD" w:rsidRPr="009744E8">
        <w:rPr>
          <w:rFonts w:eastAsiaTheme="minorEastAsia"/>
          <w:sz w:val="24"/>
          <w:szCs w:val="24"/>
        </w:rPr>
        <w:t xml:space="preserve">           (2.1)</w:t>
      </w:r>
    </w:p>
    <w:p w:rsidR="00BA7DDD" w:rsidRPr="009744E8" w:rsidRDefault="00BA7DDD" w:rsidP="009744E8">
      <w:pPr>
        <w:spacing w:before="0" w:after="0" w:line="312" w:lineRule="auto"/>
        <w:jc w:val="center"/>
        <w:rPr>
          <w:sz w:val="24"/>
          <w:szCs w:val="24"/>
        </w:rPr>
      </w:pPr>
      <w:r w:rsidRPr="009744E8">
        <w:rPr>
          <w:noProof/>
          <w:sz w:val="24"/>
          <w:szCs w:val="24"/>
          <w:lang w:val="en-US"/>
        </w:rPr>
        <w:drawing>
          <wp:inline distT="0" distB="0" distL="0" distR="0" wp14:anchorId="60F427D8" wp14:editId="11A97FC9">
            <wp:extent cx="2222217" cy="2257716"/>
            <wp:effectExtent l="0" t="0" r="6985" b="0"/>
            <wp:docPr id="100" name="Picture 100" descr="C:\Users\admin\Desktop\57088137_411341499414284_728700789283671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7088137_411341499414284_728700789283671244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029" cy="2263621"/>
                    </a:xfrm>
                    <a:prstGeom prst="rect">
                      <a:avLst/>
                    </a:prstGeom>
                    <a:noFill/>
                    <a:ln>
                      <a:noFill/>
                    </a:ln>
                  </pic:spPr>
                </pic:pic>
              </a:graphicData>
            </a:graphic>
          </wp:inline>
        </w:drawing>
      </w:r>
    </w:p>
    <w:p w:rsidR="00BA7DDD" w:rsidRPr="009744E8" w:rsidRDefault="00BA7DDD" w:rsidP="009744E8">
      <w:pPr>
        <w:spacing w:before="0" w:after="0" w:line="312" w:lineRule="auto"/>
        <w:jc w:val="center"/>
        <w:rPr>
          <w:i/>
          <w:sz w:val="24"/>
          <w:szCs w:val="24"/>
        </w:rPr>
      </w:pPr>
      <w:r w:rsidRPr="009744E8">
        <w:rPr>
          <w:i/>
          <w:sz w:val="24"/>
          <w:szCs w:val="24"/>
        </w:rPr>
        <w:t>Hình 2.1. Bàn tải trọng K</w:t>
      </w:r>
      <w:r w:rsidRPr="009744E8">
        <w:rPr>
          <w:i/>
          <w:sz w:val="24"/>
          <w:szCs w:val="24"/>
          <w:vertAlign w:val="subscript"/>
        </w:rPr>
        <w:t>30</w:t>
      </w:r>
    </w:p>
    <w:p w:rsidR="00BA7DDD" w:rsidRPr="009744E8" w:rsidRDefault="00BA7DDD" w:rsidP="001877BA">
      <w:pPr>
        <w:pStyle w:val="ListParagraph"/>
        <w:widowControl/>
        <w:numPr>
          <w:ilvl w:val="0"/>
          <w:numId w:val="10"/>
        </w:numPr>
        <w:spacing w:before="0" w:after="0" w:line="312" w:lineRule="auto"/>
        <w:rPr>
          <w:i/>
          <w:sz w:val="24"/>
          <w:szCs w:val="24"/>
        </w:rPr>
      </w:pPr>
      <w:r w:rsidRPr="009744E8">
        <w:rPr>
          <w:i/>
          <w:sz w:val="24"/>
          <w:szCs w:val="24"/>
        </w:rPr>
        <w:t>Trang bị gia tải</w:t>
      </w:r>
    </w:p>
    <w:p w:rsidR="00BA7DDD" w:rsidRPr="009744E8" w:rsidRDefault="00BA7DDD" w:rsidP="009744E8">
      <w:pPr>
        <w:spacing w:before="0" w:after="0" w:line="312" w:lineRule="auto"/>
        <w:rPr>
          <w:sz w:val="24"/>
          <w:szCs w:val="24"/>
        </w:rPr>
      </w:pPr>
      <w:r w:rsidRPr="009744E8">
        <w:rPr>
          <w:sz w:val="24"/>
          <w:szCs w:val="24"/>
        </w:rPr>
        <w:t xml:space="preserve">        1/ Kích ép dầu và tay động bơm dầu, thông qua nối liền ống mềm dầu cao áp. Đầu kích dầu cần thiết đặt chốt tròn, đồng thời phối hợp có cọc từ điều tiết và kiện cọc dài, để tiện tương thích trang bị phản lực các loại độ cao khác nhau. Tuyển dùng tải trọng cần lớn hơn hoặc bằng 50kN.</w:t>
      </w:r>
    </w:p>
    <w:p w:rsidR="00BA7DDD" w:rsidRPr="009744E8" w:rsidRDefault="00BA7DDD" w:rsidP="009744E8">
      <w:pPr>
        <w:spacing w:before="0" w:after="0" w:line="312" w:lineRule="auto"/>
        <w:jc w:val="center"/>
        <w:rPr>
          <w:sz w:val="24"/>
          <w:szCs w:val="24"/>
        </w:rPr>
      </w:pPr>
      <w:r w:rsidRPr="009744E8">
        <w:rPr>
          <w:i/>
          <w:noProof/>
          <w:sz w:val="24"/>
          <w:szCs w:val="24"/>
          <w:lang w:val="en-US"/>
        </w:rPr>
        <w:drawing>
          <wp:inline distT="0" distB="0" distL="0" distR="0" wp14:anchorId="2E97EE3B" wp14:editId="159B075B">
            <wp:extent cx="3000205" cy="1847015"/>
            <wp:effectExtent l="0" t="0" r="0" b="1270"/>
            <wp:docPr id="101" name="Picture 101" descr="C:\Users\admin\Desktop\56819162_2553507154720369_531043185981181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6819162_2553507154720369_531043185981181132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525" cy="1877993"/>
                    </a:xfrm>
                    <a:prstGeom prst="rect">
                      <a:avLst/>
                    </a:prstGeom>
                    <a:noFill/>
                    <a:ln>
                      <a:noFill/>
                    </a:ln>
                  </pic:spPr>
                </pic:pic>
              </a:graphicData>
            </a:graphic>
          </wp:inline>
        </w:drawing>
      </w:r>
    </w:p>
    <w:p w:rsidR="00BA7DDD" w:rsidRPr="009744E8" w:rsidRDefault="00BA7DDD" w:rsidP="009744E8">
      <w:pPr>
        <w:spacing w:before="0" w:after="0" w:line="312" w:lineRule="auto"/>
        <w:jc w:val="center"/>
        <w:rPr>
          <w:i/>
          <w:sz w:val="24"/>
          <w:szCs w:val="24"/>
        </w:rPr>
      </w:pPr>
      <w:r w:rsidRPr="009744E8">
        <w:rPr>
          <w:i/>
          <w:sz w:val="24"/>
          <w:szCs w:val="24"/>
        </w:rPr>
        <w:t>Hình 2.2. Phương pháp điểm đo 1</w:t>
      </w:r>
    </w:p>
    <w:p w:rsidR="00BA7DDD" w:rsidRPr="009744E8" w:rsidRDefault="00BA7DDD" w:rsidP="009744E8">
      <w:pPr>
        <w:spacing w:before="0" w:after="0" w:line="312" w:lineRule="auto"/>
        <w:jc w:val="center"/>
        <w:rPr>
          <w:i/>
          <w:sz w:val="24"/>
          <w:szCs w:val="24"/>
        </w:rPr>
      </w:pPr>
      <w:r w:rsidRPr="009744E8">
        <w:rPr>
          <w:i/>
          <w:sz w:val="24"/>
          <w:szCs w:val="24"/>
        </w:rPr>
        <w:t>1-Giá đỡ; 2-Máy đo lực; 3-Kích dầu; 4- Bản tải trọng</w:t>
      </w:r>
    </w:p>
    <w:p w:rsidR="00BA7DDD" w:rsidRPr="009744E8" w:rsidRDefault="00BA7DDD" w:rsidP="009744E8">
      <w:pPr>
        <w:spacing w:before="0" w:after="0" w:line="312" w:lineRule="auto"/>
        <w:jc w:val="center"/>
        <w:rPr>
          <w:i/>
          <w:sz w:val="24"/>
          <w:szCs w:val="24"/>
        </w:rPr>
      </w:pPr>
      <w:r w:rsidRPr="009744E8">
        <w:rPr>
          <w:i/>
          <w:sz w:val="24"/>
          <w:szCs w:val="24"/>
        </w:rPr>
        <w:t>5- Biểu áp lực; 6- Dùng tay bơm dầu</w:t>
      </w:r>
    </w:p>
    <w:p w:rsidR="00BA7DDD" w:rsidRPr="009744E8" w:rsidRDefault="00BA7DDD" w:rsidP="009744E8">
      <w:pPr>
        <w:spacing w:before="0" w:after="0" w:line="312" w:lineRule="auto"/>
        <w:rPr>
          <w:sz w:val="24"/>
          <w:szCs w:val="24"/>
        </w:rPr>
      </w:pPr>
      <w:r w:rsidRPr="009744E8">
        <w:rPr>
          <w:sz w:val="24"/>
          <w:szCs w:val="24"/>
        </w:rPr>
        <w:lastRenderedPageBreak/>
        <w:t xml:space="preserve">        2/ Đo dài ống dầu áp lỏng tối thỉếu là 2m, hai đầu lắp đặt tiếp nối tốc độ nhanh van tự động đóng mở, đề phòng dầu ép lòng chảy ra.</w:t>
      </w:r>
    </w:p>
    <w:p w:rsidR="00BA7DDD" w:rsidRPr="009744E8" w:rsidRDefault="00BA7DDD" w:rsidP="009744E8">
      <w:pPr>
        <w:spacing w:before="0" w:after="0" w:line="312" w:lineRule="auto"/>
        <w:rPr>
          <w:sz w:val="24"/>
          <w:szCs w:val="24"/>
        </w:rPr>
      </w:pPr>
      <w:r w:rsidRPr="009744E8">
        <w:rPr>
          <w:sz w:val="24"/>
          <w:szCs w:val="24"/>
        </w:rPr>
        <w:t xml:space="preserve">        3/ Trên tay động bơm ép lỏng cần lắp đặt một van điều tiết giảm áp, khả năng phân cấp gia tài, dỡ tải đối với bản tài trọng.</w:t>
      </w:r>
    </w:p>
    <w:p w:rsidR="00BA7DDD" w:rsidRPr="009744E8" w:rsidRDefault="00BA7DDD" w:rsidP="009744E8">
      <w:pPr>
        <w:spacing w:before="0" w:after="0" w:line="312" w:lineRule="auto"/>
        <w:rPr>
          <w:sz w:val="24"/>
          <w:szCs w:val="24"/>
        </w:rPr>
      </w:pPr>
      <w:r w:rsidRPr="009744E8">
        <w:rPr>
          <w:sz w:val="24"/>
          <w:szCs w:val="24"/>
        </w:rPr>
        <w:t xml:space="preserve">        4/ Trình lượng biểu đo áp cần đạt đến 1,25 lần tải trọng thực nghiệm lớn nhất độ chính xác không thấp hơn 0,6 mỗi cấp.</w:t>
      </w:r>
    </w:p>
    <w:p w:rsidR="00BA7DDD" w:rsidRPr="009744E8" w:rsidRDefault="00BA7DDD" w:rsidP="009744E8">
      <w:pPr>
        <w:spacing w:before="0" w:after="0" w:line="312" w:lineRule="auto"/>
        <w:rPr>
          <w:sz w:val="24"/>
          <w:szCs w:val="24"/>
        </w:rPr>
      </w:pPr>
      <w:r w:rsidRPr="009744E8">
        <w:rPr>
          <w:sz w:val="24"/>
          <w:szCs w:val="24"/>
        </w:rPr>
        <w:t xml:space="preserve">        5/ Khi sử dụng đo lực tính trực tiếp đo đạc gia tải, độ chính xác cần đạt đến 1%.</w:t>
      </w:r>
    </w:p>
    <w:p w:rsidR="00BA7DDD" w:rsidRPr="009744E8" w:rsidRDefault="00BA7DDD" w:rsidP="001877BA">
      <w:pPr>
        <w:pStyle w:val="ListParagraph"/>
        <w:widowControl/>
        <w:numPr>
          <w:ilvl w:val="0"/>
          <w:numId w:val="10"/>
        </w:numPr>
        <w:spacing w:before="0" w:after="0" w:line="312" w:lineRule="auto"/>
        <w:rPr>
          <w:sz w:val="24"/>
          <w:szCs w:val="24"/>
        </w:rPr>
      </w:pPr>
      <w:r w:rsidRPr="009744E8">
        <w:rPr>
          <w:i/>
          <w:sz w:val="24"/>
          <w:szCs w:val="24"/>
        </w:rPr>
        <w:t>Lực chiu tải của trang bị phản lực cần lớn hơn tải trọng thực nghiệm lớn nhất 10kN</w:t>
      </w:r>
      <w:r w:rsidRPr="009744E8">
        <w:rPr>
          <w:sz w:val="24"/>
          <w:szCs w:val="24"/>
        </w:rPr>
        <w:t>.</w:t>
      </w:r>
    </w:p>
    <w:p w:rsidR="00BA7DDD" w:rsidRPr="009744E8" w:rsidRDefault="00BA7DDD" w:rsidP="001877BA">
      <w:pPr>
        <w:pStyle w:val="ListParagraph"/>
        <w:widowControl/>
        <w:numPr>
          <w:ilvl w:val="0"/>
          <w:numId w:val="11"/>
        </w:numPr>
        <w:spacing w:before="0" w:after="0" w:line="312" w:lineRule="auto"/>
        <w:rPr>
          <w:i/>
          <w:sz w:val="24"/>
          <w:szCs w:val="24"/>
        </w:rPr>
      </w:pPr>
      <w:r w:rsidRPr="009744E8">
        <w:rPr>
          <w:i/>
          <w:sz w:val="24"/>
          <w:szCs w:val="24"/>
        </w:rPr>
        <w:t>Trang bị đo đạc lượng Iún xuống gồm cầu đo và biểu đo.</w:t>
      </w:r>
    </w:p>
    <w:p w:rsidR="00BA7DDD" w:rsidRPr="009744E8" w:rsidRDefault="00BA7DDD" w:rsidP="001877BA">
      <w:pPr>
        <w:pStyle w:val="ListParagraph"/>
        <w:widowControl/>
        <w:numPr>
          <w:ilvl w:val="0"/>
          <w:numId w:val="11"/>
        </w:numPr>
        <w:spacing w:before="0" w:after="0" w:line="312" w:lineRule="auto"/>
        <w:rPr>
          <w:i/>
          <w:sz w:val="24"/>
          <w:szCs w:val="24"/>
        </w:rPr>
      </w:pPr>
      <w:r w:rsidRPr="009744E8">
        <w:rPr>
          <w:i/>
          <w:sz w:val="24"/>
          <w:szCs w:val="24"/>
        </w:rPr>
        <w:t>Thiết bị khác:</w:t>
      </w:r>
    </w:p>
    <w:p w:rsidR="00BA7DDD" w:rsidRPr="009744E8" w:rsidRDefault="00BA7DDD" w:rsidP="009744E8">
      <w:pPr>
        <w:spacing w:before="0" w:after="0" w:line="312" w:lineRule="auto"/>
        <w:rPr>
          <w:sz w:val="24"/>
          <w:szCs w:val="24"/>
        </w:rPr>
      </w:pPr>
      <w:r w:rsidRPr="009744E8">
        <w:rPr>
          <w:sz w:val="24"/>
          <w:szCs w:val="24"/>
        </w:rPr>
        <w:t xml:space="preserve">       1/ Loại xe</w:t>
      </w:r>
    </w:p>
    <w:p w:rsidR="00BA7DDD" w:rsidRPr="009744E8" w:rsidRDefault="00BA7DDD" w:rsidP="009744E8">
      <w:pPr>
        <w:spacing w:before="0" w:after="0" w:line="312" w:lineRule="auto"/>
        <w:rPr>
          <w:sz w:val="24"/>
          <w:szCs w:val="24"/>
        </w:rPr>
      </w:pPr>
      <w:r w:rsidRPr="009744E8">
        <w:rPr>
          <w:sz w:val="24"/>
          <w:szCs w:val="24"/>
        </w:rPr>
        <w:t xml:space="preserve">       2/ Hệ thống khống chế áp lỏng</w:t>
      </w:r>
    </w:p>
    <w:p w:rsidR="00BA7DDD" w:rsidRPr="009744E8" w:rsidRDefault="00BA7DDD" w:rsidP="009744E8">
      <w:pPr>
        <w:spacing w:before="0" w:after="0" w:line="312" w:lineRule="auto"/>
        <w:rPr>
          <w:sz w:val="24"/>
          <w:szCs w:val="24"/>
        </w:rPr>
      </w:pPr>
      <w:r w:rsidRPr="009744E8">
        <w:rPr>
          <w:sz w:val="24"/>
          <w:szCs w:val="24"/>
        </w:rPr>
        <w:t xml:space="preserve">       3/ Khống chế tự động vi cơ và hệ thống khống chế tay cầm</w:t>
      </w:r>
    </w:p>
    <w:p w:rsidR="00BA7DDD" w:rsidRPr="009744E8" w:rsidRDefault="00BA7DDD" w:rsidP="009744E8">
      <w:pPr>
        <w:spacing w:before="0" w:after="0" w:line="312" w:lineRule="auto"/>
        <w:rPr>
          <w:sz w:val="24"/>
          <w:szCs w:val="24"/>
        </w:rPr>
      </w:pPr>
      <w:r w:rsidRPr="009744E8">
        <w:rPr>
          <w:sz w:val="24"/>
          <w:szCs w:val="24"/>
        </w:rPr>
        <w:t xml:space="preserve">       4/ Lắp đặt thực đo đạc bản tải trọng</w:t>
      </w:r>
    </w:p>
    <w:p w:rsidR="00BA7DDD" w:rsidRPr="009744E8" w:rsidRDefault="00BA7DDD" w:rsidP="009744E8">
      <w:pPr>
        <w:spacing w:before="0" w:after="0" w:line="312" w:lineRule="auto"/>
        <w:rPr>
          <w:sz w:val="24"/>
          <w:szCs w:val="24"/>
        </w:rPr>
      </w:pPr>
      <w:r w:rsidRPr="009744E8">
        <w:rPr>
          <w:sz w:val="24"/>
          <w:szCs w:val="24"/>
        </w:rPr>
        <w:t xml:space="preserve">       5/ Cơ cấu khóa định cầu sau của xe</w:t>
      </w:r>
    </w:p>
    <w:p w:rsidR="00BA7DDD" w:rsidRPr="009744E8" w:rsidRDefault="00BA7DDD" w:rsidP="009744E8">
      <w:pPr>
        <w:spacing w:before="0" w:after="0" w:line="312" w:lineRule="auto"/>
        <w:ind w:firstLine="0"/>
        <w:rPr>
          <w:b/>
          <w:sz w:val="24"/>
          <w:szCs w:val="24"/>
        </w:rPr>
      </w:pPr>
      <w:r w:rsidRPr="009744E8">
        <w:rPr>
          <w:b/>
          <w:sz w:val="24"/>
          <w:szCs w:val="24"/>
          <w:lang w:val="tr-TR"/>
        </w:rPr>
        <w:t>2.1.2.</w:t>
      </w:r>
      <w:r w:rsidRPr="009744E8">
        <w:rPr>
          <w:sz w:val="24"/>
          <w:szCs w:val="24"/>
          <w:lang w:val="tr-TR"/>
        </w:rPr>
        <w:t xml:space="preserve"> </w:t>
      </w:r>
      <w:r w:rsidRPr="009744E8">
        <w:rPr>
          <w:b/>
          <w:sz w:val="24"/>
          <w:szCs w:val="24"/>
        </w:rPr>
        <w:t xml:space="preserve">Phương pháp đo Mô đun biến dạng </w:t>
      </w:r>
      <m:oMath>
        <m:sSub>
          <m:sSubPr>
            <m:ctrlPr>
              <w:rPr>
                <w:rFonts w:ascii="Cambria Math" w:hAnsi="Cambria Math"/>
                <w:b/>
                <w:sz w:val="24"/>
                <w:szCs w:val="24"/>
              </w:rPr>
            </m:ctrlPr>
          </m:sSubPr>
          <m:e>
            <m:r>
              <m:rPr>
                <m:sty m:val="b"/>
              </m:rPr>
              <w:rPr>
                <w:rFonts w:ascii="Cambria Math" w:hAnsi="Cambria Math"/>
                <w:sz w:val="24"/>
                <w:szCs w:val="24"/>
              </w:rPr>
              <m:t>E</m:t>
            </m:r>
          </m:e>
          <m:sub>
            <m:r>
              <m:rPr>
                <m:sty m:val="b"/>
              </m:rPr>
              <w:rPr>
                <w:rFonts w:ascii="Cambria Math" w:hAnsi="Cambria Math"/>
                <w:sz w:val="24"/>
                <w:szCs w:val="24"/>
              </w:rPr>
              <m:t>V2</m:t>
            </m:r>
          </m:sub>
        </m:sSub>
      </m:oMath>
    </w:p>
    <w:p w:rsidR="00BA7DDD" w:rsidRPr="009744E8" w:rsidRDefault="00BA7DDD" w:rsidP="009744E8">
      <w:pPr>
        <w:spacing w:before="0" w:after="0" w:line="312" w:lineRule="auto"/>
        <w:ind w:firstLine="720"/>
        <w:rPr>
          <w:sz w:val="24"/>
          <w:szCs w:val="24"/>
        </w:rPr>
      </w:pPr>
      <w:r w:rsidRPr="009744E8">
        <w:rPr>
          <w:sz w:val="24"/>
          <w:szCs w:val="24"/>
        </w:rPr>
        <w:t xml:space="preserve">Thực nghiệm mô đun biến dạng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V2</m:t>
            </m:r>
          </m:sub>
        </m:sSub>
      </m:oMath>
      <w:r w:rsidRPr="009744E8">
        <w:rPr>
          <w:sz w:val="24"/>
          <w:szCs w:val="24"/>
        </w:rPr>
        <w:t xml:space="preserve"> là thông qua bản chịu tải hình tròn và trang bị gia tải đối với mặt đất tiến hành lần thứ nhất gia tải và dỡ tải, lại tiến hành lần thứ hai gia tải, phương pháp thực nghiệm dùng đo được ứng suất dưới bàn chịu tải và lượng lún S trọng tâm bản chịu tải tương ứng để tính mô đun biến dạng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V2</m:t>
            </m:r>
          </m:sub>
        </m:sSub>
      </m:oMath>
      <w:r w:rsidRPr="009744E8">
        <w:rPr>
          <w:sz w:val="24"/>
          <w:szCs w:val="24"/>
        </w:rPr>
        <w:t xml:space="preserve"> và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V1</m:t>
            </m:r>
          </m:sub>
        </m:sSub>
      </m:oMath>
      <w:r w:rsidRPr="009744E8">
        <w:rPr>
          <w:sz w:val="24"/>
          <w:szCs w:val="24"/>
        </w:rPr>
        <w:t xml:space="preserve">. Đơn vị tính mô đun bỉến dạng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V2</m:t>
            </m:r>
          </m:sub>
        </m:sSub>
      </m:oMath>
      <w:r w:rsidRPr="009744E8">
        <w:rPr>
          <w:sz w:val="24"/>
          <w:szCs w:val="24"/>
        </w:rPr>
        <w:t xml:space="preserve"> là MPa.</w:t>
      </w:r>
    </w:p>
    <w:p w:rsidR="00BA7DDD" w:rsidRPr="009744E8" w:rsidRDefault="00BA7DDD" w:rsidP="009744E8">
      <w:pPr>
        <w:spacing w:before="0" w:after="0" w:line="312" w:lineRule="auto"/>
        <w:ind w:firstLine="720"/>
        <w:rPr>
          <w:sz w:val="24"/>
          <w:szCs w:val="24"/>
        </w:rPr>
      </w:pPr>
      <w:r w:rsidRPr="009744E8">
        <w:rPr>
          <w:sz w:val="24"/>
          <w:szCs w:val="24"/>
        </w:rPr>
        <w:t xml:space="preserve">Thực nghiệm mô đun biến dạng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V2</m:t>
            </m:r>
          </m:sub>
        </m:sSub>
      </m:oMath>
      <w:r w:rsidRPr="009744E8">
        <w:rPr>
          <w:sz w:val="24"/>
          <w:szCs w:val="24"/>
        </w:rPr>
        <w:t xml:space="preserve">  thích hợp dùng cho cảc loại đất và vật liệu hỗn hợp đất đá đường kính hạt không lớn hơn 1/4 đường kính bản chịu tải. Trong kiểm tra chất lượng thi công xây dựng nền đường sắt, sử dụng bản chịu tải đường kính là 300mm.</w:t>
      </w:r>
    </w:p>
    <w:p w:rsidR="00BA7DDD" w:rsidRPr="009744E8" w:rsidRDefault="009744E8" w:rsidP="009744E8">
      <w:pPr>
        <w:spacing w:before="0" w:after="0" w:line="312" w:lineRule="auto"/>
        <w:rPr>
          <w:sz w:val="24"/>
          <w:szCs w:val="24"/>
        </w:rPr>
      </w:pPr>
      <w:r>
        <w:rPr>
          <w:sz w:val="24"/>
          <w:szCs w:val="24"/>
        </w:rPr>
        <w:t>-</w:t>
      </w:r>
      <w:r w:rsidR="00BA7DDD" w:rsidRPr="009744E8">
        <w:rPr>
          <w:sz w:val="24"/>
          <w:szCs w:val="24"/>
        </w:rPr>
        <w:t xml:space="preserve"> Điều kiện thực nghiệm:</w:t>
      </w:r>
    </w:p>
    <w:p w:rsidR="00BA7DDD" w:rsidRPr="009744E8" w:rsidRDefault="009744E8" w:rsidP="009744E8">
      <w:pPr>
        <w:pStyle w:val="ListParagraph"/>
        <w:widowControl/>
        <w:spacing w:before="0" w:after="0" w:line="312" w:lineRule="auto"/>
        <w:ind w:left="1080" w:firstLine="0"/>
        <w:rPr>
          <w:sz w:val="24"/>
          <w:szCs w:val="24"/>
        </w:rPr>
      </w:pPr>
      <w:r>
        <w:rPr>
          <w:sz w:val="24"/>
          <w:szCs w:val="24"/>
        </w:rPr>
        <w:t xml:space="preserve">+ </w:t>
      </w:r>
      <w:r w:rsidR="00BA7DDD" w:rsidRPr="009744E8">
        <w:rPr>
          <w:sz w:val="24"/>
          <w:szCs w:val="24"/>
        </w:rPr>
        <w:t>Đối với cát thô vừa thủy phân bốc hơi nhanh, vỏ ngoài kết cứng, mềm hóa.</w:t>
      </w:r>
    </w:p>
    <w:p w:rsidR="00BA7DDD" w:rsidRPr="009744E8" w:rsidRDefault="009744E8" w:rsidP="009744E8">
      <w:pPr>
        <w:pStyle w:val="ListParagraph"/>
        <w:widowControl/>
        <w:spacing w:before="0" w:after="0" w:line="312" w:lineRule="auto"/>
        <w:ind w:left="1080" w:firstLine="0"/>
        <w:rPr>
          <w:sz w:val="24"/>
          <w:szCs w:val="24"/>
        </w:rPr>
      </w:pPr>
      <w:r>
        <w:rPr>
          <w:sz w:val="24"/>
          <w:szCs w:val="24"/>
        </w:rPr>
        <w:t xml:space="preserve">+ </w:t>
      </w:r>
      <w:r w:rsidR="00BA7DDD" w:rsidRPr="009744E8">
        <w:rPr>
          <w:sz w:val="24"/>
          <w:szCs w:val="24"/>
        </w:rPr>
        <w:t>Đối với chất đất thô, nhỏ đều hạt, sau nén chặt trong 2-4h bắt đầu thực nghiệm.</w:t>
      </w:r>
    </w:p>
    <w:p w:rsidR="00BA7DDD" w:rsidRPr="009744E8" w:rsidRDefault="009744E8" w:rsidP="009744E8">
      <w:pPr>
        <w:pStyle w:val="ListParagraph"/>
        <w:widowControl/>
        <w:spacing w:before="0" w:after="0" w:line="312" w:lineRule="auto"/>
        <w:ind w:left="1080" w:firstLine="0"/>
        <w:rPr>
          <w:sz w:val="24"/>
          <w:szCs w:val="24"/>
        </w:rPr>
      </w:pPr>
      <w:r>
        <w:rPr>
          <w:sz w:val="24"/>
          <w:szCs w:val="24"/>
        </w:rPr>
        <w:t xml:space="preserve">+ </w:t>
      </w:r>
      <w:r w:rsidR="00BA7DDD" w:rsidRPr="009744E8">
        <w:rPr>
          <w:sz w:val="24"/>
          <w:szCs w:val="24"/>
        </w:rPr>
        <w:t>Mặt thực nghiệm cần phẳng, không lỗi lõm.</w:t>
      </w:r>
    </w:p>
    <w:p w:rsidR="00BA7DDD" w:rsidRPr="009744E8" w:rsidRDefault="009744E8" w:rsidP="009744E8">
      <w:pPr>
        <w:pStyle w:val="ListParagraph"/>
        <w:widowControl/>
        <w:spacing w:before="0" w:after="0" w:line="312" w:lineRule="auto"/>
        <w:ind w:left="1080" w:firstLine="0"/>
        <w:rPr>
          <w:sz w:val="24"/>
          <w:szCs w:val="24"/>
        </w:rPr>
      </w:pPr>
      <w:r>
        <w:rPr>
          <w:sz w:val="24"/>
          <w:szCs w:val="24"/>
        </w:rPr>
        <w:t xml:space="preserve">+ </w:t>
      </w:r>
      <w:r w:rsidR="00BA7DDD" w:rsidRPr="009744E8">
        <w:rPr>
          <w:sz w:val="24"/>
          <w:szCs w:val="24"/>
        </w:rPr>
        <w:t>Điếm đo đạc thực nghiệm phải cách xa nguồn chấn động, để đảm bào đo chính xác.</w:t>
      </w:r>
    </w:p>
    <w:p w:rsidR="00BA7DDD" w:rsidRPr="009744E8" w:rsidRDefault="009744E8" w:rsidP="009744E8">
      <w:pPr>
        <w:pStyle w:val="ListParagraph"/>
        <w:widowControl/>
        <w:spacing w:before="0" w:after="0" w:line="312" w:lineRule="auto"/>
        <w:ind w:left="1080" w:firstLine="0"/>
        <w:rPr>
          <w:sz w:val="24"/>
          <w:szCs w:val="24"/>
        </w:rPr>
      </w:pPr>
      <w:r>
        <w:rPr>
          <w:sz w:val="24"/>
          <w:szCs w:val="24"/>
        </w:rPr>
        <w:t xml:space="preserve">+ </w:t>
      </w:r>
      <w:r w:rsidR="00BA7DDD" w:rsidRPr="009744E8">
        <w:rPr>
          <w:sz w:val="24"/>
          <w:szCs w:val="24"/>
        </w:rPr>
        <w:t>Thời tiết ngày mưa hoặc lực gió lớn cấp 6 không tiến hành thực nghiệm.</w:t>
      </w:r>
    </w:p>
    <w:p w:rsidR="00BA7DDD" w:rsidRPr="009744E8" w:rsidRDefault="00BA7DDD" w:rsidP="009744E8">
      <w:pPr>
        <w:spacing w:before="0" w:after="0" w:line="312" w:lineRule="auto"/>
        <w:rPr>
          <w:sz w:val="24"/>
          <w:szCs w:val="24"/>
        </w:rPr>
      </w:pPr>
      <w:r w:rsidRPr="009744E8">
        <w:rPr>
          <w:sz w:val="24"/>
          <w:szCs w:val="24"/>
        </w:rPr>
        <w:t xml:space="preserve"> </w:t>
      </w:r>
      <w:r w:rsidR="009744E8">
        <w:rPr>
          <w:sz w:val="24"/>
          <w:szCs w:val="24"/>
        </w:rPr>
        <w:t>-</w:t>
      </w:r>
      <w:r w:rsidRPr="009744E8">
        <w:rPr>
          <w:sz w:val="24"/>
          <w:szCs w:val="24"/>
        </w:rPr>
        <w:t xml:space="preserve"> Máy thực nghiệm</w:t>
      </w:r>
    </w:p>
    <w:p w:rsidR="009744E8" w:rsidRDefault="009744E8" w:rsidP="009744E8">
      <w:pPr>
        <w:widowControl/>
        <w:spacing w:before="0" w:after="0" w:line="312" w:lineRule="auto"/>
        <w:ind w:firstLine="1134"/>
        <w:rPr>
          <w:sz w:val="24"/>
          <w:szCs w:val="24"/>
        </w:rPr>
      </w:pPr>
      <w:r>
        <w:rPr>
          <w:sz w:val="24"/>
          <w:szCs w:val="24"/>
        </w:rPr>
        <w:t xml:space="preserve">+ </w:t>
      </w:r>
      <w:r w:rsidR="00BA7DDD" w:rsidRPr="009744E8">
        <w:rPr>
          <w:sz w:val="24"/>
          <w:szCs w:val="24"/>
        </w:rPr>
        <w:t>Bản chịu tải</w:t>
      </w:r>
    </w:p>
    <w:p w:rsidR="009744E8" w:rsidRDefault="009744E8" w:rsidP="009744E8">
      <w:pPr>
        <w:widowControl/>
        <w:spacing w:before="0" w:after="0" w:line="312" w:lineRule="auto"/>
        <w:ind w:firstLine="1134"/>
        <w:rPr>
          <w:sz w:val="24"/>
          <w:szCs w:val="24"/>
        </w:rPr>
      </w:pPr>
      <w:r>
        <w:rPr>
          <w:sz w:val="24"/>
          <w:szCs w:val="24"/>
        </w:rPr>
        <w:t xml:space="preserve">+ </w:t>
      </w:r>
      <w:r w:rsidR="00BA7DDD" w:rsidRPr="009744E8">
        <w:rPr>
          <w:sz w:val="24"/>
          <w:szCs w:val="24"/>
        </w:rPr>
        <w:t>Trang bị phản lực</w:t>
      </w:r>
    </w:p>
    <w:p w:rsidR="009744E8" w:rsidRDefault="009744E8" w:rsidP="009744E8">
      <w:pPr>
        <w:widowControl/>
        <w:spacing w:before="0" w:after="0" w:line="312" w:lineRule="auto"/>
        <w:ind w:firstLine="1134"/>
        <w:rPr>
          <w:sz w:val="24"/>
          <w:szCs w:val="24"/>
        </w:rPr>
      </w:pPr>
      <w:r>
        <w:rPr>
          <w:sz w:val="24"/>
          <w:szCs w:val="24"/>
        </w:rPr>
        <w:t xml:space="preserve">+ </w:t>
      </w:r>
      <w:r w:rsidR="00BA7DDD" w:rsidRPr="009744E8">
        <w:rPr>
          <w:sz w:val="24"/>
          <w:szCs w:val="24"/>
        </w:rPr>
        <w:t>Trang bị gia tải</w:t>
      </w:r>
    </w:p>
    <w:p w:rsidR="009744E8" w:rsidRDefault="009744E8" w:rsidP="009744E8">
      <w:pPr>
        <w:widowControl/>
        <w:spacing w:before="0" w:after="0" w:line="312" w:lineRule="auto"/>
        <w:ind w:firstLine="1134"/>
        <w:rPr>
          <w:sz w:val="24"/>
          <w:szCs w:val="24"/>
        </w:rPr>
      </w:pPr>
      <w:r>
        <w:rPr>
          <w:sz w:val="24"/>
          <w:szCs w:val="24"/>
        </w:rPr>
        <w:t xml:space="preserve">+ </w:t>
      </w:r>
      <w:r w:rsidR="00BA7DDD" w:rsidRPr="009744E8">
        <w:rPr>
          <w:sz w:val="24"/>
          <w:szCs w:val="24"/>
        </w:rPr>
        <w:t>Trang bị đo đạc tải trọng</w:t>
      </w:r>
    </w:p>
    <w:p w:rsidR="00BA7DDD" w:rsidRPr="009744E8" w:rsidRDefault="009744E8" w:rsidP="009744E8">
      <w:pPr>
        <w:widowControl/>
        <w:spacing w:before="0" w:after="0" w:line="312" w:lineRule="auto"/>
        <w:ind w:firstLine="1134"/>
        <w:rPr>
          <w:sz w:val="24"/>
          <w:szCs w:val="24"/>
        </w:rPr>
      </w:pPr>
      <w:r>
        <w:rPr>
          <w:sz w:val="24"/>
          <w:szCs w:val="24"/>
        </w:rPr>
        <w:t xml:space="preserve">+ </w:t>
      </w:r>
      <w:r w:rsidR="00BA7DDD" w:rsidRPr="009744E8">
        <w:rPr>
          <w:sz w:val="24"/>
          <w:szCs w:val="24"/>
        </w:rPr>
        <w:t>Trang bị đo lượng lún</w:t>
      </w:r>
    </w:p>
    <w:p w:rsidR="00BA7DDD" w:rsidRPr="009744E8" w:rsidRDefault="00BA7DDD" w:rsidP="009744E8">
      <w:pPr>
        <w:spacing w:before="0" w:after="0" w:line="312" w:lineRule="auto"/>
        <w:ind w:firstLine="0"/>
        <w:rPr>
          <w:b/>
          <w:sz w:val="24"/>
          <w:szCs w:val="24"/>
          <w:lang w:val="tr-TR"/>
        </w:rPr>
      </w:pPr>
      <w:r w:rsidRPr="009744E8">
        <w:rPr>
          <w:b/>
          <w:sz w:val="24"/>
          <w:szCs w:val="24"/>
          <w:lang w:val="tr-TR"/>
        </w:rPr>
        <w:t xml:space="preserve">2.1.3. </w:t>
      </w:r>
      <w:r w:rsidRPr="009744E8">
        <w:rPr>
          <w:b/>
          <w:sz w:val="24"/>
          <w:szCs w:val="24"/>
        </w:rPr>
        <w:t xml:space="preserve">Phương pháp đo Mô đun biến dạng động </w:t>
      </w:r>
      <m:oMath>
        <m:sSub>
          <m:sSubPr>
            <m:ctrlPr>
              <w:rPr>
                <w:rFonts w:ascii="Cambria Math" w:hAnsi="Cambria Math"/>
                <w:b/>
                <w:sz w:val="24"/>
                <w:szCs w:val="24"/>
              </w:rPr>
            </m:ctrlPr>
          </m:sSubPr>
          <m:e>
            <m:r>
              <m:rPr>
                <m:sty m:val="b"/>
              </m:rPr>
              <w:rPr>
                <w:rFonts w:ascii="Cambria Math" w:hAnsi="Cambria Math"/>
                <w:sz w:val="24"/>
                <w:szCs w:val="24"/>
              </w:rPr>
              <m:t>E</m:t>
            </m:r>
          </m:e>
          <m:sub>
            <m:r>
              <m:rPr>
                <m:sty m:val="b"/>
              </m:rPr>
              <w:rPr>
                <w:rFonts w:ascii="Cambria Math" w:hAnsi="Cambria Math"/>
                <w:sz w:val="24"/>
                <w:szCs w:val="24"/>
              </w:rPr>
              <m:t>vd</m:t>
            </m:r>
          </m:sub>
        </m:sSub>
      </m:oMath>
    </w:p>
    <w:bookmarkEnd w:id="64"/>
    <w:bookmarkEnd w:id="65"/>
    <w:p w:rsidR="00BA7DDD" w:rsidRPr="009744E8" w:rsidRDefault="00BA7DDD" w:rsidP="009744E8">
      <w:pPr>
        <w:spacing w:before="0" w:after="0" w:line="312" w:lineRule="auto"/>
        <w:ind w:firstLine="720"/>
        <w:rPr>
          <w:sz w:val="24"/>
          <w:szCs w:val="24"/>
          <w:lang w:val="tr-TR"/>
        </w:rPr>
      </w:pPr>
      <w:r w:rsidRPr="009744E8">
        <w:rPr>
          <w:sz w:val="24"/>
          <w:szCs w:val="24"/>
          <w:lang w:val="tr-TR"/>
        </w:rPr>
        <w:t>Sử dụng phương pháp bàn nén động với trọng lượng rơi nhẹ LWD (LIGHT WEIGHT DEFLECTOMETER).</w:t>
      </w:r>
    </w:p>
    <w:p w:rsidR="00BA7DDD" w:rsidRPr="00FB03C8" w:rsidRDefault="00BA7DDD" w:rsidP="009744E8">
      <w:pPr>
        <w:pStyle w:val="Heading4"/>
        <w:numPr>
          <w:ilvl w:val="0"/>
          <w:numId w:val="0"/>
        </w:numPr>
        <w:spacing w:before="0" w:after="0" w:line="312" w:lineRule="auto"/>
        <w:rPr>
          <w:rStyle w:val="IntenseEmphasis"/>
          <w:b/>
          <w:i/>
          <w:sz w:val="24"/>
          <w:szCs w:val="24"/>
        </w:rPr>
      </w:pPr>
      <w:bookmarkStart w:id="66" w:name="_Toc493953590"/>
      <w:r w:rsidRPr="00FB03C8">
        <w:rPr>
          <w:rStyle w:val="IntenseEmphasis"/>
          <w:b/>
          <w:i/>
          <w:sz w:val="24"/>
          <w:szCs w:val="24"/>
        </w:rPr>
        <w:lastRenderedPageBreak/>
        <w:t xml:space="preserve">2.1.3.1. </w:t>
      </w:r>
      <w:bookmarkEnd w:id="66"/>
      <w:r w:rsidRPr="00FB03C8">
        <w:rPr>
          <w:rStyle w:val="IntenseEmphasis"/>
          <w:b/>
          <w:i/>
          <w:sz w:val="24"/>
          <w:szCs w:val="24"/>
        </w:rPr>
        <w:t>Nguyên lý thí nghiệm</w:t>
      </w:r>
    </w:p>
    <w:p w:rsidR="00BA7DDD" w:rsidRPr="009744E8" w:rsidRDefault="00BA7DDD" w:rsidP="009744E8">
      <w:pPr>
        <w:spacing w:before="0" w:after="0" w:line="312" w:lineRule="auto"/>
        <w:rPr>
          <w:sz w:val="24"/>
          <w:szCs w:val="24"/>
        </w:rPr>
      </w:pPr>
      <w:r w:rsidRPr="009744E8">
        <w:rPr>
          <w:sz w:val="24"/>
          <w:szCs w:val="24"/>
        </w:rPr>
        <w:t xml:space="preserve">- Tác dụng của tải trọng trùng phục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d</m:t>
            </m:r>
          </m:sub>
        </m:sSub>
        <m:r>
          <w:rPr>
            <w:rFonts w:ascii="Cambria Math" w:hAnsi="Cambria Math"/>
            <w:sz w:val="24"/>
            <w:szCs w:val="24"/>
          </w:rPr>
          <m:t xml:space="preserve"> </m:t>
        </m:r>
      </m:oMath>
      <w:r w:rsidRPr="009744E8">
        <w:rPr>
          <w:sz w:val="24"/>
          <w:szCs w:val="24"/>
        </w:rPr>
        <w:t>đo được ứng biến đàn hồi hồi phục hướng đứng của mẫu thí nghiệm</w:t>
      </w:r>
      <m:oMath>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r</m:t>
            </m:r>
          </m:sub>
        </m:sSub>
      </m:oMath>
      <w:r w:rsidRPr="009744E8">
        <w:rPr>
          <w:sz w:val="24"/>
          <w:szCs w:val="24"/>
        </w:rPr>
        <w:t>, mô đun động thái cùa trạng thái đó là:</w:t>
      </w:r>
    </w:p>
    <w:p w:rsidR="00BA7DDD" w:rsidRPr="009744E8" w:rsidRDefault="00DF736B" w:rsidP="009744E8">
      <w:pPr>
        <w:spacing w:before="0" w:after="0" w:line="312"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vd</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d</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en>
        </m:f>
      </m:oMath>
      <w:r w:rsidR="00BA7DDD" w:rsidRPr="009744E8">
        <w:rPr>
          <w:rFonts w:eastAsiaTheme="minorEastAsia"/>
          <w:sz w:val="24"/>
          <w:szCs w:val="24"/>
        </w:rPr>
        <w:t xml:space="preserve"> </w:t>
      </w:r>
      <w:r w:rsidR="00BA7DDD" w:rsidRPr="009744E8">
        <w:rPr>
          <w:rFonts w:eastAsiaTheme="minorEastAsia"/>
          <w:sz w:val="24"/>
          <w:szCs w:val="24"/>
        </w:rPr>
        <w:tab/>
      </w:r>
      <w:r w:rsidR="00BA7DDD" w:rsidRPr="009744E8">
        <w:rPr>
          <w:rFonts w:eastAsiaTheme="minorEastAsia"/>
          <w:sz w:val="24"/>
          <w:szCs w:val="24"/>
        </w:rPr>
        <w:tab/>
      </w:r>
      <w:r w:rsidR="00BA7DDD" w:rsidRPr="009744E8">
        <w:rPr>
          <w:rFonts w:eastAsiaTheme="minorEastAsia"/>
          <w:sz w:val="24"/>
          <w:szCs w:val="24"/>
        </w:rPr>
        <w:tab/>
      </w:r>
      <w:r w:rsidR="00BA7DDD" w:rsidRPr="009744E8">
        <w:rPr>
          <w:rFonts w:eastAsiaTheme="minorEastAsia"/>
          <w:sz w:val="24"/>
          <w:szCs w:val="24"/>
        </w:rPr>
        <w:tab/>
        <w:t>(2.5)</w:t>
      </w:r>
    </w:p>
    <w:p w:rsidR="00BA7DDD" w:rsidRPr="009744E8" w:rsidRDefault="00BA7DDD" w:rsidP="009744E8">
      <w:pPr>
        <w:spacing w:before="0" w:after="0" w:line="312" w:lineRule="auto"/>
        <w:rPr>
          <w:sz w:val="24"/>
          <w:szCs w:val="24"/>
        </w:rPr>
      </w:pPr>
      <w:r w:rsidRPr="009744E8">
        <w:rPr>
          <w:sz w:val="24"/>
          <w:szCs w:val="24"/>
        </w:rPr>
        <w:t xml:space="preserve">Trong đó: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vd</m:t>
            </m:r>
          </m:sub>
        </m:sSub>
      </m:oMath>
      <w:r w:rsidRPr="009744E8">
        <w:rPr>
          <w:sz w:val="24"/>
          <w:szCs w:val="24"/>
        </w:rPr>
        <w:t xml:space="preserve"> - Mô đun động của nền;</w:t>
      </w:r>
    </w:p>
    <w:p w:rsidR="00BA7DDD" w:rsidRPr="009744E8" w:rsidRDefault="00BA7DDD" w:rsidP="009744E8">
      <w:pPr>
        <w:spacing w:before="0" w:after="0" w:line="312" w:lineRule="auto"/>
        <w:ind w:left="720" w:firstLine="720"/>
        <w:rPr>
          <w:sz w:val="24"/>
          <w:szCs w:val="24"/>
        </w:rPr>
      </w:pPr>
      <w:r w:rsidRPr="009744E8">
        <w:rPr>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d</m:t>
            </m:r>
          </m:sub>
        </m:sSub>
      </m:oMath>
      <w:r w:rsidRPr="009744E8">
        <w:rPr>
          <w:sz w:val="24"/>
          <w:szCs w:val="24"/>
        </w:rPr>
        <w:t xml:space="preserve"> - Ứng suất động trùng phục, bằng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oMath>
      <w:r w:rsidRPr="009744E8">
        <w:rPr>
          <w:sz w:val="24"/>
          <w:szCs w:val="24"/>
        </w:rPr>
        <w:t>-</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3</m:t>
            </m:r>
          </m:sub>
        </m:sSub>
      </m:oMath>
    </w:p>
    <w:p w:rsidR="00BA7DDD" w:rsidRPr="009744E8" w:rsidRDefault="00BA7DDD" w:rsidP="009744E8">
      <w:pPr>
        <w:spacing w:before="0" w:after="0" w:line="312" w:lineRule="auto"/>
        <w:ind w:left="720" w:firstLine="720"/>
        <w:rPr>
          <w:sz w:val="24"/>
          <w:szCs w:val="24"/>
        </w:rPr>
      </w:pPr>
      <w:r w:rsidRPr="009744E8">
        <w:rPr>
          <w:sz w:val="24"/>
          <w:szCs w:val="24"/>
        </w:rPr>
        <w:t xml:space="preserv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r>
          <w:rPr>
            <w:rFonts w:ascii="Cambria Math" w:hAnsi="Cambria Math"/>
            <w:sz w:val="24"/>
            <w:szCs w:val="24"/>
          </w:rPr>
          <m:t xml:space="preserve"> </m:t>
        </m:r>
      </m:oMath>
      <w:r w:rsidRPr="009744E8">
        <w:rPr>
          <w:sz w:val="24"/>
          <w:szCs w:val="24"/>
        </w:rPr>
        <w:t xml:space="preserve">- Ứng biến hồi phục hướng trục ứng suất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oMath>
      <w:r w:rsidRPr="009744E8">
        <w:rPr>
          <w:sz w:val="24"/>
          <w:szCs w:val="24"/>
        </w:rPr>
        <w:t xml:space="preserve">, khi áp lực sườn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3</m:t>
            </m:r>
          </m:sub>
        </m:sSub>
      </m:oMath>
      <w:r w:rsidRPr="009744E8">
        <w:rPr>
          <w:sz w:val="24"/>
          <w:szCs w:val="24"/>
        </w:rPr>
        <w:t xml:space="preserve"> là thông số.</w:t>
      </w:r>
    </w:p>
    <w:p w:rsidR="00BA7DDD" w:rsidRPr="009744E8" w:rsidRDefault="00BA7DDD" w:rsidP="009744E8">
      <w:pPr>
        <w:spacing w:before="0" w:after="0" w:line="312" w:lineRule="auto"/>
        <w:rPr>
          <w:sz w:val="24"/>
          <w:szCs w:val="24"/>
        </w:rPr>
      </w:pPr>
      <w:r w:rsidRPr="009744E8">
        <w:rPr>
          <w:sz w:val="24"/>
          <w:szCs w:val="24"/>
        </w:rPr>
        <w:t>- Nguyên lý kiểm đo động:</w:t>
      </w:r>
    </w:p>
    <w:p w:rsidR="00BA7DDD" w:rsidRPr="009744E8" w:rsidRDefault="00BA7DDD" w:rsidP="009744E8">
      <w:pPr>
        <w:spacing w:before="0" w:after="0" w:line="312" w:lineRule="auto"/>
        <w:rPr>
          <w:sz w:val="24"/>
          <w:szCs w:val="24"/>
        </w:rPr>
      </w:pPr>
      <w:r w:rsidRPr="009744E8">
        <w:rPr>
          <w:sz w:val="24"/>
          <w:szCs w:val="24"/>
        </w:rPr>
        <w:t xml:space="preserve">              Phương trình cân bằng vận động rơi búa (M)</w:t>
      </w:r>
    </w:p>
    <w:p w:rsidR="00BA7DDD" w:rsidRPr="009744E8" w:rsidRDefault="00BA7DDD" w:rsidP="009744E8">
      <w:pPr>
        <w:spacing w:before="0" w:after="0" w:line="312" w:lineRule="auto"/>
        <w:jc w:val="center"/>
        <w:rPr>
          <w:sz w:val="24"/>
          <w:szCs w:val="24"/>
          <w:lang w:val="fr-FR"/>
        </w:rPr>
      </w:pPr>
      <w:r w:rsidRPr="009744E8">
        <w:rPr>
          <w:sz w:val="24"/>
          <w:szCs w:val="24"/>
          <w:lang w:val="fr-FR"/>
        </w:rPr>
        <w:t xml:space="preserve">                         ma=mg-kx </w:t>
      </w:r>
      <w:r w:rsidRPr="009744E8">
        <w:rPr>
          <w:sz w:val="24"/>
          <w:szCs w:val="24"/>
          <w:lang w:val="fr-FR"/>
        </w:rPr>
        <w:tab/>
      </w:r>
      <w:r w:rsidRPr="009744E8">
        <w:rPr>
          <w:sz w:val="24"/>
          <w:szCs w:val="24"/>
          <w:lang w:val="fr-FR"/>
        </w:rPr>
        <w:tab/>
      </w:r>
      <w:r w:rsidRPr="009744E8">
        <w:rPr>
          <w:sz w:val="24"/>
          <w:szCs w:val="24"/>
          <w:lang w:val="fr-FR"/>
        </w:rPr>
        <w:tab/>
      </w:r>
      <w:r w:rsidRPr="009744E8">
        <w:rPr>
          <w:sz w:val="24"/>
          <w:szCs w:val="24"/>
          <w:lang w:val="fr-FR"/>
        </w:rPr>
        <w:tab/>
        <w:t>(2.6)</w:t>
      </w:r>
    </w:p>
    <w:p w:rsidR="00BA7DDD" w:rsidRPr="009744E8" w:rsidRDefault="00BA7DDD" w:rsidP="009744E8">
      <w:pPr>
        <w:spacing w:before="0" w:after="0" w:line="312" w:lineRule="auto"/>
        <w:ind w:left="720" w:firstLine="720"/>
        <w:rPr>
          <w:sz w:val="24"/>
          <w:szCs w:val="24"/>
          <w:lang w:val="fr-FR"/>
        </w:rPr>
      </w:pPr>
      <w:r w:rsidRPr="009744E8">
        <w:rPr>
          <w:sz w:val="24"/>
          <w:szCs w:val="24"/>
          <w:lang w:val="fr-FR"/>
        </w:rPr>
        <w:t>Trong đó:</w:t>
      </w:r>
    </w:p>
    <w:p w:rsidR="00BA7DDD" w:rsidRPr="009744E8" w:rsidRDefault="00BA7DDD" w:rsidP="009744E8">
      <w:pPr>
        <w:spacing w:before="0" w:after="0" w:line="312" w:lineRule="auto"/>
        <w:ind w:left="1440" w:firstLine="720"/>
        <w:rPr>
          <w:sz w:val="24"/>
          <w:szCs w:val="24"/>
        </w:rPr>
      </w:pPr>
      <w:r w:rsidRPr="009744E8">
        <w:rPr>
          <w:sz w:val="24"/>
          <w:szCs w:val="24"/>
        </w:rPr>
        <w:t>x- Lượng ép co lò xo;</w:t>
      </w:r>
    </w:p>
    <w:p w:rsidR="00BA7DDD" w:rsidRPr="009744E8" w:rsidRDefault="00BA7DDD" w:rsidP="001877BA">
      <w:pPr>
        <w:pStyle w:val="ListParagraph"/>
        <w:widowControl/>
        <w:numPr>
          <w:ilvl w:val="0"/>
          <w:numId w:val="12"/>
        </w:numPr>
        <w:spacing w:before="0" w:after="0" w:line="312" w:lineRule="auto"/>
        <w:contextualSpacing w:val="0"/>
        <w:rPr>
          <w:sz w:val="24"/>
          <w:szCs w:val="24"/>
        </w:rPr>
      </w:pPr>
      <w:r w:rsidRPr="009744E8">
        <w:rPr>
          <w:sz w:val="24"/>
          <w:szCs w:val="24"/>
        </w:rPr>
        <w:t xml:space="preserve">Gia tốc vận động, lấy </w:t>
      </w:r>
      <m:oMath>
        <m:r>
          <w:rPr>
            <w:rFonts w:ascii="Cambria Math" w:hAnsi="Cambria Math"/>
            <w:sz w:val="24"/>
            <w:szCs w:val="24"/>
          </w:rPr>
          <m:t>ω=</m:t>
        </m:r>
        <m:rad>
          <m:radPr>
            <m:degHide m:val="1"/>
            <m:ctrlPr>
              <w:rPr>
                <w:rFonts w:ascii="Cambria Math" w:hAnsi="Cambria Math"/>
                <w:i/>
                <w:sz w:val="24"/>
                <w:szCs w:val="24"/>
              </w:rPr>
            </m:ctrlPr>
          </m:radPr>
          <m:deg/>
          <m:e>
            <m:r>
              <w:rPr>
                <w:rFonts w:ascii="Cambria Math" w:hAnsi="Cambria Math"/>
                <w:sz w:val="24"/>
                <w:szCs w:val="24"/>
              </w:rPr>
              <m:t>K/m</m:t>
            </m:r>
          </m:e>
        </m:rad>
      </m:oMath>
      <w:r w:rsidRPr="009744E8">
        <w:rPr>
          <w:sz w:val="24"/>
          <w:szCs w:val="24"/>
        </w:rPr>
        <w:t xml:space="preserve"> là tần suất chấn động vốn có của hệ  thống, công thức trên có thể viết a+</w:t>
      </w:r>
      <m:oMath>
        <m:r>
          <w:rPr>
            <w:rFonts w:ascii="Cambria Math" w:hAnsi="Cambria Math"/>
            <w:sz w:val="24"/>
            <w:szCs w:val="24"/>
          </w:rPr>
          <m:t xml:space="preserve"> ω</m:t>
        </m:r>
      </m:oMath>
      <w:r w:rsidRPr="009744E8">
        <w:rPr>
          <w:sz w:val="24"/>
          <w:szCs w:val="24"/>
        </w:rPr>
        <w:t>²x = g giài phương trình này ta có:</w:t>
      </w:r>
    </w:p>
    <w:p w:rsidR="00BA7DDD" w:rsidRPr="009744E8" w:rsidRDefault="00BA7DDD" w:rsidP="009744E8">
      <w:pPr>
        <w:spacing w:before="0" w:after="0" w:line="312" w:lineRule="auto"/>
        <w:jc w:val="center"/>
        <w:rPr>
          <w:sz w:val="24"/>
          <w:szCs w:val="24"/>
          <w:lang w:val="fr-FR"/>
        </w:rPr>
      </w:pPr>
      <w:r w:rsidRPr="009744E8">
        <w:rPr>
          <w:sz w:val="24"/>
          <w:szCs w:val="24"/>
          <w:lang w:val="fr-FR"/>
        </w:rPr>
        <w:t xml:space="preserve">               x =A.cos</w:t>
      </w:r>
      <m:oMath>
        <m:r>
          <w:rPr>
            <w:rFonts w:ascii="Cambria Math" w:hAnsi="Cambria Math"/>
            <w:sz w:val="24"/>
            <w:szCs w:val="24"/>
            <w:lang w:val="fr-FR"/>
          </w:rPr>
          <m:t xml:space="preserve"> </m:t>
        </m:r>
        <m:r>
          <w:rPr>
            <w:rFonts w:ascii="Cambria Math" w:hAnsi="Cambria Math"/>
            <w:sz w:val="24"/>
            <w:szCs w:val="24"/>
          </w:rPr>
          <m:t>ω</m:t>
        </m:r>
      </m:oMath>
      <w:r w:rsidRPr="009744E8">
        <w:rPr>
          <w:sz w:val="24"/>
          <w:szCs w:val="24"/>
          <w:lang w:val="fr-FR"/>
        </w:rPr>
        <w:t>t+B.sin</w:t>
      </w:r>
      <m:oMath>
        <m:r>
          <w:rPr>
            <w:rFonts w:ascii="Cambria Math" w:hAnsi="Cambria Math"/>
            <w:sz w:val="24"/>
            <w:szCs w:val="24"/>
            <w:lang w:val="fr-FR"/>
          </w:rPr>
          <m:t xml:space="preserve"> </m:t>
        </m:r>
        <m:r>
          <w:rPr>
            <w:rFonts w:ascii="Cambria Math" w:hAnsi="Cambria Math"/>
            <w:sz w:val="24"/>
            <w:szCs w:val="24"/>
          </w:rPr>
          <m:t>ω</m:t>
        </m:r>
      </m:oMath>
      <w:r w:rsidRPr="009744E8">
        <w:rPr>
          <w:sz w:val="24"/>
          <w:szCs w:val="24"/>
          <w:lang w:val="fr-FR"/>
        </w:rPr>
        <w:t>t+g/</w:t>
      </w:r>
      <m:oMath>
        <m:r>
          <w:rPr>
            <w:rFonts w:ascii="Cambria Math" w:hAnsi="Cambria Math"/>
            <w:sz w:val="24"/>
            <w:szCs w:val="24"/>
          </w:rPr>
          <m:t>ω</m:t>
        </m:r>
      </m:oMath>
      <w:r w:rsidRPr="009744E8">
        <w:rPr>
          <w:sz w:val="24"/>
          <w:szCs w:val="24"/>
          <w:lang w:val="fr-FR"/>
        </w:rPr>
        <w:t xml:space="preserve">² </w:t>
      </w:r>
      <w:r w:rsidRPr="009744E8">
        <w:rPr>
          <w:sz w:val="24"/>
          <w:szCs w:val="24"/>
          <w:lang w:val="fr-FR"/>
        </w:rPr>
        <w:tab/>
      </w:r>
      <w:r w:rsidRPr="009744E8">
        <w:rPr>
          <w:sz w:val="24"/>
          <w:szCs w:val="24"/>
          <w:lang w:val="fr-FR"/>
        </w:rPr>
        <w:tab/>
        <w:t>(2.7)</w:t>
      </w:r>
    </w:p>
    <w:p w:rsidR="00BA7DDD" w:rsidRPr="009744E8" w:rsidRDefault="00BA7DDD" w:rsidP="009744E8">
      <w:pPr>
        <w:spacing w:before="0" w:after="0" w:line="312" w:lineRule="auto"/>
        <w:ind w:left="1440" w:firstLine="720"/>
        <w:rPr>
          <w:i/>
          <w:sz w:val="24"/>
          <w:szCs w:val="24"/>
          <w:lang w:val="fr-FR"/>
        </w:rPr>
      </w:pPr>
      <w:r w:rsidRPr="009744E8">
        <w:rPr>
          <w:sz w:val="24"/>
          <w:szCs w:val="24"/>
          <w:lang w:val="fr-FR"/>
        </w:rPr>
        <w:t xml:space="preserve">Lượng ép co lớn nhất cùa lò xo: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max</m:t>
            </m:r>
          </m:sub>
        </m:sSub>
      </m:oMath>
      <w:r w:rsidRPr="009744E8">
        <w:rPr>
          <w:sz w:val="24"/>
          <w:szCs w:val="24"/>
          <w:lang w:val="fr-FR"/>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lang w:val="fr-FR"/>
                  </w:rPr>
                  <m:t>2</m:t>
                </m:r>
                <m:r>
                  <w:rPr>
                    <w:rFonts w:ascii="Cambria Math" w:hAnsi="Cambria Math"/>
                    <w:sz w:val="24"/>
                    <w:szCs w:val="24"/>
                  </w:rPr>
                  <m:t>mg</m:t>
                </m:r>
                <m:r>
                  <w:rPr>
                    <w:rFonts w:ascii="Cambria Math" w:hAnsi="Cambria Math"/>
                    <w:sz w:val="24"/>
                    <w:szCs w:val="24"/>
                    <w:lang w:val="fr-FR"/>
                  </w:rPr>
                  <m:t>h</m:t>
                </m:r>
              </m:num>
              <m:den>
                <m:r>
                  <w:rPr>
                    <w:rFonts w:ascii="Cambria Math" w:hAnsi="Cambria Math"/>
                    <w:sz w:val="24"/>
                    <w:szCs w:val="24"/>
                  </w:rPr>
                  <m:t>k</m:t>
                </m:r>
              </m:den>
            </m:f>
            <m:r>
              <m:rPr>
                <m:sty m:val="p"/>
              </m:rPr>
              <w:rPr>
                <w:rFonts w:ascii="Cambria Math" w:hAnsi="Cambria Math"/>
                <w:sz w:val="24"/>
                <w:szCs w:val="24"/>
                <w:lang w:val="fr-FR"/>
              </w:rPr>
              <m:t xml:space="preserve"> </m:t>
            </m:r>
          </m:e>
        </m:rad>
      </m:oMath>
    </w:p>
    <w:p w:rsidR="00BA7DDD" w:rsidRPr="009744E8" w:rsidRDefault="00BA7DDD" w:rsidP="009744E8">
      <w:pPr>
        <w:spacing w:before="0" w:after="0" w:line="312" w:lineRule="auto"/>
        <w:rPr>
          <w:sz w:val="24"/>
          <w:szCs w:val="24"/>
          <w:lang w:val="fr-FR"/>
        </w:rPr>
      </w:pPr>
      <w:r w:rsidRPr="009744E8">
        <w:rPr>
          <w:sz w:val="24"/>
          <w:szCs w:val="24"/>
          <w:lang w:val="fr-FR"/>
        </w:rPr>
        <w:t xml:space="preserve">Tài trọng động xung kích lớn nhất: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max</m:t>
            </m:r>
          </m:sub>
        </m:sSub>
      </m:oMath>
      <w:r w:rsidRPr="009744E8">
        <w:rPr>
          <w:sz w:val="24"/>
          <w:szCs w:val="24"/>
          <w:lang w:val="fr-FR"/>
        </w:rPr>
        <w:t xml:space="preserve"> =k</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max</m:t>
            </m:r>
          </m:sub>
        </m:sSub>
      </m:oMath>
      <w:r w:rsidRPr="009744E8">
        <w:rPr>
          <w:sz w:val="24"/>
          <w:szCs w:val="24"/>
          <w:lang w:val="fr-FR"/>
        </w:rPr>
        <w:t xml:space="preserve"> = </w:t>
      </w:r>
      <m:oMath>
        <m:rad>
          <m:radPr>
            <m:degHide m:val="1"/>
            <m:ctrlPr>
              <w:rPr>
                <w:rFonts w:ascii="Cambria Math" w:hAnsi="Cambria Math"/>
                <w:i/>
                <w:sz w:val="24"/>
                <w:szCs w:val="24"/>
              </w:rPr>
            </m:ctrlPr>
          </m:radPr>
          <m:deg/>
          <m:e>
            <m:r>
              <w:rPr>
                <w:rFonts w:ascii="Cambria Math" w:hAnsi="Cambria Math"/>
                <w:sz w:val="24"/>
                <w:szCs w:val="24"/>
                <w:lang w:val="fr-FR"/>
              </w:rPr>
              <m:t>2</m:t>
            </m:r>
            <m:r>
              <w:rPr>
                <w:rFonts w:ascii="Cambria Math" w:hAnsi="Cambria Math"/>
                <w:sz w:val="24"/>
                <w:szCs w:val="24"/>
              </w:rPr>
              <m:t>mg</m:t>
            </m:r>
            <m:r>
              <w:rPr>
                <w:rFonts w:ascii="Cambria Math" w:hAnsi="Cambria Math"/>
                <w:sz w:val="24"/>
                <w:szCs w:val="24"/>
                <w:lang w:val="fr-FR"/>
              </w:rPr>
              <m:t>h</m:t>
            </m:r>
            <m:r>
              <w:rPr>
                <w:rFonts w:ascii="Cambria Math" w:hAnsi="Cambria Math"/>
                <w:sz w:val="24"/>
                <w:szCs w:val="24"/>
              </w:rPr>
              <m:t>k</m:t>
            </m:r>
          </m:e>
        </m:rad>
      </m:oMath>
    </w:p>
    <w:p w:rsidR="00BA7DDD" w:rsidRPr="009744E8" w:rsidRDefault="00BA7DDD" w:rsidP="009744E8">
      <w:pPr>
        <w:spacing w:before="0" w:after="0" w:line="312" w:lineRule="auto"/>
        <w:rPr>
          <w:sz w:val="24"/>
          <w:szCs w:val="24"/>
          <w:lang w:val="fr-FR"/>
        </w:rPr>
      </w:pPr>
      <w:r w:rsidRPr="009744E8">
        <w:rPr>
          <w:sz w:val="24"/>
          <w:szCs w:val="24"/>
          <w:lang w:val="fr-FR"/>
        </w:rPr>
        <w:t xml:space="preserve">Thời gian liên tục mạch xung tải trọng: T = </w:t>
      </w:r>
      <m:oMath>
        <m:r>
          <w:rPr>
            <w:rFonts w:ascii="Cambria Math" w:hAnsi="Cambria Math"/>
            <w:sz w:val="24"/>
            <w:szCs w:val="24"/>
          </w:rPr>
          <m:t>π</m:t>
        </m:r>
        <m:rad>
          <m:radPr>
            <m:degHide m:val="1"/>
            <m:ctrlPr>
              <w:rPr>
                <w:rFonts w:ascii="Cambria Math" w:hAnsi="Cambria Math"/>
                <w:i/>
                <w:sz w:val="24"/>
                <w:szCs w:val="24"/>
              </w:rPr>
            </m:ctrlPr>
          </m:radPr>
          <m:deg/>
          <m:e>
            <m:r>
              <w:rPr>
                <w:rFonts w:ascii="Cambria Math" w:hAnsi="Cambria Math"/>
                <w:sz w:val="24"/>
                <w:szCs w:val="24"/>
              </w:rPr>
              <m:t>m</m:t>
            </m:r>
            <m:r>
              <w:rPr>
                <w:rFonts w:ascii="Cambria Math" w:hAnsi="Cambria Math"/>
                <w:sz w:val="24"/>
                <w:szCs w:val="24"/>
                <w:lang w:val="fr-FR"/>
              </w:rPr>
              <m:t>/</m:t>
            </m:r>
            <m:r>
              <w:rPr>
                <w:rFonts w:ascii="Cambria Math" w:hAnsi="Cambria Math"/>
                <w:sz w:val="24"/>
                <w:szCs w:val="24"/>
              </w:rPr>
              <m:t>k</m:t>
            </m:r>
          </m:e>
        </m:rad>
      </m:oMath>
      <w:r w:rsidRPr="009744E8">
        <w:rPr>
          <w:sz w:val="24"/>
          <w:szCs w:val="24"/>
          <w:lang w:val="fr-FR"/>
        </w:rPr>
        <w:t xml:space="preserve"> (gần đúng bán sóng hình Sin, tức </w:t>
      </w:r>
      <m:oMath>
        <m:r>
          <w:rPr>
            <w:rFonts w:ascii="Cambria Math" w:hAnsi="Cambria Math"/>
            <w:sz w:val="24"/>
            <w:szCs w:val="24"/>
          </w:rPr>
          <m:t>ω</m:t>
        </m:r>
      </m:oMath>
      <w:r w:rsidRPr="009744E8">
        <w:rPr>
          <w:sz w:val="24"/>
          <w:szCs w:val="24"/>
          <w:lang w:val="fr-FR"/>
        </w:rPr>
        <w:t>t =</w:t>
      </w:r>
      <m:oMath>
        <m:r>
          <w:rPr>
            <w:rFonts w:ascii="Cambria Math" w:hAnsi="Cambria Math"/>
            <w:sz w:val="24"/>
            <w:szCs w:val="24"/>
            <w:lang w:val="fr-FR"/>
          </w:rPr>
          <m:t xml:space="preserve"> </m:t>
        </m:r>
        <m:r>
          <w:rPr>
            <w:rFonts w:ascii="Cambria Math" w:hAnsi="Cambria Math"/>
            <w:sz w:val="24"/>
            <w:szCs w:val="24"/>
          </w:rPr>
          <m:t>π</m:t>
        </m:r>
      </m:oMath>
      <w:r w:rsidRPr="009744E8">
        <w:rPr>
          <w:sz w:val="24"/>
          <w:szCs w:val="24"/>
          <w:lang w:val="fr-FR"/>
        </w:rPr>
        <w:t>).</w:t>
      </w:r>
    </w:p>
    <w:p w:rsidR="00BA7DDD" w:rsidRPr="009744E8" w:rsidRDefault="00BA7DDD" w:rsidP="009744E8">
      <w:pPr>
        <w:spacing w:before="0" w:after="0" w:line="312" w:lineRule="auto"/>
        <w:rPr>
          <w:sz w:val="24"/>
          <w:szCs w:val="24"/>
          <w:lang w:val="fr-FR"/>
        </w:rPr>
      </w:pPr>
      <w:r w:rsidRPr="009744E8">
        <w:rPr>
          <w:sz w:val="24"/>
          <w:szCs w:val="24"/>
          <w:lang w:val="fr-FR"/>
        </w:rPr>
        <w:t>Thông qua tuyển chọn búa nặng thích hợp và khoảng cách cao rơi, có thể khiến tác dụng tải trọng và tải trọng động đoàn tàu tương đương.</w:t>
      </w:r>
    </w:p>
    <w:p w:rsidR="00BA7DDD" w:rsidRPr="009744E8" w:rsidRDefault="00BA7DDD" w:rsidP="009744E8">
      <w:pPr>
        <w:spacing w:before="0" w:after="0" w:line="312" w:lineRule="auto"/>
        <w:rPr>
          <w:sz w:val="24"/>
          <w:szCs w:val="24"/>
          <w:lang w:val="fr-FR"/>
        </w:rPr>
      </w:pPr>
      <w:r w:rsidRPr="009744E8">
        <w:rPr>
          <w:sz w:val="24"/>
          <w:szCs w:val="24"/>
          <w:lang w:val="fr-FR"/>
        </w:rPr>
        <w:t>Đo được biến dạng thể đất là do quy định tải trọng xung kích động thái</w:t>
      </w:r>
    </w:p>
    <w:p w:rsidR="00BA7DDD" w:rsidRPr="009744E8" w:rsidRDefault="00BA7DDD" w:rsidP="009744E8">
      <w:pPr>
        <w:spacing w:before="0" w:after="0" w:line="312" w:lineRule="auto"/>
        <w:rPr>
          <w:sz w:val="24"/>
          <w:szCs w:val="24"/>
          <w:lang w:val="fr-FR"/>
        </w:rPr>
      </w:pPr>
      <w:r w:rsidRPr="009744E8">
        <w:rPr>
          <w:sz w:val="24"/>
          <w:szCs w:val="24"/>
          <w:lang w:val="fr-FR"/>
        </w:rPr>
        <w:t>(</w:t>
      </w:r>
      <m:oMath>
        <m:r>
          <w:rPr>
            <w:rFonts w:ascii="Cambria Math" w:hAnsi="Cambria Math"/>
            <w:sz w:val="24"/>
            <w:szCs w:val="24"/>
          </w:rPr>
          <m:t>σ</m:t>
        </m:r>
      </m:oMath>
      <w:r w:rsidRPr="009744E8">
        <w:rPr>
          <w:sz w:val="24"/>
          <w:szCs w:val="24"/>
          <w:lang w:val="fr-FR"/>
        </w:rPr>
        <w:t xml:space="preserve"> = 0,1MPa) sản sinh. Khi thực nghiệm, búa rơi từ độ cao thiết định tự do rơi xuống tại trên trang bị trở cản mà sản sinh ra tải trọng xung kích </w:t>
      </w:r>
      <m:oMath>
        <m:r>
          <w:rPr>
            <w:rFonts w:ascii="Cambria Math" w:hAnsi="Cambria Math"/>
            <w:sz w:val="24"/>
            <w:szCs w:val="24"/>
          </w:rPr>
          <m:t>σ</m:t>
        </m:r>
      </m:oMath>
      <w:r w:rsidRPr="009744E8">
        <w:rPr>
          <w:sz w:val="24"/>
          <w:szCs w:val="24"/>
          <w:lang w:val="fr-FR"/>
        </w:rPr>
        <w:t xml:space="preserve"> phù hợp điều kiện đo thực nghíệm, do đó gây nên biến dạng S của thể đất (tức trị lún của bản tài trọng) thông qua máy đo lún thu tập ghi chép lại, lại thông qua công thức áp lực bản phẳng tính dược ra trị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vd</m:t>
            </m:r>
          </m:sub>
        </m:sSub>
      </m:oMath>
      <w:r w:rsidRPr="009744E8">
        <w:rPr>
          <w:sz w:val="24"/>
          <w:szCs w:val="24"/>
          <w:lang w:val="fr-FR"/>
        </w:rPr>
        <w:t xml:space="preserve"> (MPa).</w:t>
      </w:r>
    </w:p>
    <w:p w:rsidR="00BA7DDD" w:rsidRPr="009744E8" w:rsidRDefault="00DF736B" w:rsidP="009744E8">
      <w:pPr>
        <w:spacing w:before="0" w:after="0" w:line="312" w:lineRule="auto"/>
        <w:jc w:val="center"/>
        <w:rPr>
          <w:sz w:val="24"/>
          <w:szCs w:val="24"/>
        </w:rPr>
      </w:p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vd</m:t>
            </m:r>
          </m:sub>
        </m:sSub>
      </m:oMath>
      <w:r w:rsidR="00BA7DDD" w:rsidRPr="009744E8">
        <w:rPr>
          <w:sz w:val="24"/>
          <w:szCs w:val="24"/>
        </w:rPr>
        <w:t xml:space="preserve">  = 1,5r</w:t>
      </w:r>
      <m:oMath>
        <m:r>
          <w:rPr>
            <w:rFonts w:ascii="Cambria Math" w:hAnsi="Cambria Math"/>
            <w:sz w:val="24"/>
            <w:szCs w:val="24"/>
          </w:rPr>
          <m:t>σ</m:t>
        </m:r>
      </m:oMath>
      <w:r w:rsidR="00BA7DDD" w:rsidRPr="009744E8">
        <w:rPr>
          <w:sz w:val="24"/>
          <w:szCs w:val="24"/>
        </w:rPr>
        <w:t xml:space="preserve">/S </w:t>
      </w:r>
      <w:r w:rsidR="00BA7DDD" w:rsidRPr="009744E8">
        <w:rPr>
          <w:sz w:val="24"/>
          <w:szCs w:val="24"/>
        </w:rPr>
        <w:tab/>
      </w:r>
      <w:r w:rsidR="00BA7DDD" w:rsidRPr="009744E8">
        <w:rPr>
          <w:sz w:val="24"/>
          <w:szCs w:val="24"/>
        </w:rPr>
        <w:tab/>
      </w:r>
      <w:r w:rsidR="00BA7DDD" w:rsidRPr="009744E8">
        <w:rPr>
          <w:sz w:val="24"/>
          <w:szCs w:val="24"/>
        </w:rPr>
        <w:tab/>
        <w:t>(2.8)</w:t>
      </w:r>
    </w:p>
    <w:p w:rsidR="00BA7DDD" w:rsidRPr="009744E8" w:rsidRDefault="00BA7DDD" w:rsidP="009744E8">
      <w:pPr>
        <w:spacing w:before="0" w:after="0" w:line="312" w:lineRule="auto"/>
        <w:rPr>
          <w:sz w:val="24"/>
          <w:szCs w:val="24"/>
        </w:rPr>
      </w:pPr>
      <w:r w:rsidRPr="009744E8">
        <w:rPr>
          <w:sz w:val="24"/>
          <w:szCs w:val="24"/>
        </w:rPr>
        <w:t>Trong đó:</w:t>
      </w:r>
    </w:p>
    <w:p w:rsidR="00BA7DDD" w:rsidRPr="009744E8" w:rsidRDefault="00DF736B" w:rsidP="009744E8">
      <w:pPr>
        <w:spacing w:before="0" w:after="0" w:line="312" w:lineRule="auto"/>
        <w:rPr>
          <w:sz w:val="24"/>
          <w:szCs w:val="24"/>
        </w:rPr>
      </w:p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vd</m:t>
            </m:r>
          </m:sub>
        </m:sSub>
      </m:oMath>
      <w:r w:rsidR="00BA7DDD" w:rsidRPr="009744E8">
        <w:rPr>
          <w:sz w:val="24"/>
          <w:szCs w:val="24"/>
        </w:rPr>
        <w:t>- Mô đun biến dạng động(Mpa) tính đến 0.1MPa</w:t>
      </w:r>
    </w:p>
    <w:p w:rsidR="00BA7DDD" w:rsidRPr="009744E8" w:rsidRDefault="00BA7DDD" w:rsidP="009744E8">
      <w:pPr>
        <w:spacing w:before="0" w:after="0" w:line="312" w:lineRule="auto"/>
        <w:rPr>
          <w:sz w:val="24"/>
          <w:szCs w:val="24"/>
        </w:rPr>
      </w:pPr>
      <w:r w:rsidRPr="009744E8">
        <w:rPr>
          <w:sz w:val="24"/>
          <w:szCs w:val="24"/>
        </w:rPr>
        <w:t xml:space="preserve">        r- Bán kính tải trọng (mm)</w:t>
      </w:r>
    </w:p>
    <w:p w:rsidR="00BA7DDD" w:rsidRPr="009744E8" w:rsidRDefault="00BA7DDD" w:rsidP="009744E8">
      <w:pPr>
        <w:spacing w:before="0" w:after="0" w:line="312" w:lineRule="auto"/>
        <w:rPr>
          <w:sz w:val="24"/>
          <w:szCs w:val="24"/>
        </w:rPr>
      </w:pPr>
      <m:oMath>
        <m:r>
          <w:rPr>
            <w:rFonts w:ascii="Cambria Math" w:hAnsi="Cambria Math"/>
            <w:sz w:val="24"/>
            <w:szCs w:val="24"/>
          </w:rPr>
          <m:t xml:space="preserve">        σ</m:t>
        </m:r>
      </m:oMath>
      <w:r w:rsidRPr="009744E8">
        <w:rPr>
          <w:sz w:val="24"/>
          <w:szCs w:val="24"/>
        </w:rPr>
        <w:t>- Ứng suất động dưới bản tải trọng (MPa)</w:t>
      </w:r>
    </w:p>
    <w:p w:rsidR="00BA7DDD" w:rsidRPr="009744E8" w:rsidRDefault="00BA7DDD" w:rsidP="009744E8">
      <w:pPr>
        <w:spacing w:before="0" w:after="0" w:line="312" w:lineRule="auto"/>
        <w:rPr>
          <w:sz w:val="24"/>
          <w:szCs w:val="24"/>
        </w:rPr>
      </w:pPr>
      <w:r w:rsidRPr="009744E8">
        <w:rPr>
          <w:sz w:val="24"/>
          <w:szCs w:val="24"/>
        </w:rPr>
        <w:t xml:space="preserve">        S- Trị lún bản tải trọng (mm)</w:t>
      </w:r>
    </w:p>
    <w:p w:rsidR="00BA7DDD" w:rsidRPr="009744E8" w:rsidRDefault="00BA7DDD" w:rsidP="009744E8">
      <w:pPr>
        <w:spacing w:before="0" w:after="0" w:line="312" w:lineRule="auto"/>
        <w:rPr>
          <w:sz w:val="24"/>
          <w:szCs w:val="24"/>
        </w:rPr>
      </w:pPr>
      <w:r w:rsidRPr="009744E8">
        <w:rPr>
          <w:sz w:val="24"/>
          <w:szCs w:val="24"/>
        </w:rPr>
        <w:t xml:space="preserve">       1,5- Hệ số ảnh hưởng hình dạng bản tải trọng</w:t>
      </w:r>
    </w:p>
    <w:p w:rsidR="00BA7DDD" w:rsidRPr="009744E8" w:rsidRDefault="00BA7DDD" w:rsidP="009744E8">
      <w:pPr>
        <w:spacing w:before="0" w:after="0" w:line="312" w:lineRule="auto"/>
        <w:rPr>
          <w:sz w:val="24"/>
          <w:szCs w:val="24"/>
          <w:lang w:val="tr-TR"/>
        </w:rPr>
      </w:pPr>
      <w:r w:rsidRPr="009744E8">
        <w:rPr>
          <w:sz w:val="24"/>
          <w:szCs w:val="24"/>
        </w:rPr>
        <w:t xml:space="preserve">Thực tế : </w:t>
      </w: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vd</m:t>
            </m:r>
          </m:sub>
        </m:sSub>
      </m:oMath>
      <w:r w:rsidRPr="009744E8">
        <w:rPr>
          <w:sz w:val="24"/>
          <w:szCs w:val="24"/>
        </w:rPr>
        <w:t>=22,5/S</w:t>
      </w:r>
    </w:p>
    <w:p w:rsidR="00BA7DDD" w:rsidRPr="00FB03C8" w:rsidRDefault="00BA7DDD" w:rsidP="00FB03C8">
      <w:pPr>
        <w:pStyle w:val="Heading4"/>
        <w:numPr>
          <w:ilvl w:val="0"/>
          <w:numId w:val="0"/>
        </w:numPr>
        <w:spacing w:before="0" w:after="0" w:line="312" w:lineRule="auto"/>
        <w:rPr>
          <w:rStyle w:val="IntenseEmphasis"/>
          <w:b/>
          <w:i/>
          <w:sz w:val="24"/>
          <w:szCs w:val="24"/>
        </w:rPr>
      </w:pPr>
      <w:bookmarkStart w:id="67" w:name="_Toc493953591"/>
      <w:r w:rsidRPr="00FB03C8">
        <w:rPr>
          <w:rStyle w:val="IntenseEmphasis"/>
          <w:b/>
          <w:i/>
          <w:sz w:val="24"/>
          <w:szCs w:val="24"/>
        </w:rPr>
        <w:t>2.1.3.2. Phạm vi áp dụng</w:t>
      </w:r>
      <w:bookmarkEnd w:id="67"/>
    </w:p>
    <w:p w:rsidR="00BA7DDD" w:rsidRPr="009744E8" w:rsidRDefault="00BA7DDD" w:rsidP="009744E8">
      <w:pPr>
        <w:spacing w:before="0" w:after="0" w:line="312" w:lineRule="auto"/>
        <w:rPr>
          <w:sz w:val="24"/>
          <w:szCs w:val="24"/>
          <w:lang w:val="tr-TR"/>
        </w:rPr>
      </w:pPr>
      <w:r w:rsidRPr="009744E8">
        <w:rPr>
          <w:sz w:val="24"/>
          <w:szCs w:val="24"/>
          <w:lang w:val="tr-TR"/>
        </w:rPr>
        <w:t>- Nền đường ô tô, đường sắt, sân bay, bến cảng</w:t>
      </w:r>
    </w:p>
    <w:p w:rsidR="00BA7DDD" w:rsidRPr="009744E8" w:rsidRDefault="00BA7DDD" w:rsidP="009744E8">
      <w:pPr>
        <w:spacing w:before="0" w:after="0" w:line="312" w:lineRule="auto"/>
        <w:rPr>
          <w:sz w:val="24"/>
          <w:szCs w:val="24"/>
          <w:lang w:val="tr-TR"/>
        </w:rPr>
      </w:pPr>
      <w:r w:rsidRPr="009744E8">
        <w:rPr>
          <w:sz w:val="24"/>
          <w:szCs w:val="24"/>
          <w:lang w:val="tr-TR"/>
        </w:rPr>
        <w:lastRenderedPageBreak/>
        <w:t>- Đắp đất tôn nền (đường bộ, đường sắt)</w:t>
      </w:r>
    </w:p>
    <w:p w:rsidR="00BA7DDD" w:rsidRPr="009744E8" w:rsidRDefault="00BA7DDD" w:rsidP="009744E8">
      <w:pPr>
        <w:spacing w:before="0" w:after="0" w:line="312" w:lineRule="auto"/>
        <w:rPr>
          <w:sz w:val="24"/>
          <w:szCs w:val="24"/>
          <w:lang w:val="tr-TR"/>
        </w:rPr>
      </w:pPr>
      <w:r w:rsidRPr="009744E8">
        <w:rPr>
          <w:sz w:val="24"/>
          <w:szCs w:val="24"/>
          <w:lang w:val="tr-TR"/>
        </w:rPr>
        <w:t>- Đắp đất cho đê điều, lấn biển</w:t>
      </w:r>
    </w:p>
    <w:p w:rsidR="00BA7DDD" w:rsidRPr="009744E8" w:rsidRDefault="00BA7DDD" w:rsidP="009744E8">
      <w:pPr>
        <w:spacing w:before="0" w:after="0" w:line="312" w:lineRule="auto"/>
        <w:rPr>
          <w:sz w:val="24"/>
          <w:szCs w:val="24"/>
          <w:lang w:val="tr-TR"/>
        </w:rPr>
      </w:pPr>
      <w:r w:rsidRPr="009744E8">
        <w:rPr>
          <w:sz w:val="24"/>
          <w:szCs w:val="24"/>
          <w:lang w:val="tr-TR"/>
        </w:rPr>
        <w:t>- Nền đá đường sắt</w:t>
      </w:r>
    </w:p>
    <w:p w:rsidR="00BA7DDD" w:rsidRPr="009744E8" w:rsidRDefault="00BA7DDD" w:rsidP="009744E8">
      <w:pPr>
        <w:spacing w:before="0" w:after="0" w:line="312" w:lineRule="auto"/>
        <w:rPr>
          <w:sz w:val="24"/>
          <w:szCs w:val="24"/>
          <w:lang w:val="tr-TR"/>
        </w:rPr>
      </w:pPr>
      <w:r w:rsidRPr="009744E8">
        <w:rPr>
          <w:sz w:val="24"/>
          <w:szCs w:val="24"/>
          <w:lang w:val="tr-TR"/>
        </w:rPr>
        <w:t>- Đào hố móng, đào đường hào, đầm chặt nền các công trình xây dựng, giao thông, thủy lợi.</w:t>
      </w:r>
    </w:p>
    <w:p w:rsidR="00BA7DDD" w:rsidRPr="00FB03C8" w:rsidRDefault="00BA7DDD" w:rsidP="00FB03C8">
      <w:pPr>
        <w:pStyle w:val="Heading4"/>
        <w:numPr>
          <w:ilvl w:val="0"/>
          <w:numId w:val="0"/>
        </w:numPr>
        <w:spacing w:before="0" w:after="0" w:line="312" w:lineRule="auto"/>
        <w:rPr>
          <w:rStyle w:val="IntenseEmphasis"/>
          <w:b/>
          <w:i/>
          <w:sz w:val="24"/>
          <w:szCs w:val="24"/>
        </w:rPr>
      </w:pPr>
      <w:bookmarkStart w:id="68" w:name="_Toc493953592"/>
      <w:r w:rsidRPr="00FB03C8">
        <w:rPr>
          <w:rStyle w:val="IntenseEmphasis"/>
          <w:b/>
          <w:i/>
          <w:sz w:val="24"/>
          <w:szCs w:val="24"/>
        </w:rPr>
        <w:t>2.1.3.3. Giới thiệu về thiết bị</w:t>
      </w:r>
      <w:bookmarkEnd w:id="68"/>
    </w:p>
    <w:tbl>
      <w:tblPr>
        <w:tblW w:w="7971" w:type="dxa"/>
        <w:jc w:val="center"/>
        <w:tblLook w:val="04A0" w:firstRow="1" w:lastRow="0" w:firstColumn="1" w:lastColumn="0" w:noHBand="0" w:noVBand="1"/>
      </w:tblPr>
      <w:tblGrid>
        <w:gridCol w:w="3671"/>
        <w:gridCol w:w="4300"/>
      </w:tblGrid>
      <w:tr w:rsidR="00BA7DDD" w:rsidRPr="009744E8" w:rsidTr="00BA7DDD">
        <w:trPr>
          <w:jc w:val="center"/>
        </w:trPr>
        <w:tc>
          <w:tcPr>
            <w:tcW w:w="3671" w:type="dxa"/>
            <w:shd w:val="clear" w:color="auto" w:fill="auto"/>
          </w:tcPr>
          <w:p w:rsidR="00BA7DDD" w:rsidRPr="009744E8" w:rsidRDefault="00BA7DDD" w:rsidP="009744E8">
            <w:pPr>
              <w:spacing w:before="0" w:after="0" w:line="312" w:lineRule="auto"/>
              <w:rPr>
                <w:sz w:val="24"/>
                <w:szCs w:val="24"/>
                <w:lang w:val="tr-TR"/>
              </w:rPr>
            </w:pPr>
            <w:r w:rsidRPr="009744E8">
              <w:rPr>
                <w:sz w:val="24"/>
                <w:szCs w:val="24"/>
                <w:lang w:val="tr-TR"/>
              </w:rPr>
              <w:t>- Các bộ phận bao gồm:</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Tay cầm</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Khớp hãm</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Cần định hướng</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Đĩa đỡ khi nẩy lên</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Quả tạ nặng 10kg</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Tay nắm nâng tạ</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Hộp lò xo</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Đĩa đẹm trên</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Côn giữa</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Vòng tay sách</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Bàn nén thí nghiệm</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Lỗ cắm cáp điện</w:t>
            </w:r>
          </w:p>
          <w:p w:rsidR="00BA7DDD" w:rsidRPr="009744E8" w:rsidRDefault="00BA7DDD" w:rsidP="001877BA">
            <w:pPr>
              <w:numPr>
                <w:ilvl w:val="0"/>
                <w:numId w:val="8"/>
              </w:numPr>
              <w:spacing w:before="0" w:after="0" w:line="312" w:lineRule="auto"/>
              <w:rPr>
                <w:sz w:val="24"/>
                <w:szCs w:val="24"/>
                <w:lang w:val="tr-TR"/>
              </w:rPr>
            </w:pPr>
            <w:r w:rsidRPr="009744E8">
              <w:rPr>
                <w:sz w:val="24"/>
                <w:szCs w:val="24"/>
                <w:lang w:val="tr-TR"/>
              </w:rPr>
              <w:t>Đĩa đệm</w:t>
            </w:r>
          </w:p>
        </w:tc>
        <w:tc>
          <w:tcPr>
            <w:tcW w:w="4300" w:type="dxa"/>
            <w:shd w:val="clear" w:color="auto" w:fill="auto"/>
          </w:tcPr>
          <w:p w:rsidR="00BA7DDD" w:rsidRPr="009744E8" w:rsidRDefault="00BA7DDD" w:rsidP="009744E8">
            <w:pPr>
              <w:spacing w:before="0" w:after="0" w:line="312" w:lineRule="auto"/>
              <w:jc w:val="center"/>
              <w:rPr>
                <w:sz w:val="24"/>
                <w:szCs w:val="24"/>
                <w:lang w:val="tr-TR"/>
              </w:rPr>
            </w:pPr>
            <w:r w:rsidRPr="009744E8">
              <w:rPr>
                <w:noProof/>
                <w:sz w:val="24"/>
                <w:szCs w:val="24"/>
                <w:lang w:val="en-US"/>
              </w:rPr>
              <w:drawing>
                <wp:inline distT="0" distB="0" distL="0" distR="0" wp14:anchorId="7775F131" wp14:editId="02B2DB6B">
                  <wp:extent cx="2328545" cy="3583305"/>
                  <wp:effectExtent l="0" t="0" r="0" b="0"/>
                  <wp:docPr id="33" name="Picture 33" descr="bàn n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n nén"/>
                          <pic:cNvPicPr>
                            <a:picLocks noChangeAspect="1" noChangeArrowheads="1"/>
                          </pic:cNvPicPr>
                        </pic:nvPicPr>
                        <pic:blipFill>
                          <a:blip r:embed="rId21">
                            <a:extLst>
                              <a:ext uri="{28A0092B-C50C-407E-A947-70E740481C1C}">
                                <a14:useLocalDpi xmlns:a14="http://schemas.microsoft.com/office/drawing/2010/main" val="0"/>
                              </a:ext>
                            </a:extLst>
                          </a:blip>
                          <a:srcRect r="10948" b="8293"/>
                          <a:stretch>
                            <a:fillRect/>
                          </a:stretch>
                        </pic:blipFill>
                        <pic:spPr bwMode="auto">
                          <a:xfrm>
                            <a:off x="0" y="0"/>
                            <a:ext cx="2328545" cy="3583305"/>
                          </a:xfrm>
                          <a:prstGeom prst="rect">
                            <a:avLst/>
                          </a:prstGeom>
                          <a:noFill/>
                          <a:ln>
                            <a:noFill/>
                          </a:ln>
                        </pic:spPr>
                      </pic:pic>
                    </a:graphicData>
                  </a:graphic>
                </wp:inline>
              </w:drawing>
            </w:r>
          </w:p>
          <w:p w:rsidR="00BA7DDD" w:rsidRPr="009744E8" w:rsidRDefault="00BA7DDD" w:rsidP="009744E8">
            <w:pPr>
              <w:pStyle w:val="ahinh"/>
              <w:widowControl w:val="0"/>
              <w:spacing w:before="0" w:after="0" w:line="312" w:lineRule="auto"/>
              <w:rPr>
                <w:b w:val="0"/>
                <w:sz w:val="24"/>
                <w:szCs w:val="24"/>
              </w:rPr>
            </w:pPr>
            <w:bookmarkStart w:id="69" w:name="_Toc496533867"/>
            <w:r w:rsidRPr="009744E8">
              <w:rPr>
                <w:b w:val="0"/>
                <w:sz w:val="24"/>
                <w:szCs w:val="24"/>
              </w:rPr>
              <w:t>Hình 2.3. Cấu tạo thiết bị LWD</w:t>
            </w:r>
            <w:bookmarkEnd w:id="69"/>
            <w:r w:rsidRPr="009744E8">
              <w:rPr>
                <w:sz w:val="24"/>
                <w:szCs w:val="24"/>
              </w:rPr>
              <w:t xml:space="preserve"> </w:t>
            </w:r>
            <w:r w:rsidRPr="009744E8">
              <w:rPr>
                <w:b w:val="0"/>
                <w:sz w:val="24"/>
                <w:szCs w:val="24"/>
              </w:rPr>
              <w:t>(trích dẫn: hướng dẫn sử dụng máy của hãng)</w:t>
            </w:r>
          </w:p>
        </w:tc>
      </w:tr>
    </w:tbl>
    <w:p w:rsidR="00BA7DDD" w:rsidRPr="009744E8" w:rsidRDefault="00BA7DDD" w:rsidP="009744E8">
      <w:pPr>
        <w:spacing w:before="0" w:after="0" w:line="312" w:lineRule="auto"/>
        <w:rPr>
          <w:sz w:val="24"/>
          <w:szCs w:val="24"/>
          <w:lang w:val="tr-TR"/>
        </w:rPr>
      </w:pPr>
      <w:r w:rsidRPr="009744E8">
        <w:rPr>
          <w:sz w:val="24"/>
          <w:szCs w:val="24"/>
          <w:lang w:val="tr-TR"/>
        </w:rPr>
        <w:t xml:space="preserve">- Đặc trưng về bộ phận cơ: </w:t>
      </w:r>
    </w:p>
    <w:p w:rsidR="00BA7DDD" w:rsidRPr="009744E8" w:rsidRDefault="00BA7DDD" w:rsidP="009744E8">
      <w:pPr>
        <w:spacing w:before="0" w:after="0" w:line="312" w:lineRule="auto"/>
        <w:ind w:left="567"/>
        <w:rPr>
          <w:sz w:val="24"/>
          <w:szCs w:val="24"/>
          <w:lang w:val="tr-TR"/>
        </w:rPr>
      </w:pPr>
      <w:r w:rsidRPr="009744E8">
        <w:rPr>
          <w:sz w:val="24"/>
          <w:szCs w:val="24"/>
          <w:lang w:val="tr-TR"/>
        </w:rPr>
        <w:t>+ Khối lượng quả tải : 10kg</w:t>
      </w:r>
    </w:p>
    <w:p w:rsidR="00BA7DDD" w:rsidRPr="009744E8" w:rsidRDefault="00BA7DDD" w:rsidP="009744E8">
      <w:pPr>
        <w:spacing w:before="0" w:after="0" w:line="312" w:lineRule="auto"/>
        <w:ind w:left="567"/>
        <w:rPr>
          <w:sz w:val="24"/>
          <w:szCs w:val="24"/>
          <w:lang w:val="tr-TR"/>
        </w:rPr>
      </w:pPr>
      <w:r w:rsidRPr="009744E8">
        <w:rPr>
          <w:sz w:val="24"/>
          <w:szCs w:val="24"/>
          <w:lang w:val="tr-TR"/>
        </w:rPr>
        <w:t>+ Tổng khối lượng gia tải : 15kg</w:t>
      </w:r>
    </w:p>
    <w:p w:rsidR="00BA7DDD" w:rsidRPr="009744E8" w:rsidRDefault="00BA7DDD" w:rsidP="009744E8">
      <w:pPr>
        <w:spacing w:before="0" w:after="0" w:line="312" w:lineRule="auto"/>
        <w:ind w:left="567"/>
        <w:rPr>
          <w:sz w:val="24"/>
          <w:szCs w:val="24"/>
          <w:lang w:val="tr-TR"/>
        </w:rPr>
      </w:pPr>
      <w:r w:rsidRPr="009744E8">
        <w:rPr>
          <w:sz w:val="24"/>
          <w:szCs w:val="24"/>
          <w:lang w:val="tr-TR"/>
        </w:rPr>
        <w:t>+ Lực một cú đập: 7.07 kN</w:t>
      </w:r>
    </w:p>
    <w:p w:rsidR="00BA7DDD" w:rsidRPr="009744E8" w:rsidRDefault="00BA7DDD" w:rsidP="009744E8">
      <w:pPr>
        <w:spacing w:before="0" w:after="0" w:line="312" w:lineRule="auto"/>
        <w:ind w:left="567"/>
        <w:rPr>
          <w:sz w:val="24"/>
          <w:szCs w:val="24"/>
          <w:lang w:val="tr-TR"/>
        </w:rPr>
      </w:pPr>
      <w:r w:rsidRPr="009744E8">
        <w:rPr>
          <w:sz w:val="24"/>
          <w:szCs w:val="24"/>
          <w:lang w:val="tr-TR"/>
        </w:rPr>
        <w:t>+ Thời gian 1 lần đập: 17ms</w:t>
      </w:r>
    </w:p>
    <w:p w:rsidR="00BA7DDD" w:rsidRPr="009744E8" w:rsidRDefault="00BA7DDD" w:rsidP="009744E8">
      <w:pPr>
        <w:spacing w:before="0" w:after="0" w:line="312" w:lineRule="auto"/>
        <w:ind w:left="567"/>
        <w:rPr>
          <w:sz w:val="24"/>
          <w:szCs w:val="24"/>
          <w:lang w:val="tr-TR"/>
        </w:rPr>
      </w:pPr>
      <w:r w:rsidRPr="009744E8">
        <w:rPr>
          <w:sz w:val="24"/>
          <w:szCs w:val="24"/>
          <w:lang w:val="tr-TR"/>
        </w:rPr>
        <w:t>+ Đường kính bàn nén d= 300 mm, 200mm, dày h=20 mm, tích hợp sensor gia tốc.</w:t>
      </w:r>
    </w:p>
    <w:p w:rsidR="00BA7DDD" w:rsidRPr="009744E8" w:rsidRDefault="00BA7DDD" w:rsidP="009744E8">
      <w:pPr>
        <w:spacing w:before="0" w:after="0" w:line="312" w:lineRule="auto"/>
        <w:ind w:left="567"/>
        <w:rPr>
          <w:sz w:val="24"/>
          <w:szCs w:val="24"/>
        </w:rPr>
      </w:pPr>
      <w:r w:rsidRPr="009744E8">
        <w:rPr>
          <w:sz w:val="24"/>
          <w:szCs w:val="24"/>
          <w:lang w:val="tr-TR"/>
        </w:rPr>
        <w:t xml:space="preserve">+ </w:t>
      </w:r>
      <w:r w:rsidRPr="009744E8">
        <w:rPr>
          <w:sz w:val="24"/>
          <w:szCs w:val="24"/>
        </w:rPr>
        <w:t>Trang bị thả móc: Phải vừa đảm bảo móc chặt búa khiến búa định vị, lại có thể khiến búa thuận lợi thoát móc tự do rơi xuống; phải vừa có thể đảm bảo khi thí nghiệm nó và cọc dẫn hướng liên kết chặt vô vị trí di dộng, lại có thể khi tại tiêu định rơi cao điều tiết nó ở vị trí trên cọc dẫn hướng.</w:t>
      </w:r>
    </w:p>
    <w:p w:rsidR="00BA7DDD" w:rsidRPr="009744E8" w:rsidRDefault="00BA7DDD" w:rsidP="009744E8">
      <w:pPr>
        <w:spacing w:before="0" w:after="0" w:line="312" w:lineRule="auto"/>
        <w:ind w:left="567"/>
        <w:rPr>
          <w:sz w:val="24"/>
          <w:szCs w:val="24"/>
        </w:rPr>
      </w:pPr>
      <w:r w:rsidRPr="009744E8">
        <w:rPr>
          <w:sz w:val="24"/>
          <w:szCs w:val="24"/>
        </w:rPr>
        <w:t>+ Trang bị trở cản: Phải có thể điều chỉnh hệ số đàn hồi, tính năng ổn định, hình dạng đối xứng, bên ngoài có chụp che bụi.</w:t>
      </w:r>
    </w:p>
    <w:p w:rsidR="00BA7DDD" w:rsidRPr="009744E8" w:rsidRDefault="00BA7DDD" w:rsidP="009744E8">
      <w:pPr>
        <w:spacing w:before="0" w:after="0" w:line="312" w:lineRule="auto"/>
        <w:ind w:left="567"/>
        <w:rPr>
          <w:sz w:val="24"/>
          <w:szCs w:val="24"/>
        </w:rPr>
      </w:pPr>
      <w:r w:rsidRPr="009744E8">
        <w:rPr>
          <w:sz w:val="24"/>
          <w:szCs w:val="24"/>
        </w:rPr>
        <w:t>+ Khoảng cách rơi: chỉ khoảng cách mặt đáy búa rơi đến mặt đỉnh trang bi trở cản.</w:t>
      </w:r>
    </w:p>
    <w:p w:rsidR="00BA7DDD" w:rsidRPr="009744E8" w:rsidRDefault="00BA7DDD" w:rsidP="009744E8">
      <w:pPr>
        <w:spacing w:before="0" w:after="0" w:line="312" w:lineRule="auto"/>
        <w:ind w:left="567"/>
        <w:rPr>
          <w:sz w:val="24"/>
          <w:szCs w:val="24"/>
        </w:rPr>
      </w:pPr>
      <w:r w:rsidRPr="009744E8">
        <w:rPr>
          <w:sz w:val="24"/>
          <w:szCs w:val="24"/>
        </w:rPr>
        <w:t>+ Cọc dẫn hướng phải bảo trì thẳng đứng, sạch.</w:t>
      </w:r>
    </w:p>
    <w:p w:rsidR="00BA7DDD" w:rsidRPr="009744E8" w:rsidRDefault="00BA7DDD" w:rsidP="009744E8">
      <w:pPr>
        <w:spacing w:before="0" w:after="0" w:line="312" w:lineRule="auto"/>
        <w:ind w:left="567"/>
        <w:rPr>
          <w:sz w:val="24"/>
          <w:szCs w:val="24"/>
        </w:rPr>
      </w:pPr>
      <w:r w:rsidRPr="009744E8">
        <w:rPr>
          <w:sz w:val="24"/>
          <w:szCs w:val="24"/>
        </w:rPr>
        <w:t>+ Lực xung kích lớn nhất: 7,07kN. Thời gian lực tác dụng: (18</w:t>
      </w:r>
      <m:oMath>
        <m:r>
          <w:rPr>
            <w:rFonts w:ascii="Cambria Math" w:hAnsi="Cambria Math"/>
            <w:sz w:val="24"/>
            <w:szCs w:val="24"/>
          </w:rPr>
          <m:t>±</m:t>
        </m:r>
      </m:oMath>
      <w:r w:rsidRPr="009744E8">
        <w:rPr>
          <w:sz w:val="24"/>
          <w:szCs w:val="24"/>
        </w:rPr>
        <w:t>2) ms.</w:t>
      </w:r>
    </w:p>
    <w:p w:rsidR="00BA7DDD" w:rsidRPr="009744E8" w:rsidRDefault="00BA7DDD" w:rsidP="009744E8">
      <w:pPr>
        <w:spacing w:before="0" w:after="0" w:line="312" w:lineRule="auto"/>
        <w:rPr>
          <w:sz w:val="24"/>
          <w:szCs w:val="24"/>
        </w:rPr>
      </w:pPr>
      <w:r w:rsidRPr="009744E8">
        <w:rPr>
          <w:sz w:val="24"/>
          <w:szCs w:val="24"/>
        </w:rPr>
        <w:tab/>
        <w:t xml:space="preserve">- Máy đo lún chủ yếu gồm bộ phận máy truyền tín hiệu, thu tập tín hiệu, phóng đại, xử </w:t>
      </w:r>
      <w:r w:rsidRPr="009744E8">
        <w:rPr>
          <w:sz w:val="24"/>
          <w:szCs w:val="24"/>
        </w:rPr>
        <w:lastRenderedPageBreak/>
        <w:t>lý, tính, hiến thị, đánh máy in và nguồn điện.</w:t>
      </w:r>
    </w:p>
    <w:p w:rsidR="00BA7DDD" w:rsidRPr="009744E8" w:rsidRDefault="00BA7DDD" w:rsidP="009744E8">
      <w:pPr>
        <w:spacing w:before="0" w:after="0" w:line="312" w:lineRule="auto"/>
        <w:ind w:left="567"/>
        <w:rPr>
          <w:sz w:val="24"/>
          <w:szCs w:val="24"/>
        </w:rPr>
      </w:pPr>
      <w:r w:rsidRPr="009744E8">
        <w:rPr>
          <w:sz w:val="24"/>
          <w:szCs w:val="24"/>
        </w:rPr>
        <w:t>+ Máy truyền cảm phảỉ lắp đặt chắc chắn trên vị trí trung tâm bản tải trọng, thông qua cáp điện thấp âm nối tiếp máy đo lún.</w:t>
      </w:r>
    </w:p>
    <w:p w:rsidR="00BA7DDD" w:rsidRPr="009744E8" w:rsidRDefault="00BA7DDD" w:rsidP="009744E8">
      <w:pPr>
        <w:spacing w:before="0" w:after="0" w:line="312" w:lineRule="auto"/>
        <w:ind w:left="567"/>
        <w:rPr>
          <w:sz w:val="24"/>
          <w:szCs w:val="24"/>
          <w:lang w:val="tr-TR"/>
        </w:rPr>
      </w:pPr>
      <w:r w:rsidRPr="009744E8">
        <w:rPr>
          <w:sz w:val="24"/>
          <w:szCs w:val="24"/>
        </w:rPr>
        <w:t>+ Máy đo lún.</w:t>
      </w:r>
    </w:p>
    <w:p w:rsidR="00BA7DDD" w:rsidRPr="009744E8" w:rsidRDefault="00BA7DDD" w:rsidP="00FB03C8">
      <w:pPr>
        <w:spacing w:before="0" w:after="0" w:line="312" w:lineRule="auto"/>
        <w:jc w:val="center"/>
        <w:rPr>
          <w:sz w:val="24"/>
          <w:szCs w:val="24"/>
          <w:lang w:val="tr-TR"/>
        </w:rPr>
      </w:pPr>
      <w:r w:rsidRPr="009744E8">
        <w:rPr>
          <w:noProof/>
          <w:sz w:val="24"/>
          <w:szCs w:val="24"/>
          <w:lang w:val="en-US"/>
        </w:rPr>
        <w:drawing>
          <wp:inline distT="0" distB="0" distL="0" distR="0" wp14:anchorId="6A7FDC2E" wp14:editId="462EC9B8">
            <wp:extent cx="4403612" cy="2336420"/>
            <wp:effectExtent l="0" t="0" r="0" b="6985"/>
            <wp:docPr id="32" name="Picture 32" descr="thiết bị 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ết bị LW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2651" cy="2341216"/>
                    </a:xfrm>
                    <a:prstGeom prst="rect">
                      <a:avLst/>
                    </a:prstGeom>
                    <a:noFill/>
                    <a:ln>
                      <a:noFill/>
                    </a:ln>
                  </pic:spPr>
                </pic:pic>
              </a:graphicData>
            </a:graphic>
          </wp:inline>
        </w:drawing>
      </w:r>
    </w:p>
    <w:p w:rsidR="00BA7DDD" w:rsidRPr="009744E8" w:rsidRDefault="00BA7DDD" w:rsidP="009744E8">
      <w:pPr>
        <w:spacing w:before="0" w:after="0" w:line="312" w:lineRule="auto"/>
        <w:rPr>
          <w:i/>
          <w:sz w:val="24"/>
          <w:szCs w:val="24"/>
          <w:lang w:val="tr-TR"/>
        </w:rPr>
      </w:pPr>
      <w:r w:rsidRPr="009744E8">
        <w:rPr>
          <w:i/>
          <w:sz w:val="24"/>
          <w:szCs w:val="24"/>
          <w:lang w:val="tr-TR"/>
        </w:rPr>
        <w:t>Hình 2.4 Một số hình ảnh về máy LWD được áp dụng trên thế giới (nguồn: tài liệu hướng dẫn sử dụng máy của các hãng ( Humboldt, Zorn instruments...)</w:t>
      </w:r>
    </w:p>
    <w:p w:rsidR="00BA7DDD" w:rsidRPr="009744E8" w:rsidRDefault="00BA7DDD" w:rsidP="009744E8">
      <w:pPr>
        <w:spacing w:before="0" w:after="0" w:line="312" w:lineRule="auto"/>
        <w:jc w:val="center"/>
        <w:rPr>
          <w:sz w:val="24"/>
          <w:szCs w:val="24"/>
          <w:lang w:val="tr-TR"/>
        </w:rPr>
      </w:pPr>
      <w:r w:rsidRPr="009744E8">
        <w:rPr>
          <w:noProof/>
          <w:sz w:val="24"/>
          <w:szCs w:val="24"/>
          <w:lang w:val="en-US"/>
        </w:rPr>
        <w:drawing>
          <wp:inline distT="0" distB="0" distL="0" distR="0" wp14:anchorId="0BFD7F19" wp14:editId="1701A119">
            <wp:extent cx="3525084" cy="224631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9864" cy="2281221"/>
                    </a:xfrm>
                    <a:prstGeom prst="rect">
                      <a:avLst/>
                    </a:prstGeom>
                    <a:noFill/>
                    <a:ln>
                      <a:noFill/>
                    </a:ln>
                  </pic:spPr>
                </pic:pic>
              </a:graphicData>
            </a:graphic>
          </wp:inline>
        </w:drawing>
      </w:r>
    </w:p>
    <w:p w:rsidR="00BA7DDD" w:rsidRPr="009744E8" w:rsidRDefault="00BA7DDD" w:rsidP="009744E8">
      <w:pPr>
        <w:spacing w:before="0" w:after="0" w:line="312" w:lineRule="auto"/>
        <w:ind w:firstLine="0"/>
        <w:jc w:val="center"/>
        <w:rPr>
          <w:i/>
          <w:sz w:val="24"/>
          <w:szCs w:val="24"/>
          <w:lang w:val="tr-TR"/>
        </w:rPr>
      </w:pPr>
      <w:r w:rsidRPr="009744E8">
        <w:rPr>
          <w:i/>
          <w:sz w:val="24"/>
          <w:szCs w:val="24"/>
          <w:lang w:val="tr-TR"/>
        </w:rPr>
        <w:t>Hình 2.5 Một số hình ảnh về máy LWD được áp dụng trên thế giới (nguồn: tài liệu hướng dẫn sử dụng máy của các hãng ( Humboldt, Zorn instruments...)</w:t>
      </w:r>
    </w:p>
    <w:p w:rsidR="00BA7DDD" w:rsidRPr="009744E8" w:rsidRDefault="00BA7DDD" w:rsidP="009744E8">
      <w:pPr>
        <w:spacing w:before="0" w:after="0" w:line="312" w:lineRule="auto"/>
        <w:ind w:firstLine="0"/>
        <w:rPr>
          <w:b/>
          <w:color w:val="000000"/>
          <w:sz w:val="24"/>
          <w:szCs w:val="24"/>
        </w:rPr>
      </w:pPr>
      <w:r w:rsidRPr="009744E8">
        <w:rPr>
          <w:b/>
          <w:color w:val="000000"/>
          <w:sz w:val="24"/>
          <w:szCs w:val="24"/>
        </w:rPr>
        <w:t>2.1.4. Thí nghiệm đo tải trọng động của đoàn tàu</w:t>
      </w:r>
    </w:p>
    <w:p w:rsidR="001560F1" w:rsidRDefault="00BA7DDD" w:rsidP="009744E8">
      <w:pPr>
        <w:spacing w:before="0" w:after="0" w:line="312" w:lineRule="auto"/>
        <w:ind w:firstLine="0"/>
        <w:rPr>
          <w:sz w:val="24"/>
          <w:szCs w:val="24"/>
          <w:lang w:val="tr-TR"/>
        </w:rPr>
      </w:pPr>
      <w:r w:rsidRPr="009744E8">
        <w:rPr>
          <w:color w:val="FF0000"/>
          <w:sz w:val="24"/>
          <w:szCs w:val="24"/>
          <w:lang w:val="tr-TR"/>
        </w:rPr>
        <w:lastRenderedPageBreak/>
        <w:tab/>
      </w:r>
      <w:r w:rsidRPr="009744E8">
        <w:rPr>
          <w:sz w:val="24"/>
          <w:szCs w:val="24"/>
          <w:lang w:val="tr-TR"/>
        </w:rPr>
        <w:t xml:space="preserve">Để đo tải trọng động (ứng suất động </w:t>
      </w:r>
      <w:r w:rsidRPr="009744E8">
        <w:rPr>
          <w:rFonts w:ascii="Symbol" w:hAnsi="Symbol"/>
          <w:sz w:val="24"/>
          <w:szCs w:val="24"/>
          <w:lang w:val="tr-TR"/>
        </w:rPr>
        <w:t></w:t>
      </w:r>
      <w:r w:rsidRPr="009744E8">
        <w:rPr>
          <w:sz w:val="24"/>
          <w:szCs w:val="24"/>
          <w:vertAlign w:val="subscript"/>
          <w:lang w:val="tr-TR"/>
        </w:rPr>
        <w:t>d</w:t>
      </w:r>
      <w:r w:rsidRPr="009744E8">
        <w:rPr>
          <w:sz w:val="24"/>
          <w:szCs w:val="24"/>
          <w:lang w:val="tr-TR"/>
        </w:rPr>
        <w:t>) của đoàn tàu tác dụng lên đá balat hay nền đường có nhiều phương pháp, trong đó có thể sử dụng các cảm biến lá điện trở (Strain Gage) để đo ứng suất tác dụng thông qua biến dạng của nó. Đây là phương pháp đơn giản dễ thực hiện với thiết bị gọn nhẹ, phù hợp với công tác ngoài hiện trường.</w:t>
      </w:r>
      <w:r w:rsidRPr="009744E8">
        <w:rPr>
          <w:noProof/>
          <w:sz w:val="24"/>
          <w:szCs w:val="24"/>
          <w:lang w:val="en-US"/>
        </w:rPr>
        <mc:AlternateContent>
          <mc:Choice Requires="wps">
            <w:drawing>
              <wp:anchor distT="0" distB="0" distL="114300" distR="114300" simplePos="0" relativeHeight="251659264" behindDoc="1" locked="0" layoutInCell="1" allowOverlap="1" wp14:anchorId="348E0CB5" wp14:editId="488A4050">
                <wp:simplePos x="0" y="0"/>
                <wp:positionH relativeFrom="column">
                  <wp:posOffset>-14605</wp:posOffset>
                </wp:positionH>
                <wp:positionV relativeFrom="paragraph">
                  <wp:posOffset>1360219</wp:posOffset>
                </wp:positionV>
                <wp:extent cx="6140450" cy="2426335"/>
                <wp:effectExtent l="0" t="0" r="0" b="0"/>
                <wp:wrapTight wrapText="bothSides">
                  <wp:wrapPolygon edited="0">
                    <wp:start x="0" y="0"/>
                    <wp:lineTo x="0" y="21368"/>
                    <wp:lineTo x="21511" y="21368"/>
                    <wp:lineTo x="2151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140450" cy="2426335"/>
                        </a:xfrm>
                        <a:prstGeom prst="rect">
                          <a:avLst/>
                        </a:prstGeom>
                        <a:solidFill>
                          <a:schemeClr val="lt1"/>
                        </a:solidFill>
                        <a:ln w="6350">
                          <a:noFill/>
                        </a:ln>
                      </wps:spPr>
                      <wps:txbx>
                        <w:txbxContent>
                          <w:p w:rsidR="001560F1" w:rsidRDefault="001560F1" w:rsidP="00BA7DDD">
                            <w:pPr>
                              <w:ind w:firstLine="0"/>
                              <w:jc w:val="center"/>
                              <w:rPr>
                                <w:i/>
                              </w:rPr>
                            </w:pPr>
                            <w:r>
                              <w:rPr>
                                <w:noProof/>
                                <w:lang w:val="en-US"/>
                              </w:rPr>
                              <w:drawing>
                                <wp:inline distT="0" distB="0" distL="0" distR="0" wp14:anchorId="7D0F23FE" wp14:editId="48E4BD49">
                                  <wp:extent cx="1816193" cy="97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6193" cy="977950"/>
                                          </a:xfrm>
                                          <a:prstGeom prst="rect">
                                            <a:avLst/>
                                          </a:prstGeom>
                                        </pic:spPr>
                                      </pic:pic>
                                    </a:graphicData>
                                  </a:graphic>
                                </wp:inline>
                              </w:drawing>
                            </w:r>
                            <w:r>
                              <w:rPr>
                                <w:noProof/>
                              </w:rPr>
                              <w:t xml:space="preserve">  </w:t>
                            </w:r>
                            <w:r>
                              <w:rPr>
                                <w:noProof/>
                                <w:lang w:val="en-US"/>
                              </w:rPr>
                              <w:drawing>
                                <wp:inline distT="0" distB="0" distL="0" distR="0" wp14:anchorId="0A3E76A9" wp14:editId="195ADC68">
                                  <wp:extent cx="1720938" cy="958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0938" cy="958899"/>
                                          </a:xfrm>
                                          <a:prstGeom prst="rect">
                                            <a:avLst/>
                                          </a:prstGeom>
                                        </pic:spPr>
                                      </pic:pic>
                                    </a:graphicData>
                                  </a:graphic>
                                </wp:inline>
                              </w:drawing>
                            </w:r>
                            <w:r>
                              <w:rPr>
                                <w:noProof/>
                              </w:rPr>
                              <w:t xml:space="preserve">    </w:t>
                            </w:r>
                            <w:r>
                              <w:rPr>
                                <w:noProof/>
                                <w:lang w:val="en-US"/>
                              </w:rPr>
                              <w:drawing>
                                <wp:inline distT="0" distB="0" distL="0" distR="0" wp14:anchorId="4DC63F4C" wp14:editId="49772552">
                                  <wp:extent cx="1526345" cy="1526345"/>
                                  <wp:effectExtent l="0" t="0" r="0" b="0"/>
                                  <wp:docPr id="19" name="Picture 19" descr="https://bizweb.dktcdn.net/thumb/large/100/224/829/products/2822819dien-tro-la-jpeg.jpg?v=149749335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zweb.dktcdn.net/thumb/large/100/224/829/products/2822819dien-tro-la-jpeg.jpg?v=14974933582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8333" cy="1558333"/>
                                          </a:xfrm>
                                          <a:prstGeom prst="rect">
                                            <a:avLst/>
                                          </a:prstGeom>
                                          <a:noFill/>
                                          <a:ln>
                                            <a:noFill/>
                                          </a:ln>
                                        </pic:spPr>
                                      </pic:pic>
                                    </a:graphicData>
                                  </a:graphic>
                                </wp:inline>
                              </w:drawing>
                            </w:r>
                          </w:p>
                          <w:p w:rsidR="001560F1" w:rsidRPr="007673F0" w:rsidRDefault="001560F1" w:rsidP="001877BA">
                            <w:pPr>
                              <w:pStyle w:val="ListParagraph"/>
                              <w:widowControl/>
                              <w:numPr>
                                <w:ilvl w:val="0"/>
                                <w:numId w:val="13"/>
                              </w:numPr>
                              <w:spacing w:before="0" w:after="0" w:line="288" w:lineRule="auto"/>
                              <w:contextualSpacing w:val="0"/>
                              <w:rPr>
                                <w:i/>
                              </w:rPr>
                            </w:pPr>
                            <w:r>
                              <w:rPr>
                                <w:i/>
                              </w:rPr>
                              <w:t xml:space="preserve">                       b)                                         c)</w:t>
                            </w:r>
                          </w:p>
                          <w:p w:rsidR="001560F1" w:rsidRDefault="001560F1" w:rsidP="00BA7DDD">
                            <w:pPr>
                              <w:ind w:firstLine="0"/>
                              <w:jc w:val="center"/>
                              <w:rPr>
                                <w:i/>
                              </w:rPr>
                            </w:pPr>
                            <w:r w:rsidRPr="00EF002D">
                              <w:rPr>
                                <w:i/>
                              </w:rPr>
                              <w:t>Hình 2.</w:t>
                            </w:r>
                            <w:r>
                              <w:rPr>
                                <w:i/>
                              </w:rPr>
                              <w:t>6</w:t>
                            </w:r>
                            <w:r w:rsidRPr="00EF002D">
                              <w:rPr>
                                <w:i/>
                              </w:rPr>
                              <w:t xml:space="preserve"> Cảm biến </w:t>
                            </w:r>
                            <w:r>
                              <w:rPr>
                                <w:i/>
                              </w:rPr>
                              <w:t xml:space="preserve">lá điện trở </w:t>
                            </w:r>
                          </w:p>
                          <w:p w:rsidR="001560F1" w:rsidRPr="007673F0" w:rsidRDefault="001560F1" w:rsidP="00BA7DDD">
                            <w:pPr>
                              <w:ind w:firstLine="0"/>
                              <w:rPr>
                                <w:i/>
                              </w:rPr>
                            </w:pPr>
                            <w:r>
                              <w:rPr>
                                <w:i/>
                              </w:rPr>
                              <w:t xml:space="preserve">a) </w:t>
                            </w:r>
                            <w:r w:rsidRPr="007673F0">
                              <w:rPr>
                                <w:i/>
                              </w:rPr>
                              <w:t>Đầu đo dùng dây quấn  b) Đầu đo dùng lưới màng  c) Hình ảnh thực tế các lá điện trở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48E0CB5" id="_x0000_t202" coordsize="21600,21600" o:spt="202" path="m,l,21600r21600,l21600,xe">
                <v:stroke joinstyle="miter"/>
                <v:path gradientshapeok="t" o:connecttype="rect"/>
              </v:shapetype>
              <v:shape id="Text Box 1" o:spid="_x0000_s1026" type="#_x0000_t202" style="position:absolute;left:0;text-align:left;margin-left:-1.15pt;margin-top:107.1pt;width:483.5pt;height:19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MrQgIAAIEEAAAOAAAAZHJzL2Uyb0RvYy54bWysVE1v2zAMvQ/YfxB0X50Pt9uCOEXWosOA&#10;oi2QDj0rshwbkEVNUmJ3v35PspN23U7DLgpFPlPke2SWl32r2UE535Ap+PRswpkyksrG7Ar+/fHm&#10;wyfOfBCmFJqMKviz8vxy9f7dsrMLNaOadKkcQxLjF50teB2CXWSZl7VqhT8jqwyCFblWBFzdLiud&#10;6JC91dlsMrnIOnKldSSV9/BeD0G+SvmrSslwX1VeBaYLjtpCOl06t/HMVkux2Dlh60aOZYh/qKIV&#10;jcGjp1TXIgi2d80fqdpGOvJUhTNJbUZV1UiVekA308mbbja1sCr1AnK8PdHk/19aeXd4cKwpoR1n&#10;RrSQ6FH1gX2hnk0jO531C4A2FrDQwx2Ro9/DGZvuK9fGX7TDEAfPzyduYzIJ58U0n+TnCEnEZvns&#10;Yj4/j3myl8+t8+GropZFo+AO4iVOxeHWhwF6hMTXPOmmvGm0Tpc4MOpKO3YQkFqHVCSS/4bShnUo&#10;ZY464keG4udDZm1QS2x2aCpaod/2IzVjw1sqn8GDo2GOvJU3DWq9FT48CIfBQX9YhnCPo9KEt2i0&#10;OKvJ/fybP+KhJ6KcdRjEgvsfe+EUZ/qbgdKfp3keJzdd8vOPM1zc68j2dcTs2ysCAVAT1SUz4oM+&#10;mpWj9gk7s46vIiSMxNsFD0fzKgzrgZ2Tar1OIMyqFeHWbKyMqSN3UYnH/kk4O8oVoPQdHUdWLN6o&#10;NmAH1tf7QFWTJI08D6yO9GPO01CMOxkX6fU9oV7+OVa/AAAA//8DAFBLAwQUAAYACAAAACEAdPeO&#10;FuMAAAAKAQAADwAAAGRycy9kb3ducmV2LnhtbEyPy07DMBBF90j8gzVIbFDrNOmDhkwqhIBK7Gh4&#10;iJ0bD0lEPI5iNwl/j1nBcnSP7j2T7SbTioF611hGWMwjEMSl1Q1XCC/Fw+wahPOKtWotE8I3Odjl&#10;52eZSrUd+ZmGg69EKGGXKoTa+y6V0pU1GeXmtiMO2aftjfLh7CupezWGctPKOIrW0qiGw0KtOrqr&#10;qfw6nAzCx1X1/uSmx9cxWSXd/X4oNm+6QLy8mG5vQHia/B8Mv/pBHfLgdLQn1k60CLM4CSRCvFjG&#10;IAKwXS83II4Iq+06AZln8v8L+Q8AAAD//wMAUEsBAi0AFAAGAAgAAAAhALaDOJL+AAAA4QEAABMA&#10;AAAAAAAAAAAAAAAAAAAAAFtDb250ZW50X1R5cGVzXS54bWxQSwECLQAUAAYACAAAACEAOP0h/9YA&#10;AACUAQAACwAAAAAAAAAAAAAAAAAvAQAAX3JlbHMvLnJlbHNQSwECLQAUAAYACAAAACEAzJ5TK0IC&#10;AACBBAAADgAAAAAAAAAAAAAAAAAuAgAAZHJzL2Uyb0RvYy54bWxQSwECLQAUAAYACAAAACEAdPeO&#10;FuMAAAAKAQAADwAAAAAAAAAAAAAAAACcBAAAZHJzL2Rvd25yZXYueG1sUEsFBgAAAAAEAAQA8wAA&#10;AKwFAAAAAA==&#10;" fillcolor="white [3201]" stroked="f" strokeweight=".5pt">
                <v:textbox>
                  <w:txbxContent>
                    <w:p w:rsidR="001560F1" w:rsidRDefault="001560F1" w:rsidP="00BA7DDD">
                      <w:pPr>
                        <w:ind w:firstLine="0"/>
                        <w:jc w:val="center"/>
                        <w:rPr>
                          <w:i/>
                        </w:rPr>
                      </w:pPr>
                      <w:r>
                        <w:rPr>
                          <w:noProof/>
                        </w:rPr>
                        <w:drawing>
                          <wp:inline distT="0" distB="0" distL="0" distR="0" wp14:anchorId="7D0F23FE" wp14:editId="48E4BD49">
                            <wp:extent cx="1816193" cy="97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6193" cy="977950"/>
                                    </a:xfrm>
                                    <a:prstGeom prst="rect">
                                      <a:avLst/>
                                    </a:prstGeom>
                                  </pic:spPr>
                                </pic:pic>
                              </a:graphicData>
                            </a:graphic>
                          </wp:inline>
                        </w:drawing>
                      </w:r>
                      <w:r>
                        <w:rPr>
                          <w:noProof/>
                        </w:rPr>
                        <w:t xml:space="preserve">  </w:t>
                      </w:r>
                      <w:r>
                        <w:rPr>
                          <w:noProof/>
                        </w:rPr>
                        <w:drawing>
                          <wp:inline distT="0" distB="0" distL="0" distR="0" wp14:anchorId="0A3E76A9" wp14:editId="195ADC68">
                            <wp:extent cx="1720938" cy="958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0938" cy="958899"/>
                                    </a:xfrm>
                                    <a:prstGeom prst="rect">
                                      <a:avLst/>
                                    </a:prstGeom>
                                  </pic:spPr>
                                </pic:pic>
                              </a:graphicData>
                            </a:graphic>
                          </wp:inline>
                        </w:drawing>
                      </w:r>
                      <w:r>
                        <w:rPr>
                          <w:noProof/>
                        </w:rPr>
                        <w:t xml:space="preserve">    </w:t>
                      </w:r>
                      <w:r>
                        <w:rPr>
                          <w:noProof/>
                        </w:rPr>
                        <w:drawing>
                          <wp:inline distT="0" distB="0" distL="0" distR="0" wp14:anchorId="4DC63F4C" wp14:editId="49772552">
                            <wp:extent cx="1526345" cy="1526345"/>
                            <wp:effectExtent l="0" t="0" r="0" b="0"/>
                            <wp:docPr id="19" name="Picture 19" descr="https://bizweb.dktcdn.net/thumb/large/100/224/829/products/2822819dien-tro-la-jpeg.jpg?v=149749335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zweb.dktcdn.net/thumb/large/100/224/829/products/2822819dien-tro-la-jpeg.jpg?v=1497493358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8333" cy="1558333"/>
                                    </a:xfrm>
                                    <a:prstGeom prst="rect">
                                      <a:avLst/>
                                    </a:prstGeom>
                                    <a:noFill/>
                                    <a:ln>
                                      <a:noFill/>
                                    </a:ln>
                                  </pic:spPr>
                                </pic:pic>
                              </a:graphicData>
                            </a:graphic>
                          </wp:inline>
                        </w:drawing>
                      </w:r>
                    </w:p>
                    <w:p w:rsidR="001560F1" w:rsidRPr="007673F0" w:rsidRDefault="001560F1" w:rsidP="001877BA">
                      <w:pPr>
                        <w:pStyle w:val="ListParagraph"/>
                        <w:widowControl/>
                        <w:numPr>
                          <w:ilvl w:val="0"/>
                          <w:numId w:val="13"/>
                        </w:numPr>
                        <w:spacing w:before="0" w:after="0" w:line="288" w:lineRule="auto"/>
                        <w:contextualSpacing w:val="0"/>
                        <w:rPr>
                          <w:i/>
                        </w:rPr>
                      </w:pPr>
                      <w:r>
                        <w:rPr>
                          <w:i/>
                        </w:rPr>
                        <w:t xml:space="preserve">                       b)                                         c)</w:t>
                      </w:r>
                    </w:p>
                    <w:p w:rsidR="001560F1" w:rsidRDefault="001560F1" w:rsidP="00BA7DDD">
                      <w:pPr>
                        <w:ind w:firstLine="0"/>
                        <w:jc w:val="center"/>
                        <w:rPr>
                          <w:i/>
                        </w:rPr>
                      </w:pPr>
                      <w:r w:rsidRPr="00EF002D">
                        <w:rPr>
                          <w:i/>
                        </w:rPr>
                        <w:t>Hình 2.</w:t>
                      </w:r>
                      <w:r>
                        <w:rPr>
                          <w:i/>
                        </w:rPr>
                        <w:t>6</w:t>
                      </w:r>
                      <w:r w:rsidRPr="00EF002D">
                        <w:rPr>
                          <w:i/>
                        </w:rPr>
                        <w:t xml:space="preserve"> Cảm biến </w:t>
                      </w:r>
                      <w:r>
                        <w:rPr>
                          <w:i/>
                        </w:rPr>
                        <w:t xml:space="preserve">lá điện trở </w:t>
                      </w:r>
                    </w:p>
                    <w:p w:rsidR="001560F1" w:rsidRPr="007673F0" w:rsidRDefault="001560F1" w:rsidP="00BA7DDD">
                      <w:pPr>
                        <w:ind w:firstLine="0"/>
                        <w:rPr>
                          <w:i/>
                        </w:rPr>
                      </w:pPr>
                      <w:r>
                        <w:rPr>
                          <w:i/>
                        </w:rPr>
                        <w:t xml:space="preserve">a) </w:t>
                      </w:r>
                      <w:r w:rsidRPr="007673F0">
                        <w:rPr>
                          <w:i/>
                        </w:rPr>
                        <w:t>Đầu đo dùng dây quấn  b) Đầu đo dùng lưới màng  c) Hình ảnh thực tế các lá điện trở</w:t>
                      </w:r>
                    </w:p>
                  </w:txbxContent>
                </v:textbox>
                <w10:wrap type="tight"/>
              </v:shape>
            </w:pict>
          </mc:Fallback>
        </mc:AlternateContent>
      </w:r>
    </w:p>
    <w:p w:rsidR="00BA7DDD" w:rsidRPr="009744E8" w:rsidRDefault="00FB03C8" w:rsidP="001560F1">
      <w:pPr>
        <w:spacing w:before="0" w:after="0" w:line="312" w:lineRule="auto"/>
        <w:ind w:firstLine="720"/>
        <w:rPr>
          <w:sz w:val="24"/>
          <w:szCs w:val="24"/>
        </w:rPr>
      </w:pPr>
      <w:r>
        <w:rPr>
          <w:color w:val="FF0000"/>
          <w:sz w:val="24"/>
          <w:szCs w:val="24"/>
          <w:lang w:val="tr-TR"/>
        </w:rPr>
        <w:t xml:space="preserve">- </w:t>
      </w:r>
      <w:r w:rsidR="00BA7DDD" w:rsidRPr="009744E8">
        <w:rPr>
          <w:sz w:val="24"/>
          <w:szCs w:val="24"/>
        </w:rPr>
        <w:t>Đầu đo điện trở kim loại có cấu tạo dạng lưới, do kích thước mỏng và nhỏ nên hay được gọi là “lá điện trở”. Đối với đầu đo dạng lưới dây, được làm bằng dây điện trở có tiết diện tròn (đường kính d ~ 20</w:t>
      </w:r>
      <w:r w:rsidR="00BA7DDD" w:rsidRPr="009744E8">
        <w:rPr>
          <w:rFonts w:ascii="Symbol" w:hAnsi="Symbol"/>
          <w:sz w:val="24"/>
          <w:szCs w:val="24"/>
        </w:rPr>
        <w:t></w:t>
      </w:r>
      <w:r w:rsidR="00BA7DDD" w:rsidRPr="009744E8">
        <w:rPr>
          <w:sz w:val="24"/>
          <w:szCs w:val="24"/>
        </w:rPr>
        <w:t>m) hoặc tiết diện chũ nhật axb (hình 2.6a). Đầu đo dạng lưới màng chế tạo bằng phương pháp mạch in (hình 2.6b). số nhánh n  của cảm biến thường từ 10 – 20 nhánh.</w:t>
      </w:r>
    </w:p>
    <w:p w:rsidR="00BA7DDD" w:rsidRPr="009744E8" w:rsidRDefault="00FB03C8" w:rsidP="009744E8">
      <w:pPr>
        <w:spacing w:before="0" w:after="0" w:line="312" w:lineRule="auto"/>
        <w:ind w:firstLine="720"/>
        <w:rPr>
          <w:rStyle w:val="IntenseEmphasis"/>
          <w:b/>
          <w:sz w:val="24"/>
          <w:szCs w:val="24"/>
        </w:rPr>
      </w:pPr>
      <w:r>
        <w:rPr>
          <w:sz w:val="24"/>
          <w:szCs w:val="24"/>
          <w:lang w:val="tr-TR"/>
        </w:rPr>
        <w:t xml:space="preserve">- </w:t>
      </w:r>
      <w:r w:rsidR="00BA7DDD" w:rsidRPr="009744E8">
        <w:rPr>
          <w:sz w:val="24"/>
          <w:szCs w:val="24"/>
          <w:lang w:val="tr-TR"/>
        </w:rPr>
        <w:t>Cảm biến được cố định trên đế cách điện mỏng bề dày ~ 0.1mm làm bằng giấy hoặc ~ 0.03mm làm bằng chất dẻo (polyimide, epoxy). Vật liệu làm điện trở thường thuộc họ hợp kim Ni</w:t>
      </w:r>
      <w:r w:rsidR="00BA7DDD" w:rsidRPr="009744E8">
        <w:rPr>
          <w:rStyle w:val="IntenseEmphasis"/>
          <w:b/>
          <w:sz w:val="24"/>
          <w:szCs w:val="24"/>
        </w:rPr>
        <w:t xml:space="preserve"> </w:t>
      </w:r>
      <w:r w:rsidR="00BA7DDD" w:rsidRPr="009744E8">
        <w:rPr>
          <w:rStyle w:val="IntenseEmphasis"/>
          <w:sz w:val="24"/>
          <w:szCs w:val="24"/>
        </w:rPr>
        <w:t>.</w:t>
      </w:r>
    </w:p>
    <w:p w:rsidR="00BA7DDD" w:rsidRPr="009744E8" w:rsidRDefault="00BA7DDD" w:rsidP="009744E8">
      <w:pPr>
        <w:spacing w:before="0" w:after="0" w:line="312" w:lineRule="auto"/>
        <w:ind w:firstLine="0"/>
        <w:rPr>
          <w:sz w:val="24"/>
          <w:szCs w:val="24"/>
        </w:rPr>
      </w:pPr>
      <w:r w:rsidRPr="009744E8">
        <w:rPr>
          <w:color w:val="FF0000"/>
          <w:sz w:val="24"/>
          <w:szCs w:val="24"/>
          <w:lang w:val="tr-TR"/>
        </w:rPr>
        <w:tab/>
      </w:r>
      <w:r w:rsidR="00FB03C8">
        <w:rPr>
          <w:color w:val="FF0000"/>
          <w:sz w:val="24"/>
          <w:szCs w:val="24"/>
          <w:lang w:val="tr-TR"/>
        </w:rPr>
        <w:t xml:space="preserve">- </w:t>
      </w:r>
      <w:r w:rsidRPr="009744E8">
        <w:rPr>
          <w:sz w:val="24"/>
          <w:szCs w:val="24"/>
        </w:rPr>
        <w:t>Tải trọng (ứng suất) tác dụng của đoàn tàu lên kết cấu được xác định thông qua mối quan hệ :</w:t>
      </w:r>
    </w:p>
    <w:p w:rsidR="00BA7DDD" w:rsidRPr="009744E8" w:rsidRDefault="00BA7DDD" w:rsidP="009744E8">
      <w:pPr>
        <w:spacing w:before="0" w:after="0" w:line="312" w:lineRule="auto"/>
        <w:ind w:firstLine="0"/>
        <w:jc w:val="center"/>
        <w:rPr>
          <w:sz w:val="24"/>
          <w:szCs w:val="24"/>
          <w:lang w:val="tr-TR"/>
        </w:rPr>
      </w:pPr>
      <m:oMath>
        <m:r>
          <w:rPr>
            <w:rFonts w:ascii="Cambria Math" w:hAnsi="Cambria Math"/>
            <w:sz w:val="24"/>
            <w:szCs w:val="24"/>
            <w:lang w:val="tr-TR"/>
          </w:rPr>
          <m:t xml:space="preserve">E= </m:t>
        </m:r>
        <m:f>
          <m:fPr>
            <m:ctrlPr>
              <w:rPr>
                <w:rFonts w:ascii="Cambria Math" w:hAnsi="Cambria Math"/>
                <w:i/>
                <w:sz w:val="24"/>
                <w:szCs w:val="24"/>
                <w:lang w:val="tr-TR"/>
              </w:rPr>
            </m:ctrlPr>
          </m:fPr>
          <m:num>
            <m:r>
              <w:rPr>
                <w:rFonts w:ascii="Cambria Math" w:hAnsi="Cambria Math"/>
                <w:sz w:val="24"/>
                <w:szCs w:val="24"/>
                <w:lang w:val="tr-TR"/>
              </w:rPr>
              <m:t>σ</m:t>
            </m:r>
          </m:num>
          <m:den>
            <m:r>
              <w:rPr>
                <w:rFonts w:ascii="Cambria Math" w:hAnsi="Cambria Math"/>
                <w:sz w:val="24"/>
                <w:szCs w:val="24"/>
                <w:lang w:val="tr-TR"/>
              </w:rPr>
              <m:t>ε</m:t>
            </m:r>
          </m:den>
        </m:f>
      </m:oMath>
      <w:r w:rsidRPr="009744E8">
        <w:rPr>
          <w:sz w:val="24"/>
          <w:szCs w:val="24"/>
          <w:lang w:val="tr-TR"/>
        </w:rPr>
        <w:t xml:space="preserve"> </w:t>
      </w:r>
    </w:p>
    <w:p w:rsidR="00BA7DDD" w:rsidRPr="009744E8" w:rsidRDefault="00BA7DDD" w:rsidP="009744E8">
      <w:pPr>
        <w:spacing w:before="0" w:after="0" w:line="312" w:lineRule="auto"/>
        <w:ind w:firstLine="0"/>
        <w:rPr>
          <w:sz w:val="24"/>
          <w:szCs w:val="24"/>
          <w:lang w:val="tr-TR"/>
        </w:rPr>
      </w:pPr>
      <w:r w:rsidRPr="009744E8">
        <w:rPr>
          <w:sz w:val="24"/>
          <w:szCs w:val="24"/>
          <w:lang w:val="tr-TR"/>
        </w:rPr>
        <w:tab/>
        <w:t>Trong đó:</w:t>
      </w:r>
      <w:r w:rsidRPr="009744E8">
        <w:rPr>
          <w:sz w:val="24"/>
          <w:szCs w:val="24"/>
          <w:lang w:val="tr-TR"/>
        </w:rPr>
        <w:tab/>
        <w:t>E: mô đun đàn hồi của vật liệu kết cấu gắn lá điện trở</w:t>
      </w:r>
    </w:p>
    <w:p w:rsidR="00BA7DDD" w:rsidRPr="009744E8" w:rsidRDefault="00BA7DDD" w:rsidP="009744E8">
      <w:pPr>
        <w:spacing w:before="0" w:after="0" w:line="312" w:lineRule="auto"/>
        <w:ind w:firstLine="0"/>
        <w:rPr>
          <w:sz w:val="24"/>
          <w:szCs w:val="24"/>
          <w:lang w:val="tr-TR"/>
        </w:rPr>
      </w:pPr>
      <w:r w:rsidRPr="009744E8">
        <w:rPr>
          <w:sz w:val="24"/>
          <w:szCs w:val="24"/>
          <w:lang w:val="tr-TR"/>
        </w:rPr>
        <w:tab/>
      </w:r>
      <w:r w:rsidRPr="009744E8">
        <w:rPr>
          <w:sz w:val="24"/>
          <w:szCs w:val="24"/>
          <w:lang w:val="tr-TR"/>
        </w:rPr>
        <w:tab/>
      </w:r>
      <w:r w:rsidRPr="009744E8">
        <w:rPr>
          <w:sz w:val="24"/>
          <w:szCs w:val="24"/>
          <w:lang w:val="tr-TR"/>
        </w:rPr>
        <w:tab/>
      </w:r>
      <w:r w:rsidRPr="009744E8">
        <w:rPr>
          <w:rFonts w:ascii="Symbol" w:hAnsi="Symbol"/>
          <w:sz w:val="24"/>
          <w:szCs w:val="24"/>
          <w:lang w:val="tr-TR"/>
        </w:rPr>
        <w:t></w:t>
      </w:r>
      <w:r w:rsidRPr="009744E8">
        <w:rPr>
          <w:sz w:val="24"/>
          <w:szCs w:val="24"/>
          <w:lang w:val="tr-TR"/>
        </w:rPr>
        <w:t>: áp lực (ứng suất) tác dụng kết cấu</w:t>
      </w:r>
    </w:p>
    <w:p w:rsidR="00BA7DDD" w:rsidRPr="009744E8" w:rsidRDefault="00BA7DDD" w:rsidP="009744E8">
      <w:pPr>
        <w:spacing w:before="0" w:after="0" w:line="312" w:lineRule="auto"/>
        <w:ind w:firstLine="0"/>
        <w:rPr>
          <w:sz w:val="24"/>
          <w:szCs w:val="24"/>
          <w:lang w:val="tr-TR"/>
        </w:rPr>
      </w:pPr>
      <w:r w:rsidRPr="009744E8">
        <w:rPr>
          <w:sz w:val="24"/>
          <w:szCs w:val="24"/>
          <w:lang w:val="tr-TR"/>
        </w:rPr>
        <w:tab/>
      </w:r>
      <w:r w:rsidRPr="009744E8">
        <w:rPr>
          <w:sz w:val="24"/>
          <w:szCs w:val="24"/>
          <w:lang w:val="tr-TR"/>
        </w:rPr>
        <w:tab/>
      </w:r>
      <w:r w:rsidRPr="009744E8">
        <w:rPr>
          <w:sz w:val="24"/>
          <w:szCs w:val="24"/>
          <w:lang w:val="tr-TR"/>
        </w:rPr>
        <w:tab/>
      </w:r>
      <w:r w:rsidRPr="009744E8">
        <w:rPr>
          <w:rFonts w:ascii="Symbol" w:hAnsi="Symbol"/>
          <w:sz w:val="24"/>
          <w:szCs w:val="24"/>
          <w:lang w:val="tr-TR"/>
        </w:rPr>
        <w:t></w:t>
      </w:r>
      <w:r w:rsidRPr="009744E8">
        <w:rPr>
          <w:sz w:val="24"/>
          <w:szCs w:val="24"/>
          <w:lang w:val="tr-TR"/>
        </w:rPr>
        <w:t>: biến dạng tương đối của kết cấu.</w:t>
      </w:r>
    </w:p>
    <w:p w:rsidR="00BA7DDD" w:rsidRPr="009744E8" w:rsidRDefault="00BA7DDD" w:rsidP="009744E8">
      <w:pPr>
        <w:spacing w:before="0" w:after="0" w:line="312" w:lineRule="auto"/>
        <w:ind w:firstLine="0"/>
        <w:rPr>
          <w:sz w:val="24"/>
          <w:szCs w:val="24"/>
          <w:lang w:val="tr-TR"/>
        </w:rPr>
      </w:pPr>
      <w:r w:rsidRPr="009744E8">
        <w:rPr>
          <w:sz w:val="24"/>
          <w:szCs w:val="24"/>
          <w:lang w:val="tr-TR"/>
        </w:rPr>
        <w:tab/>
        <w:t>Mô đun đàn hồi của vật liệu gắn kết cấu (E) sẽ được xác định bằng thí nghiệm trong phòng, như vậy để xác định được tải trọng tác dụng (</w:t>
      </w:r>
      <w:r w:rsidRPr="009744E8">
        <w:rPr>
          <w:rFonts w:ascii="Symbol" w:hAnsi="Symbol"/>
          <w:sz w:val="24"/>
          <w:szCs w:val="24"/>
          <w:lang w:val="tr-TR"/>
        </w:rPr>
        <w:t></w:t>
      </w:r>
      <w:r w:rsidRPr="009744E8">
        <w:rPr>
          <w:sz w:val="24"/>
          <w:szCs w:val="24"/>
          <w:lang w:val="tr-TR"/>
        </w:rPr>
        <w:t>) cần đo được biến dạng tương đối của kết cấu đó.</w:t>
      </w:r>
    </w:p>
    <w:p w:rsidR="00BA7DDD" w:rsidRPr="009744E8" w:rsidRDefault="00BA7DDD" w:rsidP="009744E8">
      <w:pPr>
        <w:spacing w:before="0" w:after="0" w:line="312" w:lineRule="auto"/>
        <w:ind w:firstLine="720"/>
        <w:rPr>
          <w:sz w:val="24"/>
          <w:szCs w:val="24"/>
        </w:rPr>
      </w:pPr>
      <w:r w:rsidRPr="009744E8">
        <w:rPr>
          <w:sz w:val="24"/>
          <w:szCs w:val="24"/>
        </w:rPr>
        <w:t>Các lá điện trở được lắp sẵn trong kết cấu cần quan trắc. Thiết bị đo kích hoạt và đo tần số rung của dây căng trong lá điện trở, qua đó tính toán được mức độ thay đổi biến dạng so với trạng thái ban đầu.</w:t>
      </w:r>
    </w:p>
    <w:p w:rsidR="00BA7DDD" w:rsidRPr="009744E8" w:rsidRDefault="00BA7DDD" w:rsidP="009744E8">
      <w:pPr>
        <w:spacing w:before="0" w:after="0" w:line="312" w:lineRule="auto"/>
        <w:ind w:firstLine="0"/>
        <w:rPr>
          <w:sz w:val="24"/>
          <w:szCs w:val="24"/>
        </w:rPr>
      </w:pPr>
      <w:r w:rsidRPr="009744E8">
        <w:rPr>
          <w:sz w:val="24"/>
          <w:szCs w:val="24"/>
        </w:rPr>
        <w:tab/>
        <w:t>- Phạm vi ứng dụng: Móng cọc (khi nén tĩnh), tường chắn, tầng hầm, tunnel, cầu, thanh chống, cọc neo… </w:t>
      </w:r>
    </w:p>
    <w:p w:rsidR="00BA7DDD" w:rsidRPr="009744E8" w:rsidRDefault="00BA7DDD" w:rsidP="009744E8">
      <w:pPr>
        <w:spacing w:before="0" w:after="0" w:line="312" w:lineRule="auto"/>
        <w:ind w:firstLine="0"/>
        <w:rPr>
          <w:sz w:val="24"/>
          <w:szCs w:val="24"/>
        </w:rPr>
      </w:pPr>
      <w:r w:rsidRPr="009744E8">
        <w:rPr>
          <w:sz w:val="24"/>
          <w:szCs w:val="24"/>
        </w:rPr>
        <w:tab/>
        <w:t>- Thiết bị kèm theo: Đầu đo (tuỳ loại kết cấu), dây dẫn, bảng đấu nối, máy đo điện vạn năng đọc được điện trở/ hiệu điện thế/ dòng điện.</w:t>
      </w:r>
    </w:p>
    <w:p w:rsidR="00BA7DDD" w:rsidRPr="009744E8" w:rsidRDefault="00BA7DDD" w:rsidP="009744E8">
      <w:pPr>
        <w:spacing w:before="0" w:after="0" w:line="312" w:lineRule="auto"/>
        <w:ind w:firstLine="0"/>
        <w:rPr>
          <w:b/>
          <w:color w:val="000000"/>
          <w:sz w:val="24"/>
          <w:szCs w:val="24"/>
        </w:rPr>
      </w:pPr>
      <w:r w:rsidRPr="009744E8">
        <w:rPr>
          <w:sz w:val="24"/>
          <w:szCs w:val="24"/>
          <w:lang w:val="tr-TR"/>
        </w:rPr>
        <w:t xml:space="preserve"> </w:t>
      </w:r>
      <w:r w:rsidRPr="009744E8">
        <w:rPr>
          <w:b/>
          <w:color w:val="000000"/>
          <w:sz w:val="24"/>
          <w:szCs w:val="24"/>
        </w:rPr>
        <w:t>2.1.5. Đo chuyển vị bằng thiết bị cảm biến LVDT</w:t>
      </w:r>
    </w:p>
    <w:p w:rsidR="00BA7DDD" w:rsidRPr="009744E8" w:rsidRDefault="00BA7DDD" w:rsidP="009744E8">
      <w:pPr>
        <w:spacing w:before="0" w:after="0" w:line="312" w:lineRule="auto"/>
        <w:ind w:firstLine="0"/>
        <w:rPr>
          <w:sz w:val="24"/>
          <w:szCs w:val="24"/>
          <w:lang w:val="tr-TR"/>
        </w:rPr>
      </w:pPr>
      <w:r w:rsidRPr="009744E8">
        <w:rPr>
          <w:sz w:val="24"/>
          <w:szCs w:val="24"/>
          <w:lang w:val="tr-TR"/>
        </w:rPr>
        <w:lastRenderedPageBreak/>
        <w:tab/>
        <w:t>- Thiết bị cảm biến chuyển vị được thiết kế để đo các chuyển vị nhỏ (&lt;=100mm) trong thời gian chuyển vị rất ngắn (khoảng 12ms) dưới tác dụng của tải trọng động.</w:t>
      </w:r>
    </w:p>
    <w:p w:rsidR="00BA7DDD" w:rsidRPr="009744E8" w:rsidRDefault="00BA7DDD" w:rsidP="009744E8">
      <w:pPr>
        <w:spacing w:before="0" w:after="0" w:line="312" w:lineRule="auto"/>
        <w:ind w:firstLine="720"/>
        <w:rPr>
          <w:sz w:val="24"/>
          <w:szCs w:val="24"/>
        </w:rPr>
      </w:pPr>
      <w:r w:rsidRPr="009744E8">
        <w:rPr>
          <w:noProof/>
          <w:sz w:val="24"/>
          <w:szCs w:val="24"/>
          <w:lang w:val="en-US"/>
        </w:rPr>
        <mc:AlternateContent>
          <mc:Choice Requires="wps">
            <w:drawing>
              <wp:anchor distT="0" distB="0" distL="114300" distR="114300" simplePos="0" relativeHeight="251660288" behindDoc="1" locked="0" layoutInCell="1" allowOverlap="1" wp14:anchorId="7AD21E9E" wp14:editId="69ED8044">
                <wp:simplePos x="0" y="0"/>
                <wp:positionH relativeFrom="column">
                  <wp:posOffset>3936365</wp:posOffset>
                </wp:positionH>
                <wp:positionV relativeFrom="paragraph">
                  <wp:posOffset>775384</wp:posOffset>
                </wp:positionV>
                <wp:extent cx="1987550" cy="1963420"/>
                <wp:effectExtent l="0" t="0" r="0" b="0"/>
                <wp:wrapTight wrapText="bothSides">
                  <wp:wrapPolygon edited="0">
                    <wp:start x="0" y="0"/>
                    <wp:lineTo x="0" y="21376"/>
                    <wp:lineTo x="21324" y="21376"/>
                    <wp:lineTo x="21324"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1987550" cy="1963420"/>
                        </a:xfrm>
                        <a:prstGeom prst="rect">
                          <a:avLst/>
                        </a:prstGeom>
                        <a:solidFill>
                          <a:schemeClr val="lt1"/>
                        </a:solidFill>
                        <a:ln w="6350">
                          <a:noFill/>
                        </a:ln>
                      </wps:spPr>
                      <wps:txbx>
                        <w:txbxContent>
                          <w:p w:rsidR="001560F1" w:rsidRDefault="001560F1" w:rsidP="00FB03C8">
                            <w:pPr>
                              <w:spacing w:before="0" w:after="0" w:line="240" w:lineRule="auto"/>
                              <w:ind w:firstLine="0"/>
                              <w:jc w:val="center"/>
                              <w:rPr>
                                <w:i/>
                              </w:rPr>
                            </w:pPr>
                            <w:r>
                              <w:rPr>
                                <w:noProof/>
                                <w:lang w:val="en-US"/>
                              </w:rPr>
                              <w:drawing>
                                <wp:inline distT="0" distB="0" distL="0" distR="0" wp14:anchorId="47608063" wp14:editId="5C2A240A">
                                  <wp:extent cx="1564005" cy="1564005"/>
                                  <wp:effectExtent l="0" t="0" r="0" b="0"/>
                                  <wp:docPr id="16" name="Picture 16" descr="http://pnxmts.com/166-thickbox_default/lvdt10mm.jpg"/>
                                  <wp:cNvGraphicFramePr/>
                                  <a:graphic xmlns:a="http://schemas.openxmlformats.org/drawingml/2006/main">
                                    <a:graphicData uri="http://schemas.openxmlformats.org/drawingml/2006/picture">
                                      <pic:pic xmlns:pic="http://schemas.openxmlformats.org/drawingml/2006/picture">
                                        <pic:nvPicPr>
                                          <pic:cNvPr id="103" name="Picture 103" descr="http://pnxmts.com/166-thickbox_default/lvdt10mm.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4005" cy="1564005"/>
                                          </a:xfrm>
                                          <a:prstGeom prst="rect">
                                            <a:avLst/>
                                          </a:prstGeom>
                                          <a:noFill/>
                                          <a:ln>
                                            <a:noFill/>
                                          </a:ln>
                                        </pic:spPr>
                                      </pic:pic>
                                    </a:graphicData>
                                  </a:graphic>
                                </wp:inline>
                              </w:drawing>
                            </w:r>
                          </w:p>
                          <w:p w:rsidR="001560F1" w:rsidRPr="00EF002D" w:rsidRDefault="001560F1" w:rsidP="00BA7DDD">
                            <w:pPr>
                              <w:ind w:firstLine="0"/>
                              <w:jc w:val="center"/>
                              <w:rPr>
                                <w:i/>
                              </w:rPr>
                            </w:pPr>
                            <w:r w:rsidRPr="00EF002D">
                              <w:rPr>
                                <w:i/>
                              </w:rPr>
                              <w:t>Hình 2.</w:t>
                            </w:r>
                            <w:r>
                              <w:rPr>
                                <w:i/>
                              </w:rPr>
                              <w:t>7</w:t>
                            </w:r>
                            <w:r w:rsidRPr="00EF002D">
                              <w:rPr>
                                <w:i/>
                              </w:rPr>
                              <w:t xml:space="preserve"> Cảm biến LVDT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D21E9E" id="Text Box 104" o:spid="_x0000_s1027" type="#_x0000_t202" style="position:absolute;left:0;text-align:left;margin-left:309.95pt;margin-top:61.05pt;width:156.5pt;height:15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yRAIAAIUEAAAOAAAAZHJzL2Uyb0RvYy54bWysVMlu2zAQvRfoPxC817IdO4sQOXATpChg&#10;JAGcImeaoiIBFIclaUvu1/eRsrO1p6IXasjZ35vR5VXfarZTzjdkCj4ZjTlTRlLZmOeC/3i8/XLO&#10;mQ/ClEKTUQXfK8+vFp8/XXY2V1OqSZfKMQQxPu9swesQbJ5lXtaqFX5EVhkoK3KtCLi656x0okP0&#10;VmfT8fg068iV1pFU3uP1ZlDyRYpfVUqG+6ryKjBdcNQW0unSuYlntrgU+bMTtm7koQzxD1W0ojFI&#10;+hLqRgTBtq75I1TbSEeeqjCS1GZUVY1UqQd0Mxl/6GZdC6tSLwDH2xeY/P8LK+92D441Jbgbzzgz&#10;ogVJj6oP7Cv1LL4Boc76HIZrC9PQQwHr47vHY2y8r1wbv2iJQQ+s9y/4xnAyOl2cn83nUEnoJhen&#10;J7NpYiB7dbfOh2+KWhaFgjsQmHAVu5UPKAWmR5OYzZNuyttG63SJQ6OutWM7Abp1SEXC452VNqwr&#10;+OkJ6ohOhqL7EFkbJIjNDk1FKfSbPsEzPTa8oXIPHBwNs+StvG1Q60r48CAchgf9YSHCPY5KE3LR&#10;QeKsJvfrb+/RHpxCy1mHYSy4/7kVTnGmvxuwfTGZzeL0pstsfgbYmHur2bzVmG17TQBggtWzMonR&#10;PuijWDlqn7A3y5gVKmEkchc8HMXrMKwI9k6q5TIZYV6tCCuztjKGjthFJh77J+Hsga4Apu/oOLYi&#10;/8DaYDugvtwGqppEacR5QPUAP2Y9MX3Yy7hMb+/J6vXvsfgNAAD//wMAUEsDBBQABgAIAAAAIQAS&#10;/QXP4QAAAAsBAAAPAAAAZHJzL2Rvd25yZXYueG1sTI/LTsQwDEX3SPxDZCQ2iEkfMNDSdIQQMBI7&#10;pjzELtOYtqJxqibTlr/HrGBp36Pr42Kz2F5MOPrOkYJ4FYFAqp3pqFHwUj2cX4PwQZPRvSNU8I0e&#10;NuXxUaFz42Z6xmkXGsEl5HOtoA1hyKX0dYtW+5UbkDj7dKPVgcexkWbUM5fbXiZRtJZWd8QXWj3g&#10;XYv11+5gFXycNe9Pfnl8ndPLdLjfTtXVm6mUOj1Zbm9ABFzCHwy/+qwOJTvt3YGMF72CdZxljHKQ&#10;JDEIJrI04c1ewUUapyDLQv7/ofwBAAD//wMAUEsBAi0AFAAGAAgAAAAhALaDOJL+AAAA4QEAABMA&#10;AAAAAAAAAAAAAAAAAAAAAFtDb250ZW50X1R5cGVzXS54bWxQSwECLQAUAAYACAAAACEAOP0h/9YA&#10;AACUAQAACwAAAAAAAAAAAAAAAAAvAQAAX3JlbHMvLnJlbHNQSwECLQAUAAYACAAAACEAP7JWskQC&#10;AACFBAAADgAAAAAAAAAAAAAAAAAuAgAAZHJzL2Uyb0RvYy54bWxQSwECLQAUAAYACAAAACEAEv0F&#10;z+EAAAALAQAADwAAAAAAAAAAAAAAAACeBAAAZHJzL2Rvd25yZXYueG1sUEsFBgAAAAAEAAQA8wAA&#10;AKwFAAAAAA==&#10;" fillcolor="white [3201]" stroked="f" strokeweight=".5pt">
                <v:textbox>
                  <w:txbxContent>
                    <w:p w:rsidR="001560F1" w:rsidRDefault="001560F1" w:rsidP="00FB03C8">
                      <w:pPr>
                        <w:spacing w:before="0" w:after="0" w:line="240" w:lineRule="auto"/>
                        <w:ind w:firstLine="0"/>
                        <w:jc w:val="center"/>
                        <w:rPr>
                          <w:i/>
                        </w:rPr>
                      </w:pPr>
                      <w:r>
                        <w:rPr>
                          <w:noProof/>
                        </w:rPr>
                        <w:drawing>
                          <wp:inline distT="0" distB="0" distL="0" distR="0" wp14:anchorId="47608063" wp14:editId="5C2A240A">
                            <wp:extent cx="1564005" cy="1564005"/>
                            <wp:effectExtent l="0" t="0" r="0" b="0"/>
                            <wp:docPr id="16" name="Picture 16" descr="http://pnxmts.com/166-thickbox_default/lvdt10mm.jpg"/>
                            <wp:cNvGraphicFramePr/>
                            <a:graphic xmlns:a="http://schemas.openxmlformats.org/drawingml/2006/main">
                              <a:graphicData uri="http://schemas.openxmlformats.org/drawingml/2006/picture">
                                <pic:pic xmlns:pic="http://schemas.openxmlformats.org/drawingml/2006/picture">
                                  <pic:nvPicPr>
                                    <pic:cNvPr id="103" name="Picture 103" descr="http://pnxmts.com/166-thickbox_default/lvdt10mm.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4005" cy="1564005"/>
                                    </a:xfrm>
                                    <a:prstGeom prst="rect">
                                      <a:avLst/>
                                    </a:prstGeom>
                                    <a:noFill/>
                                    <a:ln>
                                      <a:noFill/>
                                    </a:ln>
                                  </pic:spPr>
                                </pic:pic>
                              </a:graphicData>
                            </a:graphic>
                          </wp:inline>
                        </w:drawing>
                      </w:r>
                    </w:p>
                    <w:p w:rsidR="001560F1" w:rsidRPr="00EF002D" w:rsidRDefault="001560F1" w:rsidP="00BA7DDD">
                      <w:pPr>
                        <w:ind w:firstLine="0"/>
                        <w:jc w:val="center"/>
                        <w:rPr>
                          <w:i/>
                        </w:rPr>
                      </w:pPr>
                      <w:r w:rsidRPr="00EF002D">
                        <w:rPr>
                          <w:i/>
                        </w:rPr>
                        <w:t>Hình 2.</w:t>
                      </w:r>
                      <w:r>
                        <w:rPr>
                          <w:i/>
                        </w:rPr>
                        <w:t>7</w:t>
                      </w:r>
                      <w:r w:rsidRPr="00EF002D">
                        <w:rPr>
                          <w:i/>
                        </w:rPr>
                        <w:t xml:space="preserve"> Cảm biến LVDT</w:t>
                      </w:r>
                    </w:p>
                  </w:txbxContent>
                </v:textbox>
                <w10:wrap type="tight"/>
              </v:shape>
            </w:pict>
          </mc:Fallback>
        </mc:AlternateContent>
      </w:r>
      <w:r w:rsidRPr="009744E8">
        <w:rPr>
          <w:sz w:val="24"/>
          <w:szCs w:val="24"/>
        </w:rPr>
        <w:t>Thiết bị LVDT, ví dụ thiết bị Phoenix Displacement transducer (của hãng Phoenix), được thiết kế dựa trên công nghệ cảm biến strain gauge, cấu trúc bên trong là một mạch cầu Whestone đầy đủ với 04 nhánh có điện trở 350 Ohm. Khi đầu tiếp xúc dịch chuyển, biến dạng trên thanh đàn hồi sẽ được chuyển thành tín hiệu điện áp với độ phân giải và tuyến tính cao. Cảm biến chuyển vị tương thích với tất cả các thiết bị đo tiêu chuẩn cho cảm biến strain gauge với điện áp nguồn cấp từ 2.5V đến 10V, biên độ đầu ra từ 2.5mV/V đến 6.0mV/V. Cảm biến có các giải đo chính trong khoảng 5mm, 10mm, 15mm 20mm 25mm, 50mm và 100mm. Tuỳ thuộc vào từng ứng dụng cụ thể mà khách hàng nên lựa chọn loại cảm biến phù hợp.</w:t>
      </w:r>
    </w:p>
    <w:p w:rsidR="00BA7DDD" w:rsidRPr="009744E8" w:rsidRDefault="00BA7DDD" w:rsidP="009744E8">
      <w:pPr>
        <w:spacing w:before="0" w:after="0" w:line="312" w:lineRule="auto"/>
        <w:ind w:firstLine="720"/>
        <w:rPr>
          <w:sz w:val="24"/>
          <w:szCs w:val="24"/>
        </w:rPr>
      </w:pPr>
      <w:r w:rsidRPr="009744E8">
        <w:rPr>
          <w:sz w:val="24"/>
          <w:szCs w:val="24"/>
        </w:rPr>
        <w:t>Cảm biến chuyển vị có thể được sử dụng để đo sự thay đổi về kích thước hình, thay đổi vị trí, độ võng, chuyển vị hay biến dạng của kết cấu. Ngoài ra nó cũng có thể được sử dụng cho các ứng dụng liên quan đến điều khiển chuyển động.</w:t>
      </w:r>
    </w:p>
    <w:p w:rsidR="00BA7DDD" w:rsidRPr="009744E8" w:rsidRDefault="00BA7DDD" w:rsidP="009744E8">
      <w:pPr>
        <w:spacing w:before="0" w:after="0" w:line="312" w:lineRule="auto"/>
        <w:ind w:firstLine="720"/>
        <w:rPr>
          <w:sz w:val="24"/>
          <w:szCs w:val="24"/>
        </w:rPr>
      </w:pPr>
      <w:r w:rsidRPr="009744E8">
        <w:rPr>
          <w:sz w:val="24"/>
          <w:szCs w:val="24"/>
        </w:rPr>
        <w:t>Với thiết kế có độ chính xác cao và được thử nghiệm cẩn thận, phần lõi chính được làm từ strain gauge và thép đặc chủng của các hãng hàng đầu Nhật bản. Cảm biến Phoenix có độ bền và ổn định cao, nó thể được sử dụng trong nghiên cứu, giảng dạy hay sản xuất công nghiệp.</w:t>
      </w:r>
    </w:p>
    <w:p w:rsidR="00BA7DDD" w:rsidRPr="009744E8" w:rsidRDefault="00BA7DDD" w:rsidP="009744E8">
      <w:pPr>
        <w:spacing w:before="0" w:after="0" w:line="312" w:lineRule="auto"/>
        <w:ind w:firstLine="0"/>
        <w:rPr>
          <w:sz w:val="24"/>
          <w:szCs w:val="24"/>
        </w:rPr>
      </w:pPr>
      <w:r w:rsidRPr="009744E8">
        <w:rPr>
          <w:sz w:val="24"/>
          <w:szCs w:val="24"/>
        </w:rPr>
        <w:tab/>
        <w:t>- Ứng dụng đo LVDT trong đường sắt sẽ cho phép xác định được chuyển vị theo phương thẳng đứng (độ lún) của nền đá ba lát hay nền đất khi có tải trọng đoàn tàu chạy qua, đặc biệt phù hợp khi tàu chạy với vận tốc lớn.</w:t>
      </w:r>
    </w:p>
    <w:p w:rsidR="00682B93" w:rsidRPr="00FB03C8" w:rsidRDefault="00FB03C8" w:rsidP="001877BA">
      <w:pPr>
        <w:pStyle w:val="ListParagraph"/>
        <w:numPr>
          <w:ilvl w:val="1"/>
          <w:numId w:val="14"/>
        </w:numPr>
        <w:spacing w:before="0" w:after="0" w:line="276" w:lineRule="auto"/>
        <w:jc w:val="left"/>
        <w:outlineLvl w:val="1"/>
        <w:rPr>
          <w:b/>
          <w:sz w:val="24"/>
          <w:lang w:val="nb-NO"/>
        </w:rPr>
      </w:pPr>
      <w:r>
        <w:rPr>
          <w:b/>
          <w:sz w:val="24"/>
          <w:lang w:val="nb-NO"/>
        </w:rPr>
        <w:t xml:space="preserve"> </w:t>
      </w:r>
      <w:r w:rsidRPr="00FB03C8">
        <w:rPr>
          <w:b/>
          <w:szCs w:val="26"/>
        </w:rPr>
        <w:t>Thí nghiệm hiện trường đánh giá chất lượng nền đường trên một số tuyến đường sắt đang khai thác</w:t>
      </w:r>
    </w:p>
    <w:p w:rsidR="00FB03C8" w:rsidRPr="00FB03C8" w:rsidRDefault="00FB03C8" w:rsidP="00FB03C8">
      <w:pPr>
        <w:pStyle w:val="Heading4"/>
        <w:numPr>
          <w:ilvl w:val="0"/>
          <w:numId w:val="0"/>
        </w:numPr>
        <w:spacing w:before="0" w:after="0" w:line="312" w:lineRule="auto"/>
        <w:ind w:firstLine="403"/>
        <w:rPr>
          <w:rStyle w:val="IntenseEmphasis"/>
          <w:color w:val="auto"/>
          <w:sz w:val="24"/>
          <w:szCs w:val="24"/>
        </w:rPr>
      </w:pPr>
      <w:r w:rsidRPr="00FB03C8">
        <w:rPr>
          <w:rStyle w:val="IntenseEmphasis"/>
          <w:color w:val="auto"/>
          <w:sz w:val="24"/>
          <w:szCs w:val="24"/>
        </w:rPr>
        <w:t>Trên cơ sở đánh giá các điều kiện áp dụng ở Việt Nam về mặt bằng thí nghiệm ngoài hiện trường, tính cơ động và linh hoạt của các thiết bị thí nghiệm, điều kiện kinh tế, nhóm thực hiện đề tài đã sử dụng 3 phương pháp thí nghiệm sau để thử nghiệm đánh giá chất lượng nền đường trên một số tuyến đường sắt đang khai thác.</w:t>
      </w:r>
    </w:p>
    <w:p w:rsidR="00FB03C8" w:rsidRPr="00FB03C8" w:rsidRDefault="00FB03C8" w:rsidP="00FB03C8">
      <w:pPr>
        <w:pStyle w:val="Heading4"/>
        <w:numPr>
          <w:ilvl w:val="0"/>
          <w:numId w:val="0"/>
        </w:numPr>
        <w:rPr>
          <w:rStyle w:val="IntenseEmphasis"/>
          <w:b/>
          <w:i/>
          <w:sz w:val="24"/>
        </w:rPr>
      </w:pPr>
      <w:r w:rsidRPr="00FB03C8">
        <w:rPr>
          <w:rStyle w:val="IntenseEmphasis"/>
          <w:b/>
          <w:i/>
          <w:sz w:val="24"/>
        </w:rPr>
        <w:t>2.2.1. Thí nghiệm đo mô đun đàn hồi động E</w:t>
      </w:r>
      <w:r w:rsidRPr="00FB03C8">
        <w:rPr>
          <w:rStyle w:val="IntenseEmphasis"/>
          <w:b/>
          <w:i/>
          <w:sz w:val="24"/>
          <w:vertAlign w:val="subscript"/>
        </w:rPr>
        <w:t>vd</w:t>
      </w:r>
    </w:p>
    <w:p w:rsidR="00FB03C8" w:rsidRPr="00FB03C8" w:rsidRDefault="00FB03C8" w:rsidP="00FB03C8">
      <w:pPr>
        <w:pStyle w:val="ListParagraph"/>
        <w:tabs>
          <w:tab w:val="left" w:pos="1303"/>
          <w:tab w:val="left" w:pos="1304"/>
        </w:tabs>
        <w:autoSpaceDE w:val="0"/>
        <w:autoSpaceDN w:val="0"/>
        <w:spacing w:before="0" w:after="0" w:line="312" w:lineRule="auto"/>
        <w:ind w:left="0" w:firstLine="720"/>
        <w:rPr>
          <w:w w:val="105"/>
          <w:sz w:val="24"/>
          <w:szCs w:val="24"/>
        </w:rPr>
      </w:pPr>
      <w:r w:rsidRPr="00FB03C8">
        <w:rPr>
          <w:w w:val="105"/>
          <w:sz w:val="24"/>
          <w:szCs w:val="24"/>
        </w:rPr>
        <w:t xml:space="preserve">Sử dụng thiết bị LWD có gắn GPS của hãng TML Nhật Bản, là loại thiết </w:t>
      </w:r>
      <w:r w:rsidRPr="00FB03C8">
        <w:rPr>
          <w:spacing w:val="-3"/>
          <w:w w:val="105"/>
          <w:sz w:val="24"/>
          <w:szCs w:val="24"/>
        </w:rPr>
        <w:t xml:space="preserve">bị </w:t>
      </w:r>
      <w:r w:rsidRPr="00FB03C8">
        <w:rPr>
          <w:w w:val="105"/>
          <w:sz w:val="24"/>
          <w:szCs w:val="24"/>
        </w:rPr>
        <w:t xml:space="preserve">“cơ-điện kết hợp”, được chuẩn hóa từ thiết </w:t>
      </w:r>
      <w:r w:rsidRPr="00FB03C8">
        <w:rPr>
          <w:w w:val="105"/>
          <w:sz w:val="24"/>
          <w:szCs w:val="24"/>
          <w:lang w:val="tr-TR"/>
        </w:rPr>
        <w:t xml:space="preserve">bị </w:t>
      </w:r>
      <w:r w:rsidRPr="00FB03C8">
        <w:rPr>
          <w:w w:val="105"/>
          <w:sz w:val="24"/>
          <w:szCs w:val="24"/>
        </w:rPr>
        <w:t>đến quy trình thí nghiệm, đo ghi tự động</w:t>
      </w:r>
      <w:r w:rsidRPr="00FB03C8">
        <w:rPr>
          <w:w w:val="105"/>
          <w:sz w:val="24"/>
          <w:szCs w:val="24"/>
          <w:lang w:val="tr-TR"/>
        </w:rPr>
        <w:t xml:space="preserve"> </w:t>
      </w:r>
      <w:r w:rsidRPr="00FB03C8">
        <w:rPr>
          <w:w w:val="105"/>
          <w:sz w:val="24"/>
          <w:szCs w:val="24"/>
        </w:rPr>
        <w:t>điện</w:t>
      </w:r>
      <w:r w:rsidRPr="00FB03C8">
        <w:rPr>
          <w:spacing w:val="-3"/>
          <w:w w:val="105"/>
          <w:sz w:val="24"/>
          <w:szCs w:val="24"/>
        </w:rPr>
        <w:t xml:space="preserve"> tử</w:t>
      </w:r>
      <w:r w:rsidRPr="00FB03C8">
        <w:rPr>
          <w:spacing w:val="-3"/>
          <w:w w:val="105"/>
          <w:sz w:val="24"/>
          <w:szCs w:val="24"/>
          <w:lang w:val="tr-TR"/>
        </w:rPr>
        <w:t xml:space="preserve"> </w:t>
      </w:r>
      <w:r w:rsidRPr="00FB03C8">
        <w:rPr>
          <w:w w:val="105"/>
          <w:sz w:val="24"/>
          <w:szCs w:val="24"/>
        </w:rPr>
        <w:t>và</w:t>
      </w:r>
      <w:r w:rsidRPr="00FB03C8">
        <w:rPr>
          <w:w w:val="105"/>
          <w:sz w:val="24"/>
          <w:szCs w:val="24"/>
          <w:lang w:val="tr-TR"/>
        </w:rPr>
        <w:t xml:space="preserve"> </w:t>
      </w:r>
      <w:r w:rsidRPr="00FB03C8">
        <w:rPr>
          <w:w w:val="105"/>
          <w:sz w:val="24"/>
          <w:szCs w:val="24"/>
        </w:rPr>
        <w:t>mọi</w:t>
      </w:r>
      <w:r w:rsidRPr="00FB03C8">
        <w:rPr>
          <w:w w:val="105"/>
          <w:sz w:val="24"/>
          <w:szCs w:val="24"/>
          <w:lang w:val="tr-TR"/>
        </w:rPr>
        <w:t xml:space="preserve"> </w:t>
      </w:r>
      <w:r w:rsidRPr="00FB03C8">
        <w:rPr>
          <w:w w:val="105"/>
          <w:sz w:val="24"/>
          <w:szCs w:val="24"/>
        </w:rPr>
        <w:t>xử</w:t>
      </w:r>
      <w:r w:rsidRPr="00FB03C8">
        <w:rPr>
          <w:w w:val="105"/>
          <w:sz w:val="24"/>
          <w:szCs w:val="24"/>
          <w:lang w:val="tr-TR"/>
        </w:rPr>
        <w:t xml:space="preserve"> </w:t>
      </w:r>
      <w:r w:rsidRPr="00FB03C8">
        <w:rPr>
          <w:spacing w:val="3"/>
          <w:w w:val="105"/>
          <w:sz w:val="24"/>
          <w:szCs w:val="24"/>
        </w:rPr>
        <w:t>lý</w:t>
      </w:r>
      <w:r w:rsidRPr="00FB03C8">
        <w:rPr>
          <w:spacing w:val="3"/>
          <w:w w:val="105"/>
          <w:sz w:val="24"/>
          <w:szCs w:val="24"/>
          <w:lang w:val="tr-TR"/>
        </w:rPr>
        <w:t xml:space="preserve"> </w:t>
      </w:r>
      <w:r w:rsidRPr="00FB03C8">
        <w:rPr>
          <w:w w:val="105"/>
          <w:sz w:val="24"/>
          <w:szCs w:val="24"/>
        </w:rPr>
        <w:t>kết</w:t>
      </w:r>
      <w:r w:rsidRPr="00FB03C8">
        <w:rPr>
          <w:w w:val="105"/>
          <w:sz w:val="24"/>
          <w:szCs w:val="24"/>
          <w:lang w:val="tr-TR"/>
        </w:rPr>
        <w:t xml:space="preserve"> </w:t>
      </w:r>
      <w:r w:rsidRPr="00FB03C8">
        <w:rPr>
          <w:w w:val="105"/>
          <w:sz w:val="24"/>
          <w:szCs w:val="24"/>
        </w:rPr>
        <w:t>quả</w:t>
      </w:r>
      <w:r w:rsidRPr="00FB03C8">
        <w:rPr>
          <w:spacing w:val="-3"/>
          <w:w w:val="105"/>
          <w:sz w:val="24"/>
          <w:szCs w:val="24"/>
        </w:rPr>
        <w:t xml:space="preserve"> bởi</w:t>
      </w:r>
      <w:r w:rsidRPr="00FB03C8">
        <w:rPr>
          <w:spacing w:val="-3"/>
          <w:w w:val="105"/>
          <w:sz w:val="24"/>
          <w:szCs w:val="24"/>
          <w:lang w:val="tr-TR"/>
        </w:rPr>
        <w:t xml:space="preserve"> </w:t>
      </w:r>
      <w:r w:rsidRPr="00FB03C8">
        <w:rPr>
          <w:w w:val="105"/>
          <w:sz w:val="24"/>
          <w:szCs w:val="24"/>
        </w:rPr>
        <w:t>một</w:t>
      </w:r>
      <w:r w:rsidRPr="00FB03C8">
        <w:rPr>
          <w:w w:val="105"/>
          <w:sz w:val="24"/>
          <w:szCs w:val="24"/>
          <w:lang w:val="tr-TR"/>
        </w:rPr>
        <w:t xml:space="preserve"> </w:t>
      </w:r>
      <w:r w:rsidRPr="00FB03C8">
        <w:rPr>
          <w:w w:val="105"/>
          <w:sz w:val="24"/>
          <w:szCs w:val="24"/>
        </w:rPr>
        <w:t>“phần</w:t>
      </w:r>
      <w:r w:rsidRPr="00FB03C8">
        <w:rPr>
          <w:w w:val="105"/>
          <w:sz w:val="24"/>
          <w:szCs w:val="24"/>
          <w:lang w:val="tr-TR"/>
        </w:rPr>
        <w:t xml:space="preserve"> </w:t>
      </w:r>
      <w:r w:rsidRPr="00FB03C8">
        <w:rPr>
          <w:w w:val="105"/>
          <w:sz w:val="24"/>
          <w:szCs w:val="24"/>
        </w:rPr>
        <w:t>mềm”</w:t>
      </w:r>
      <w:r w:rsidRPr="00FB03C8">
        <w:rPr>
          <w:w w:val="105"/>
          <w:sz w:val="24"/>
          <w:szCs w:val="24"/>
          <w:lang w:val="tr-TR"/>
        </w:rPr>
        <w:t xml:space="preserve"> </w:t>
      </w:r>
      <w:r w:rsidRPr="00FB03C8">
        <w:rPr>
          <w:w w:val="105"/>
          <w:sz w:val="24"/>
          <w:szCs w:val="24"/>
        </w:rPr>
        <w:t>chuyên dụng, tự động in kết quả và định vị vị trí thí nghiệm bởi module GPS.</w:t>
      </w:r>
    </w:p>
    <w:p w:rsidR="00FB03C8" w:rsidRPr="00B442F8" w:rsidRDefault="00FB03C8" w:rsidP="00B442F8">
      <w:pPr>
        <w:tabs>
          <w:tab w:val="left" w:pos="1303"/>
          <w:tab w:val="left" w:pos="1304"/>
        </w:tabs>
        <w:autoSpaceDE w:val="0"/>
        <w:autoSpaceDN w:val="0"/>
        <w:spacing w:before="0" w:after="0" w:line="312" w:lineRule="auto"/>
        <w:ind w:firstLine="0"/>
        <w:rPr>
          <w:b/>
          <w:color w:val="000000" w:themeColor="text1"/>
          <w:sz w:val="24"/>
        </w:rPr>
      </w:pPr>
      <w:r w:rsidRPr="00B442F8">
        <w:rPr>
          <w:b/>
          <w:color w:val="000000" w:themeColor="text1"/>
          <w:w w:val="105"/>
          <w:sz w:val="24"/>
        </w:rPr>
        <w:t>- Chuần bị mặt bằng thí nghiệm</w:t>
      </w:r>
    </w:p>
    <w:p w:rsidR="00FB03C8" w:rsidRPr="00785699" w:rsidRDefault="00FB03C8" w:rsidP="00B442F8">
      <w:pPr>
        <w:pStyle w:val="ListParagraph"/>
        <w:tabs>
          <w:tab w:val="left" w:pos="752"/>
        </w:tabs>
        <w:autoSpaceDE w:val="0"/>
        <w:autoSpaceDN w:val="0"/>
        <w:spacing w:before="0" w:after="0" w:line="312" w:lineRule="auto"/>
        <w:ind w:left="0" w:firstLine="0"/>
        <w:rPr>
          <w:color w:val="000000" w:themeColor="text1"/>
        </w:rPr>
      </w:pPr>
      <w:r>
        <w:rPr>
          <w:color w:val="000000" w:themeColor="text1"/>
          <w:w w:val="105"/>
        </w:rPr>
        <w:tab/>
        <w:t xml:space="preserve">+ </w:t>
      </w:r>
      <w:r w:rsidRPr="00FB49E1">
        <w:rPr>
          <w:color w:val="000000" w:themeColor="text1"/>
          <w:w w:val="105"/>
        </w:rPr>
        <w:t xml:space="preserve">Xác định vị trí cần thí nghiệm kiểm tra. Các loại hình công trình xây dựng </w:t>
      </w:r>
      <w:r w:rsidRPr="00FB49E1">
        <w:rPr>
          <w:color w:val="000000" w:themeColor="text1"/>
          <w:spacing w:val="3"/>
          <w:w w:val="105"/>
        </w:rPr>
        <w:t xml:space="preserve">và </w:t>
      </w:r>
      <w:r w:rsidRPr="00FB49E1">
        <w:rPr>
          <w:color w:val="000000" w:themeColor="text1"/>
          <w:w w:val="105"/>
        </w:rPr>
        <w:t>vị trí có thể tiến hành thí nghiệm kiểm tra.</w:t>
      </w:r>
    </w:p>
    <w:p w:rsidR="00FB03C8" w:rsidRPr="00785699" w:rsidRDefault="00FB03C8" w:rsidP="00B442F8">
      <w:pPr>
        <w:pStyle w:val="ListParagraph"/>
        <w:tabs>
          <w:tab w:val="left" w:pos="761"/>
        </w:tabs>
        <w:autoSpaceDE w:val="0"/>
        <w:autoSpaceDN w:val="0"/>
        <w:spacing w:before="0" w:after="0" w:line="312" w:lineRule="auto"/>
        <w:ind w:left="0" w:firstLine="0"/>
        <w:rPr>
          <w:color w:val="000000" w:themeColor="text1"/>
        </w:rPr>
      </w:pPr>
      <w:r>
        <w:rPr>
          <w:color w:val="000000" w:themeColor="text1"/>
          <w:w w:val="105"/>
        </w:rPr>
        <w:tab/>
        <w:t xml:space="preserve">+ </w:t>
      </w:r>
      <w:r w:rsidRPr="00FB49E1">
        <w:rPr>
          <w:color w:val="000000" w:themeColor="text1"/>
          <w:w w:val="105"/>
        </w:rPr>
        <w:t xml:space="preserve">Mặt bằng thí nghiệm cần thật bằng phẳng sao cho mặt bàn nén cần tiếp xúc toàn </w:t>
      </w:r>
      <w:r w:rsidRPr="00FB49E1">
        <w:rPr>
          <w:color w:val="000000" w:themeColor="text1"/>
          <w:spacing w:val="-3"/>
          <w:w w:val="105"/>
        </w:rPr>
        <w:t xml:space="preserve">bộ </w:t>
      </w:r>
      <w:r w:rsidRPr="00FB49E1">
        <w:rPr>
          <w:color w:val="000000" w:themeColor="text1"/>
          <w:w w:val="105"/>
        </w:rPr>
        <w:t xml:space="preserve">với mặt đất. </w:t>
      </w:r>
      <w:r w:rsidRPr="00FB49E1">
        <w:rPr>
          <w:color w:val="000000" w:themeColor="text1"/>
          <w:spacing w:val="-3"/>
          <w:w w:val="105"/>
        </w:rPr>
        <w:t xml:space="preserve">Trường </w:t>
      </w:r>
      <w:r w:rsidRPr="00FB49E1">
        <w:rPr>
          <w:color w:val="000000" w:themeColor="text1"/>
          <w:w w:val="105"/>
        </w:rPr>
        <w:t xml:space="preserve">hợp mặt bằng không bằng phẳng, </w:t>
      </w:r>
      <w:r w:rsidRPr="00FB49E1">
        <w:rPr>
          <w:color w:val="000000" w:themeColor="text1"/>
          <w:spacing w:val="-3"/>
          <w:w w:val="105"/>
        </w:rPr>
        <w:t xml:space="preserve">cần rải </w:t>
      </w:r>
      <w:r w:rsidRPr="00FB49E1">
        <w:rPr>
          <w:color w:val="000000" w:themeColor="text1"/>
          <w:w w:val="105"/>
        </w:rPr>
        <w:t>một lớp cát trung, khô dày khoả</w:t>
      </w:r>
      <w:r>
        <w:rPr>
          <w:color w:val="000000" w:themeColor="text1"/>
          <w:w w:val="105"/>
        </w:rPr>
        <w:t>ng 5</w:t>
      </w:r>
      <w:r w:rsidRPr="00FB49E1">
        <w:rPr>
          <w:color w:val="000000" w:themeColor="text1"/>
          <w:w w:val="105"/>
        </w:rPr>
        <w:t xml:space="preserve">mm, rải đều mặt đất vị trí cần thí nghiệm và dùng mặt </w:t>
      </w:r>
      <w:r w:rsidRPr="00FB49E1">
        <w:rPr>
          <w:color w:val="000000" w:themeColor="text1"/>
          <w:w w:val="105"/>
        </w:rPr>
        <w:lastRenderedPageBreak/>
        <w:t xml:space="preserve">bàn nén </w:t>
      </w:r>
      <w:r w:rsidRPr="00FB49E1">
        <w:rPr>
          <w:color w:val="000000" w:themeColor="text1"/>
          <w:spacing w:val="-3"/>
          <w:w w:val="105"/>
        </w:rPr>
        <w:t xml:space="preserve">miết </w:t>
      </w:r>
      <w:r w:rsidRPr="00FB49E1">
        <w:rPr>
          <w:color w:val="000000" w:themeColor="text1"/>
          <w:w w:val="105"/>
        </w:rPr>
        <w:t>phẳng.</w:t>
      </w:r>
    </w:p>
    <w:p w:rsidR="00FB03C8" w:rsidRPr="00FB49E1" w:rsidRDefault="00FB03C8" w:rsidP="00B442F8">
      <w:pPr>
        <w:pStyle w:val="Heading2"/>
        <w:numPr>
          <w:ilvl w:val="0"/>
          <w:numId w:val="0"/>
        </w:numPr>
        <w:spacing w:before="0" w:after="0" w:line="312" w:lineRule="auto"/>
        <w:ind w:left="90"/>
      </w:pPr>
      <w:bookmarkStart w:id="70" w:name="_Toc5998021"/>
      <w:r>
        <w:rPr>
          <w:w w:val="105"/>
        </w:rPr>
        <w:t>-</w:t>
      </w:r>
      <w:r w:rsidRPr="00FB49E1">
        <w:rPr>
          <w:w w:val="105"/>
        </w:rPr>
        <w:t xml:space="preserve"> Chu</w:t>
      </w:r>
      <w:r>
        <w:rPr>
          <w:w w:val="105"/>
        </w:rPr>
        <w:t>ẩ</w:t>
      </w:r>
      <w:r w:rsidRPr="00FB49E1">
        <w:rPr>
          <w:w w:val="105"/>
        </w:rPr>
        <w:t>n bị thiết bị thí</w:t>
      </w:r>
      <w:r>
        <w:rPr>
          <w:w w:val="105"/>
        </w:rPr>
        <w:t xml:space="preserve"> </w:t>
      </w:r>
      <w:r w:rsidRPr="00FB49E1">
        <w:rPr>
          <w:w w:val="105"/>
        </w:rPr>
        <w:t>nghiệm</w:t>
      </w:r>
      <w:bookmarkEnd w:id="70"/>
    </w:p>
    <w:p w:rsidR="00FB03C8" w:rsidRPr="00FB49E1" w:rsidRDefault="00FB03C8" w:rsidP="00B442F8">
      <w:pPr>
        <w:pStyle w:val="ListParagraph"/>
        <w:tabs>
          <w:tab w:val="left" w:pos="756"/>
        </w:tabs>
        <w:autoSpaceDE w:val="0"/>
        <w:autoSpaceDN w:val="0"/>
        <w:spacing w:before="0" w:after="0" w:line="312" w:lineRule="auto"/>
        <w:ind w:left="0" w:firstLine="0"/>
        <w:rPr>
          <w:color w:val="000000" w:themeColor="text1"/>
        </w:rPr>
      </w:pPr>
      <w:r>
        <w:rPr>
          <w:color w:val="000000" w:themeColor="text1"/>
          <w:w w:val="105"/>
        </w:rPr>
        <w:tab/>
        <w:t xml:space="preserve">+ </w:t>
      </w:r>
      <w:r w:rsidRPr="00FB49E1">
        <w:rPr>
          <w:color w:val="000000" w:themeColor="text1"/>
          <w:w w:val="105"/>
        </w:rPr>
        <w:t>Lắp đặt thiết bị vào vị trí thí nghiệm.</w:t>
      </w:r>
    </w:p>
    <w:p w:rsidR="00FB03C8" w:rsidRPr="00785699" w:rsidRDefault="00FB03C8" w:rsidP="00B442F8">
      <w:pPr>
        <w:pStyle w:val="ListParagraph"/>
        <w:tabs>
          <w:tab w:val="left" w:pos="761"/>
        </w:tabs>
        <w:autoSpaceDE w:val="0"/>
        <w:autoSpaceDN w:val="0"/>
        <w:spacing w:before="0" w:after="0" w:line="312" w:lineRule="auto"/>
        <w:ind w:left="0" w:firstLine="0"/>
        <w:rPr>
          <w:color w:val="000000" w:themeColor="text1"/>
        </w:rPr>
      </w:pPr>
      <w:r>
        <w:rPr>
          <w:color w:val="000000" w:themeColor="text1"/>
          <w:w w:val="105"/>
        </w:rPr>
        <w:tab/>
        <w:t xml:space="preserve">+ </w:t>
      </w:r>
      <w:r w:rsidRPr="00FB49E1">
        <w:rPr>
          <w:color w:val="000000" w:themeColor="text1"/>
          <w:w w:val="105"/>
        </w:rPr>
        <w:t>Để ổn định nền đất cần thí nghiệm, cần tiến hành hoạt động gọi là “gia tải trước”, bằng cách cho máy đập 03 “cú” không đo-ghi kết quả.</w:t>
      </w:r>
    </w:p>
    <w:p w:rsidR="00FB03C8" w:rsidRDefault="00FB03C8" w:rsidP="00B442F8">
      <w:pPr>
        <w:pStyle w:val="ListParagraph"/>
        <w:tabs>
          <w:tab w:val="left" w:pos="771"/>
          <w:tab w:val="left" w:pos="9880"/>
        </w:tabs>
        <w:autoSpaceDE w:val="0"/>
        <w:autoSpaceDN w:val="0"/>
        <w:spacing w:before="0" w:after="0" w:line="312" w:lineRule="auto"/>
        <w:ind w:left="0" w:firstLine="0"/>
        <w:rPr>
          <w:w w:val="105"/>
        </w:rPr>
      </w:pPr>
      <w:r>
        <w:rPr>
          <w:color w:val="000000" w:themeColor="text1"/>
          <w:w w:val="105"/>
        </w:rPr>
        <w:tab/>
      </w:r>
      <w:bookmarkStart w:id="71" w:name="_Toc5998022"/>
      <w:r>
        <w:rPr>
          <w:w w:val="105"/>
        </w:rPr>
        <w:t>-</w:t>
      </w:r>
      <w:r w:rsidRPr="00FB49E1">
        <w:rPr>
          <w:w w:val="105"/>
        </w:rPr>
        <w:t xml:space="preserve"> Tiến hành thí nghi</w:t>
      </w:r>
      <w:r>
        <w:rPr>
          <w:w w:val="105"/>
        </w:rPr>
        <w:t>ệ</w:t>
      </w:r>
      <w:r w:rsidRPr="00FB49E1">
        <w:rPr>
          <w:w w:val="105"/>
        </w:rPr>
        <w:t xml:space="preserve">m </w:t>
      </w:r>
      <w:r w:rsidRPr="00FB49E1">
        <w:rPr>
          <w:spacing w:val="-5"/>
          <w:w w:val="105"/>
        </w:rPr>
        <w:t xml:space="preserve">và </w:t>
      </w:r>
      <w:r w:rsidRPr="00FB49E1">
        <w:rPr>
          <w:w w:val="105"/>
        </w:rPr>
        <w:t>đo đạc số liệu</w:t>
      </w:r>
      <w:bookmarkEnd w:id="71"/>
    </w:p>
    <w:p w:rsidR="00FB03C8" w:rsidRPr="00FB49E1" w:rsidRDefault="00FB03C8" w:rsidP="00B442F8">
      <w:pPr>
        <w:pStyle w:val="ListParagraph"/>
        <w:tabs>
          <w:tab w:val="left" w:pos="920"/>
        </w:tabs>
        <w:autoSpaceDE w:val="0"/>
        <w:autoSpaceDN w:val="0"/>
        <w:spacing w:before="0" w:after="0" w:line="312" w:lineRule="auto"/>
        <w:ind w:left="0" w:firstLine="720"/>
        <w:rPr>
          <w:color w:val="000000" w:themeColor="text1"/>
        </w:rPr>
      </w:pPr>
      <w:r>
        <w:rPr>
          <w:color w:val="000000" w:themeColor="text1"/>
          <w:w w:val="105"/>
        </w:rPr>
        <w:t>+</w:t>
      </w:r>
      <w:r w:rsidRPr="00FB49E1">
        <w:rPr>
          <w:color w:val="000000" w:themeColor="text1"/>
          <w:w w:val="105"/>
        </w:rPr>
        <w:t xml:space="preserve"> Để bắt đầu đo thí nghiệm, cần ấn nút &lt;</w:t>
      </w:r>
      <w:r w:rsidRPr="00FB49E1">
        <w:rPr>
          <w:b/>
          <w:i/>
          <w:color w:val="000000" w:themeColor="text1"/>
          <w:w w:val="105"/>
        </w:rPr>
        <w:t>OK</w:t>
      </w:r>
      <w:r w:rsidRPr="00FB49E1">
        <w:rPr>
          <w:color w:val="000000" w:themeColor="text1"/>
          <w:w w:val="105"/>
        </w:rPr>
        <w:t xml:space="preserve">&gt; </w:t>
      </w:r>
      <w:r w:rsidRPr="00FB49E1">
        <w:rPr>
          <w:color w:val="000000" w:themeColor="text1"/>
          <w:spacing w:val="3"/>
          <w:w w:val="105"/>
        </w:rPr>
        <w:t xml:space="preserve">và </w:t>
      </w:r>
      <w:r w:rsidRPr="00FB49E1">
        <w:rPr>
          <w:color w:val="000000" w:themeColor="text1"/>
          <w:w w:val="105"/>
        </w:rPr>
        <w:t>khi đó hiển thị trên màn hình ảnh sau.</w:t>
      </w:r>
    </w:p>
    <w:p w:rsidR="00FB03C8" w:rsidRPr="00FB49E1" w:rsidRDefault="00FB03C8" w:rsidP="00B442F8">
      <w:pPr>
        <w:pStyle w:val="ListParagraph"/>
        <w:tabs>
          <w:tab w:val="left" w:pos="1529"/>
        </w:tabs>
        <w:autoSpaceDE w:val="0"/>
        <w:autoSpaceDN w:val="0"/>
        <w:spacing w:before="0" w:after="0" w:line="312" w:lineRule="auto"/>
        <w:ind w:left="0"/>
        <w:rPr>
          <w:color w:val="000000" w:themeColor="text1"/>
        </w:rPr>
      </w:pPr>
      <w:r w:rsidRPr="00FB49E1">
        <w:rPr>
          <w:color w:val="000000" w:themeColor="text1"/>
          <w:w w:val="105"/>
        </w:rPr>
        <w:t>+ Khi nghe thấy một tiếng “</w:t>
      </w:r>
      <w:r w:rsidRPr="00FB49E1">
        <w:rPr>
          <w:b/>
          <w:i/>
          <w:color w:val="000000" w:themeColor="text1"/>
          <w:w w:val="105"/>
        </w:rPr>
        <w:t>Bíp</w:t>
      </w:r>
      <w:r w:rsidRPr="00FB49E1">
        <w:rPr>
          <w:color w:val="000000" w:themeColor="text1"/>
          <w:w w:val="105"/>
        </w:rPr>
        <w:t xml:space="preserve">” phát ra từ máy nghĩa là máy đã sẵn </w:t>
      </w:r>
      <w:r w:rsidRPr="00FB49E1">
        <w:rPr>
          <w:color w:val="000000" w:themeColor="text1"/>
          <w:spacing w:val="-3"/>
          <w:w w:val="105"/>
        </w:rPr>
        <w:t xml:space="preserve">sàng </w:t>
      </w:r>
      <w:r w:rsidRPr="00FB49E1">
        <w:rPr>
          <w:color w:val="000000" w:themeColor="text1"/>
          <w:w w:val="105"/>
        </w:rPr>
        <w:t xml:space="preserve">đo. Khi đó màn hình hiển thị các thông tin sử dụng đo (ví </w:t>
      </w:r>
      <w:r w:rsidRPr="00FB49E1">
        <w:rPr>
          <w:color w:val="000000" w:themeColor="text1"/>
          <w:spacing w:val="2"/>
          <w:w w:val="105"/>
        </w:rPr>
        <w:t xml:space="preserve">dụ </w:t>
      </w:r>
      <w:r w:rsidRPr="00FB49E1">
        <w:rPr>
          <w:color w:val="000000" w:themeColor="text1"/>
          <w:w w:val="105"/>
        </w:rPr>
        <w:t xml:space="preserve">kích thước bàn nén, trọng lượng </w:t>
      </w:r>
      <w:r w:rsidRPr="00FB49E1">
        <w:rPr>
          <w:color w:val="000000" w:themeColor="text1"/>
          <w:spacing w:val="-3"/>
          <w:w w:val="105"/>
        </w:rPr>
        <w:t xml:space="preserve">tạ </w:t>
      </w:r>
      <w:r w:rsidRPr="00FB49E1">
        <w:rPr>
          <w:color w:val="000000" w:themeColor="text1"/>
          <w:w w:val="105"/>
        </w:rPr>
        <w:t>…) và ở dòng 2 là “cú đóng” đầu tiên.</w:t>
      </w:r>
    </w:p>
    <w:p w:rsidR="00FB03C8" w:rsidRPr="00FB49E1" w:rsidRDefault="00FB03C8" w:rsidP="00B442F8">
      <w:pPr>
        <w:pStyle w:val="ListParagraph"/>
        <w:tabs>
          <w:tab w:val="left" w:pos="1528"/>
          <w:tab w:val="left" w:pos="1529"/>
        </w:tabs>
        <w:autoSpaceDE w:val="0"/>
        <w:autoSpaceDN w:val="0"/>
        <w:spacing w:before="0" w:after="0" w:line="312" w:lineRule="auto"/>
        <w:ind w:left="0"/>
        <w:rPr>
          <w:color w:val="000000" w:themeColor="text1"/>
        </w:rPr>
      </w:pPr>
      <w:r w:rsidRPr="00FB49E1">
        <w:rPr>
          <w:color w:val="000000" w:themeColor="text1"/>
          <w:w w:val="105"/>
        </w:rPr>
        <w:t xml:space="preserve">+ Khi thả </w:t>
      </w:r>
      <w:r w:rsidRPr="00FB49E1">
        <w:rPr>
          <w:color w:val="000000" w:themeColor="text1"/>
          <w:spacing w:val="-4"/>
          <w:w w:val="105"/>
        </w:rPr>
        <w:t xml:space="preserve">“cú </w:t>
      </w:r>
      <w:r w:rsidRPr="00FB49E1">
        <w:rPr>
          <w:color w:val="000000" w:themeColor="text1"/>
          <w:w w:val="105"/>
        </w:rPr>
        <w:t>đập” thí nghiệm đầu tiên trên mành hình hiển thị ngay độ chuyển vị (bàn nén) ở “cú đập 1”, như hình bên.</w:t>
      </w:r>
    </w:p>
    <w:p w:rsidR="00FB03C8" w:rsidRDefault="00FB03C8" w:rsidP="00B442F8">
      <w:pPr>
        <w:pStyle w:val="ListParagraph"/>
        <w:tabs>
          <w:tab w:val="left" w:pos="924"/>
        </w:tabs>
        <w:autoSpaceDE w:val="0"/>
        <w:autoSpaceDN w:val="0"/>
        <w:spacing w:before="0" w:after="0" w:line="312" w:lineRule="auto"/>
        <w:ind w:left="0" w:firstLine="0"/>
        <w:jc w:val="center"/>
      </w:pPr>
      <w:r>
        <w:rPr>
          <w:noProof/>
          <w:color w:val="000000" w:themeColor="text1"/>
          <w:w w:val="105"/>
          <w:lang w:val="en-US"/>
        </w:rPr>
        <w:drawing>
          <wp:inline distT="0" distB="0" distL="0" distR="0" wp14:anchorId="455C72CE" wp14:editId="06AD2B98">
            <wp:extent cx="2386893" cy="2281473"/>
            <wp:effectExtent l="0" t="0" r="0" b="5080"/>
            <wp:docPr id="112" name="Picture 112" descr="C:\Users\admin\Desktop\57180273_1127359844113351_155984837004492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7180273_1127359844113351_155984837004492800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5648" cy="2318516"/>
                    </a:xfrm>
                    <a:prstGeom prst="rect">
                      <a:avLst/>
                    </a:prstGeom>
                    <a:noFill/>
                    <a:ln>
                      <a:noFill/>
                    </a:ln>
                  </pic:spPr>
                </pic:pic>
              </a:graphicData>
            </a:graphic>
          </wp:inline>
        </w:drawing>
      </w:r>
    </w:p>
    <w:p w:rsidR="00FB03C8" w:rsidRPr="008772C5" w:rsidRDefault="00FB03C8" w:rsidP="00B442F8">
      <w:pPr>
        <w:pStyle w:val="ListParagraph"/>
        <w:tabs>
          <w:tab w:val="left" w:pos="752"/>
        </w:tabs>
        <w:autoSpaceDE w:val="0"/>
        <w:autoSpaceDN w:val="0"/>
        <w:spacing w:before="0" w:after="0" w:line="312" w:lineRule="auto"/>
        <w:ind w:left="0" w:firstLine="0"/>
        <w:jc w:val="center"/>
        <w:rPr>
          <w:i/>
          <w:color w:val="000000" w:themeColor="text1"/>
        </w:rPr>
      </w:pPr>
      <w:r>
        <w:rPr>
          <w:i/>
          <w:color w:val="000000" w:themeColor="text1"/>
        </w:rPr>
        <w:t>Hình 2.12. Đo và sao lưu kết quả</w:t>
      </w:r>
    </w:p>
    <w:p w:rsidR="00FB03C8" w:rsidRDefault="00FB03C8" w:rsidP="00FB03C8">
      <w:pPr>
        <w:spacing w:before="120"/>
        <w:ind w:firstLine="0"/>
        <w:rPr>
          <w:b/>
          <w:color w:val="000000"/>
          <w:szCs w:val="26"/>
        </w:rPr>
      </w:pPr>
      <w:r>
        <w:rPr>
          <w:b/>
          <w:color w:val="000000"/>
          <w:szCs w:val="26"/>
        </w:rPr>
        <w:t>2.2.2. Thí nghiệm đo tải trọng động của đoàn tàu sử dụng lá điện trở</w:t>
      </w:r>
    </w:p>
    <w:p w:rsidR="00FB03C8" w:rsidRPr="00B442F8" w:rsidRDefault="00FB03C8" w:rsidP="00B442F8">
      <w:pPr>
        <w:spacing w:before="0" w:after="0" w:line="312" w:lineRule="auto"/>
        <w:ind w:firstLine="0"/>
        <w:rPr>
          <w:sz w:val="24"/>
          <w:szCs w:val="24"/>
          <w:lang w:val="tr-TR"/>
        </w:rPr>
      </w:pPr>
      <w:r w:rsidRPr="00932B4E">
        <w:rPr>
          <w:color w:val="FF0000"/>
          <w:lang w:val="tr-TR"/>
        </w:rPr>
        <w:tab/>
      </w:r>
      <w:r w:rsidRPr="00B442F8">
        <w:rPr>
          <w:sz w:val="24"/>
          <w:szCs w:val="24"/>
          <w:lang w:val="tr-TR"/>
        </w:rPr>
        <w:t>Lá điện trở (Strain Gage) sử dụng trong nghiên cứu của đề tài là các lá điện trở KFGS-5-120-C1-11 L1M3R của hãng Kyowa Nhật Bản. Lá điện trở có kích thước Lxbxt = 20x3x0.03mm.</w:t>
      </w:r>
    </w:p>
    <w:p w:rsidR="00FB03C8" w:rsidRPr="00B442F8" w:rsidRDefault="00FB03C8" w:rsidP="00B442F8">
      <w:pPr>
        <w:spacing w:before="0" w:after="0" w:line="312" w:lineRule="auto"/>
        <w:ind w:firstLine="0"/>
        <w:rPr>
          <w:w w:val="105"/>
          <w:sz w:val="24"/>
          <w:szCs w:val="24"/>
        </w:rPr>
      </w:pPr>
      <w:r w:rsidRPr="00B442F8">
        <w:rPr>
          <w:sz w:val="24"/>
          <w:szCs w:val="24"/>
          <w:lang w:val="tr-TR"/>
        </w:rPr>
        <w:tab/>
        <w:t>Do yêu cầu cần đo ứng suất thẳng đứng của đoàn tàu truyền xuống nền đá ba lát nên các lá điện trở cần được gắn dọc (chiều L của lá điện trở) theo phương thẳng đứng vào kết cấu. Kết cấu cần đo ứng suất là mặt nền đá ba lát nên không thể cắm lá điện trở vào lớp đá balát được, mà cần phải chế tạo một kết cấu riêng để gắn nó và đặt dưới đế tà vẹt.</w:t>
      </w:r>
    </w:p>
    <w:p w:rsidR="00FB03C8" w:rsidRPr="00B442F8" w:rsidRDefault="00FB03C8" w:rsidP="00B442F8">
      <w:pPr>
        <w:pStyle w:val="Heading4"/>
        <w:numPr>
          <w:ilvl w:val="0"/>
          <w:numId w:val="0"/>
        </w:numPr>
        <w:spacing w:before="0" w:after="0" w:line="312" w:lineRule="auto"/>
        <w:rPr>
          <w:rStyle w:val="IntenseEmphasis"/>
          <w:b/>
          <w:i/>
          <w:sz w:val="24"/>
          <w:szCs w:val="24"/>
        </w:rPr>
      </w:pPr>
      <w:r w:rsidRPr="00B442F8">
        <w:rPr>
          <w:rStyle w:val="IntenseEmphasis"/>
          <w:b/>
          <w:i/>
          <w:sz w:val="24"/>
          <w:szCs w:val="24"/>
        </w:rPr>
        <w:t xml:space="preserve">2.2.2.1. Chế tạo </w:t>
      </w:r>
      <w:r w:rsidR="00B442F8">
        <w:rPr>
          <w:rStyle w:val="IntenseEmphasis"/>
          <w:b/>
          <w:i/>
          <w:sz w:val="24"/>
          <w:szCs w:val="24"/>
        </w:rPr>
        <w:t>thiết bị</w:t>
      </w:r>
      <w:r w:rsidRPr="00B442F8">
        <w:rPr>
          <w:rStyle w:val="IntenseEmphasis"/>
          <w:b/>
          <w:i/>
          <w:sz w:val="24"/>
          <w:szCs w:val="24"/>
        </w:rPr>
        <w:t xml:space="preserve"> gắn lá điện trở</w:t>
      </w:r>
    </w:p>
    <w:p w:rsidR="00FB03C8" w:rsidRPr="00B442F8" w:rsidRDefault="00FB03C8" w:rsidP="00B442F8">
      <w:pPr>
        <w:spacing w:before="0" w:after="0" w:line="312" w:lineRule="auto"/>
        <w:rPr>
          <w:color w:val="000000"/>
          <w:sz w:val="24"/>
          <w:szCs w:val="24"/>
        </w:rPr>
      </w:pPr>
      <w:r w:rsidRPr="00B442F8">
        <w:rPr>
          <w:color w:val="000000"/>
          <w:sz w:val="24"/>
          <w:szCs w:val="24"/>
        </w:rPr>
        <w:tab/>
      </w:r>
      <w:r w:rsidR="00B442F8">
        <w:rPr>
          <w:color w:val="000000"/>
          <w:sz w:val="24"/>
          <w:szCs w:val="24"/>
        </w:rPr>
        <w:t>Thiết bị</w:t>
      </w:r>
      <w:r w:rsidRPr="00B442F8">
        <w:rPr>
          <w:color w:val="000000"/>
          <w:sz w:val="24"/>
          <w:szCs w:val="24"/>
        </w:rPr>
        <w:t xml:space="preserve"> bao gồm 2 tấm thép KT 200x200x10mm, giữa 2 tấm thép bố trí 4 trụ bằng thép hộp KT 50x50x3mm. Mỗi trụ thép sẽ được dán 4 lá điện trở dọc thành trụ để đo biến dạng của trụ thép.</w:t>
      </w:r>
    </w:p>
    <w:p w:rsidR="00FB03C8" w:rsidRPr="00B442F8" w:rsidRDefault="00FB03C8" w:rsidP="00B442F8">
      <w:pPr>
        <w:spacing w:before="0" w:after="0" w:line="312" w:lineRule="auto"/>
        <w:jc w:val="center"/>
        <w:rPr>
          <w:color w:val="000000"/>
          <w:sz w:val="24"/>
          <w:szCs w:val="24"/>
        </w:rPr>
      </w:pPr>
      <w:r w:rsidRPr="00B442F8">
        <w:rPr>
          <w:noProof/>
          <w:sz w:val="24"/>
          <w:szCs w:val="24"/>
          <w:lang w:val="en-US"/>
        </w:rPr>
        <w:lastRenderedPageBreak/>
        <w:drawing>
          <wp:inline distT="0" distB="0" distL="0" distR="0" wp14:anchorId="202D9E3B" wp14:editId="111BFD93">
            <wp:extent cx="2820096" cy="250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403" cy="2512038"/>
                    </a:xfrm>
                    <a:prstGeom prst="rect">
                      <a:avLst/>
                    </a:prstGeom>
                  </pic:spPr>
                </pic:pic>
              </a:graphicData>
            </a:graphic>
          </wp:inline>
        </w:drawing>
      </w:r>
      <w:r w:rsidRPr="00B442F8">
        <w:rPr>
          <w:color w:val="000000"/>
          <w:sz w:val="24"/>
          <w:szCs w:val="24"/>
        </w:rPr>
        <w:t xml:space="preserve">   </w:t>
      </w:r>
      <w:r w:rsidRPr="00B442F8">
        <w:rPr>
          <w:noProof/>
          <w:sz w:val="24"/>
          <w:szCs w:val="24"/>
          <w:lang w:val="en-US"/>
        </w:rPr>
        <w:drawing>
          <wp:inline distT="0" distB="0" distL="0" distR="0" wp14:anchorId="79DBB675" wp14:editId="7CF3A055">
            <wp:extent cx="2323370" cy="124040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7159" cy="1242426"/>
                    </a:xfrm>
                    <a:prstGeom prst="rect">
                      <a:avLst/>
                    </a:prstGeom>
                  </pic:spPr>
                </pic:pic>
              </a:graphicData>
            </a:graphic>
          </wp:inline>
        </w:drawing>
      </w:r>
    </w:p>
    <w:p w:rsidR="00FB03C8" w:rsidRPr="00B442F8" w:rsidRDefault="00FB03C8" w:rsidP="00B442F8">
      <w:pPr>
        <w:spacing w:before="0" w:after="0" w:line="312" w:lineRule="auto"/>
        <w:jc w:val="center"/>
        <w:rPr>
          <w:i/>
          <w:color w:val="000000"/>
          <w:sz w:val="24"/>
          <w:szCs w:val="24"/>
        </w:rPr>
      </w:pPr>
      <w:r w:rsidRPr="00B442F8">
        <w:rPr>
          <w:i/>
          <w:color w:val="000000"/>
          <w:sz w:val="24"/>
          <w:szCs w:val="24"/>
        </w:rPr>
        <w:t>Hình 2.13 Sơ đồ cấu tạo kết cấu gắn lá điện trở</w:t>
      </w:r>
    </w:p>
    <w:p w:rsidR="00FB03C8" w:rsidRPr="00B442F8" w:rsidRDefault="00FB03C8" w:rsidP="00B442F8">
      <w:pPr>
        <w:spacing w:before="0" w:after="0" w:line="312" w:lineRule="auto"/>
        <w:rPr>
          <w:color w:val="000000"/>
          <w:sz w:val="24"/>
          <w:szCs w:val="24"/>
        </w:rPr>
      </w:pPr>
      <w:r w:rsidRPr="00B442F8">
        <w:rPr>
          <w:color w:val="000000"/>
          <w:sz w:val="24"/>
          <w:szCs w:val="24"/>
        </w:rPr>
        <w:t xml:space="preserve">- Các lá điện trở được kết nối với thiết bị xử lý </w:t>
      </w:r>
      <w:r w:rsidRPr="00B442F8">
        <w:rPr>
          <w:sz w:val="24"/>
          <w:szCs w:val="24"/>
        </w:rPr>
        <w:t xml:space="preserve">SDA-810C của hãng TML Nhật Bản , kết quả nhận được là giá trị biến dạng tương đối </w:t>
      </w:r>
      <w:r w:rsidRPr="00B442F8">
        <w:rPr>
          <w:rFonts w:ascii="Symbol" w:hAnsi="Symbol"/>
          <w:color w:val="000000"/>
          <w:sz w:val="24"/>
          <w:szCs w:val="24"/>
        </w:rPr>
        <w:t></w:t>
      </w:r>
      <w:r w:rsidRPr="00B442F8">
        <w:rPr>
          <w:rFonts w:ascii="Symbol" w:hAnsi="Symbol"/>
          <w:color w:val="000000"/>
          <w:sz w:val="24"/>
          <w:szCs w:val="24"/>
        </w:rPr>
        <w:t></w:t>
      </w:r>
    </w:p>
    <w:p w:rsidR="00FB03C8" w:rsidRPr="00B442F8" w:rsidRDefault="00FB03C8" w:rsidP="00B442F8">
      <w:pPr>
        <w:spacing w:before="0" w:after="0" w:line="312" w:lineRule="auto"/>
        <w:rPr>
          <w:color w:val="000000"/>
          <w:sz w:val="24"/>
          <w:szCs w:val="24"/>
        </w:rPr>
      </w:pPr>
      <w:r w:rsidRPr="00B442F8">
        <w:rPr>
          <w:color w:val="000000"/>
          <w:sz w:val="24"/>
          <w:szCs w:val="24"/>
        </w:rPr>
        <w:t>- Trên cơ sở đo được biến dạng dọc (theo phương thẳng đứng) của mỗi trụ thép, sẽ xác định được áp lực tác dụng trên cở sở mối quan hệ:</w:t>
      </w:r>
    </w:p>
    <w:p w:rsidR="00FB03C8" w:rsidRPr="00B442F8" w:rsidRDefault="00FB03C8" w:rsidP="00B442F8">
      <w:pPr>
        <w:spacing w:before="0" w:after="0" w:line="312" w:lineRule="auto"/>
        <w:ind w:firstLine="0"/>
        <w:jc w:val="center"/>
        <w:rPr>
          <w:color w:val="000000"/>
          <w:sz w:val="24"/>
          <w:szCs w:val="24"/>
        </w:rPr>
      </w:pPr>
      <w:r w:rsidRPr="00B442F8">
        <w:rPr>
          <w:rFonts w:ascii="Symbol" w:hAnsi="Symbol"/>
          <w:color w:val="000000"/>
          <w:sz w:val="24"/>
          <w:szCs w:val="24"/>
        </w:rPr>
        <w:t></w:t>
      </w:r>
      <w:r w:rsidRPr="00B442F8">
        <w:rPr>
          <w:color w:val="000000"/>
          <w:sz w:val="24"/>
          <w:szCs w:val="24"/>
        </w:rPr>
        <w:t xml:space="preserve"> = E.</w:t>
      </w:r>
      <w:r w:rsidRPr="00B442F8">
        <w:rPr>
          <w:rFonts w:ascii="Symbol" w:hAnsi="Symbol"/>
          <w:color w:val="000000"/>
          <w:sz w:val="24"/>
          <w:szCs w:val="24"/>
        </w:rPr>
        <w:t></w:t>
      </w:r>
    </w:p>
    <w:p w:rsidR="00FB03C8" w:rsidRPr="00B442F8" w:rsidRDefault="00FB03C8" w:rsidP="00B442F8">
      <w:pPr>
        <w:spacing w:before="0" w:after="0" w:line="312" w:lineRule="auto"/>
        <w:ind w:firstLine="0"/>
        <w:rPr>
          <w:sz w:val="24"/>
          <w:szCs w:val="24"/>
        </w:rPr>
      </w:pPr>
      <w:r w:rsidRPr="00B442F8">
        <w:rPr>
          <w:sz w:val="24"/>
          <w:szCs w:val="24"/>
        </w:rPr>
        <w:tab/>
        <w:t>Trong đó tham số mô đun đàn hồi của trụ thép E cần phải xác định trước trong phòng thí nghiệm.</w:t>
      </w:r>
    </w:p>
    <w:p w:rsidR="00FB03C8" w:rsidRPr="00B442F8" w:rsidRDefault="00FB03C8" w:rsidP="00B442F8">
      <w:pPr>
        <w:spacing w:before="0" w:after="0" w:line="312" w:lineRule="auto"/>
        <w:ind w:firstLine="720"/>
        <w:rPr>
          <w:sz w:val="24"/>
          <w:szCs w:val="24"/>
        </w:rPr>
      </w:pPr>
      <w:r w:rsidRPr="00B442F8">
        <w:rPr>
          <w:sz w:val="24"/>
          <w:szCs w:val="24"/>
        </w:rPr>
        <w:t>- Từ áp lực (Mpa) tác dụng lên mỗi trụ thép đo được, sẽ xác định được lực nén (kN) lên mỗi trụ. Giá trị trung bình của lực nén lên 4 trụ thép chính là lực tác dụng lên bản thép, từ đó xác định được áp lực (Mpa) tác dụng lên bản thép.</w:t>
      </w:r>
    </w:p>
    <w:p w:rsidR="00FB03C8" w:rsidRPr="00B442F8" w:rsidRDefault="00FB03C8" w:rsidP="00B442F8">
      <w:pPr>
        <w:spacing w:before="0" w:after="0" w:line="312" w:lineRule="auto"/>
        <w:ind w:firstLine="0"/>
        <w:rPr>
          <w:sz w:val="24"/>
          <w:szCs w:val="24"/>
        </w:rPr>
      </w:pPr>
      <w:r w:rsidRPr="00B442F8">
        <w:rPr>
          <w:sz w:val="24"/>
          <w:szCs w:val="24"/>
        </w:rPr>
        <w:tab/>
        <w:t xml:space="preserve">- Do bản thép được đặt dưới đế tà vẹt, nên áp lực tác dụng lên bản thép chính là áp lực tác dụng lên mặt đá ba lát. </w:t>
      </w:r>
    </w:p>
    <w:p w:rsidR="00FB03C8" w:rsidRPr="00B442F8" w:rsidRDefault="00FB03C8" w:rsidP="00B442F8">
      <w:pPr>
        <w:pStyle w:val="Heading4"/>
        <w:numPr>
          <w:ilvl w:val="0"/>
          <w:numId w:val="0"/>
        </w:numPr>
        <w:spacing w:before="0" w:after="0" w:line="312" w:lineRule="auto"/>
        <w:rPr>
          <w:rStyle w:val="IntenseEmphasis"/>
          <w:b/>
          <w:i/>
          <w:sz w:val="24"/>
          <w:szCs w:val="24"/>
        </w:rPr>
      </w:pPr>
      <w:r w:rsidRPr="00B442F8">
        <w:rPr>
          <w:rStyle w:val="IntenseEmphasis"/>
          <w:b/>
          <w:i/>
          <w:sz w:val="24"/>
          <w:szCs w:val="24"/>
        </w:rPr>
        <w:t>2.2.2.2. Thí nghiệm đo tải trọng động của đoàn tàu tác dụng lên đá ba lát</w:t>
      </w:r>
    </w:p>
    <w:p w:rsidR="00FB03C8" w:rsidRPr="00B442F8" w:rsidRDefault="00FB03C8" w:rsidP="00B442F8">
      <w:pPr>
        <w:spacing w:before="0" w:after="0" w:line="312" w:lineRule="auto"/>
        <w:ind w:firstLine="0"/>
        <w:rPr>
          <w:color w:val="000000"/>
          <w:sz w:val="24"/>
          <w:szCs w:val="24"/>
        </w:rPr>
      </w:pPr>
      <w:r w:rsidRPr="00B442F8">
        <w:rPr>
          <w:color w:val="000000"/>
          <w:sz w:val="24"/>
          <w:szCs w:val="24"/>
        </w:rPr>
        <w:tab/>
        <w:t>Do thí nghiệm được thực hiện trên các tuyến đường sắt đang khai thác, nên chỉ có thể đặt kết cấu gắn lá điện trở ngay dưới đế tà vẹt để đo ứng suất động tác dụng lên bề mặt đá ba lát. (Việc đặt kết cấu gắn lá điện trở ngay mặt nền đường để do ứng suất tác dụng lên nền đường sẽ đòi hỏi phải đào hố với kích thước lớn, thời gian đặt lâu và có thể gây mất an toàn chạy tàu.</w:t>
      </w:r>
    </w:p>
    <w:p w:rsidR="00FB03C8" w:rsidRPr="00B442F8" w:rsidRDefault="00FB03C8" w:rsidP="00B442F8">
      <w:pPr>
        <w:spacing w:before="0" w:after="0" w:line="312" w:lineRule="auto"/>
        <w:ind w:firstLine="0"/>
        <w:jc w:val="center"/>
        <w:rPr>
          <w:sz w:val="24"/>
          <w:szCs w:val="24"/>
        </w:rPr>
      </w:pPr>
      <w:r w:rsidRPr="00B442F8">
        <w:rPr>
          <w:noProof/>
          <w:sz w:val="24"/>
          <w:szCs w:val="24"/>
          <w:lang w:val="en-US"/>
        </w:rPr>
        <w:lastRenderedPageBreak/>
        <w:drawing>
          <wp:inline distT="0" distB="0" distL="0" distR="0" wp14:anchorId="43F9FE77" wp14:editId="68A3EFF9">
            <wp:extent cx="3402301" cy="2552738"/>
            <wp:effectExtent l="5398" t="0" r="0" b="0"/>
            <wp:docPr id="6" name="Picture 6" descr="C:\Users\Admin\Desktop\De tai cap Bo 2018\2.Thuc hien Detai\TN hientruong_LSon_26-1\IMG_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e tai cap Bo 2018\2.Thuc hien Detai\TN hientruong_LSon_26-1\IMG_98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405402" cy="2555064"/>
                    </a:xfrm>
                    <a:prstGeom prst="rect">
                      <a:avLst/>
                    </a:prstGeom>
                    <a:noFill/>
                    <a:ln>
                      <a:noFill/>
                    </a:ln>
                  </pic:spPr>
                </pic:pic>
              </a:graphicData>
            </a:graphic>
          </wp:inline>
        </w:drawing>
      </w:r>
      <w:r w:rsidRPr="00B442F8">
        <w:rPr>
          <w:sz w:val="24"/>
          <w:szCs w:val="24"/>
        </w:rPr>
        <w:t xml:space="preserve">   </w:t>
      </w:r>
      <w:r w:rsidRPr="00B442F8">
        <w:rPr>
          <w:noProof/>
          <w:sz w:val="24"/>
          <w:szCs w:val="24"/>
          <w:lang w:val="en-US"/>
        </w:rPr>
        <w:drawing>
          <wp:inline distT="0" distB="0" distL="0" distR="0" wp14:anchorId="743A0E01" wp14:editId="72382170">
            <wp:extent cx="2893127" cy="2170706"/>
            <wp:effectExtent l="0" t="0" r="2540" b="1270"/>
            <wp:docPr id="25" name="Picture 25" descr="C:\Users\Admin\Desktop\De tai cap Bo 2018\2.Thuc hien Detai\TN hientruong_LSon_26-1\IMG_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e tai cap Bo 2018\2.Thuc hien Detai\TN hientruong_LSon_26-1\IMG_98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3127" cy="2170706"/>
                    </a:xfrm>
                    <a:prstGeom prst="rect">
                      <a:avLst/>
                    </a:prstGeom>
                    <a:noFill/>
                    <a:ln>
                      <a:noFill/>
                    </a:ln>
                  </pic:spPr>
                </pic:pic>
              </a:graphicData>
            </a:graphic>
          </wp:inline>
        </w:drawing>
      </w:r>
    </w:p>
    <w:p w:rsidR="00FB03C8" w:rsidRPr="00B442F8" w:rsidRDefault="00FB03C8" w:rsidP="00B442F8">
      <w:pPr>
        <w:spacing w:before="0" w:after="0" w:line="312" w:lineRule="auto"/>
        <w:ind w:firstLine="0"/>
        <w:jc w:val="center"/>
        <w:rPr>
          <w:i/>
          <w:sz w:val="24"/>
          <w:szCs w:val="24"/>
        </w:rPr>
      </w:pPr>
      <w:r w:rsidRPr="00B442F8">
        <w:rPr>
          <w:i/>
          <w:sz w:val="24"/>
          <w:szCs w:val="24"/>
        </w:rPr>
        <w:t>Hình 2.15 Thí nghiệm đo ứng suất động ngoài hiện trường</w:t>
      </w:r>
    </w:p>
    <w:p w:rsidR="00FB03C8" w:rsidRPr="00B442F8" w:rsidRDefault="00FB03C8" w:rsidP="00B442F8">
      <w:pPr>
        <w:spacing w:before="0" w:after="0" w:line="312" w:lineRule="auto"/>
        <w:ind w:firstLine="0"/>
        <w:rPr>
          <w:color w:val="000000"/>
          <w:sz w:val="24"/>
          <w:szCs w:val="24"/>
        </w:rPr>
      </w:pPr>
      <w:r w:rsidRPr="00B442F8">
        <w:rPr>
          <w:color w:val="000000"/>
          <w:sz w:val="24"/>
          <w:szCs w:val="24"/>
        </w:rPr>
        <w:tab/>
        <w:t>Từ ứng suất tác dụng lên mặt đá ba lát, hoàn toàn có thể xác định được ứng suất tác dụng lên mặt nền đường thông qua sơ đồ phân bố tác dụng sau:</w:t>
      </w:r>
    </w:p>
    <w:p w:rsidR="00FB03C8" w:rsidRPr="00B442F8" w:rsidRDefault="00FB03C8" w:rsidP="00B442F8">
      <w:pPr>
        <w:spacing w:before="0" w:after="0" w:line="312" w:lineRule="auto"/>
        <w:ind w:firstLine="0"/>
        <w:rPr>
          <w:color w:val="000000"/>
          <w:sz w:val="24"/>
          <w:szCs w:val="24"/>
        </w:rPr>
      </w:pPr>
      <w:r w:rsidRPr="00B442F8">
        <w:rPr>
          <w:color w:val="000000"/>
          <w:sz w:val="24"/>
          <w:szCs w:val="24"/>
        </w:rPr>
        <w:tab/>
        <w:t>Dạng kết quả nhận được có dạng các biểu đồ biến dạng của lá điện trở như hình 2.17:</w:t>
      </w:r>
    </w:p>
    <w:p w:rsidR="00FB03C8" w:rsidRPr="00B442F8" w:rsidRDefault="00FB03C8" w:rsidP="00B442F8">
      <w:pPr>
        <w:spacing w:before="0" w:after="0" w:line="312" w:lineRule="auto"/>
        <w:ind w:firstLine="0"/>
        <w:jc w:val="center"/>
        <w:rPr>
          <w:color w:val="000000"/>
          <w:sz w:val="24"/>
          <w:szCs w:val="24"/>
        </w:rPr>
      </w:pPr>
      <w:r w:rsidRPr="00B442F8">
        <w:rPr>
          <w:noProof/>
          <w:sz w:val="24"/>
          <w:szCs w:val="24"/>
          <w:lang w:val="en-US"/>
        </w:rPr>
        <w:drawing>
          <wp:inline distT="0" distB="0" distL="0" distR="0" wp14:anchorId="7C7A92DD" wp14:editId="05612678">
            <wp:extent cx="3852000" cy="26543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498"/>
                    <a:stretch/>
                  </pic:blipFill>
                  <pic:spPr bwMode="auto">
                    <a:xfrm>
                      <a:off x="0" y="0"/>
                      <a:ext cx="3890566" cy="2680958"/>
                    </a:xfrm>
                    <a:prstGeom prst="rect">
                      <a:avLst/>
                    </a:prstGeom>
                    <a:ln>
                      <a:noFill/>
                    </a:ln>
                    <a:extLst>
                      <a:ext uri="{53640926-AAD7-44D8-BBD7-CCE9431645EC}">
                        <a14:shadowObscured xmlns:a14="http://schemas.microsoft.com/office/drawing/2010/main"/>
                      </a:ext>
                    </a:extLst>
                  </pic:spPr>
                </pic:pic>
              </a:graphicData>
            </a:graphic>
          </wp:inline>
        </w:drawing>
      </w:r>
    </w:p>
    <w:p w:rsidR="00FB03C8" w:rsidRPr="00B442F8" w:rsidRDefault="00FB03C8" w:rsidP="00B442F8">
      <w:pPr>
        <w:spacing w:before="0" w:after="0" w:line="312" w:lineRule="auto"/>
        <w:ind w:firstLine="0"/>
        <w:jc w:val="center"/>
        <w:rPr>
          <w:i/>
          <w:color w:val="000000"/>
          <w:sz w:val="24"/>
          <w:szCs w:val="24"/>
        </w:rPr>
      </w:pPr>
      <w:r w:rsidRPr="00B442F8">
        <w:rPr>
          <w:i/>
          <w:color w:val="000000"/>
          <w:sz w:val="24"/>
          <w:szCs w:val="24"/>
        </w:rPr>
        <w:t>Hình 2.17 Biểu đồ biến dạng tại lá điện trở</w:t>
      </w:r>
    </w:p>
    <w:p w:rsidR="00FB03C8" w:rsidRDefault="00FB03C8" w:rsidP="00FB03C8">
      <w:pPr>
        <w:spacing w:before="120"/>
        <w:ind w:firstLine="0"/>
        <w:rPr>
          <w:b/>
          <w:color w:val="000000"/>
          <w:szCs w:val="26"/>
        </w:rPr>
      </w:pPr>
      <w:r>
        <w:rPr>
          <w:b/>
          <w:color w:val="000000"/>
          <w:szCs w:val="26"/>
        </w:rPr>
        <w:t xml:space="preserve">2.2.3. Thí nghiệm đo chuyển vị bằng thiết bị cảm biến LVDT </w:t>
      </w:r>
    </w:p>
    <w:p w:rsidR="00FB03C8" w:rsidRPr="00D23409" w:rsidRDefault="00FB03C8" w:rsidP="00FB03C8">
      <w:pPr>
        <w:ind w:firstLine="0"/>
        <w:rPr>
          <w:szCs w:val="26"/>
        </w:rPr>
      </w:pPr>
      <w:r w:rsidRPr="00932B4E">
        <w:rPr>
          <w:color w:val="FF0000"/>
          <w:lang w:val="tr-TR"/>
        </w:rPr>
        <w:tab/>
      </w:r>
      <w:r>
        <w:rPr>
          <w:lang w:val="tr-TR"/>
        </w:rPr>
        <w:t>Cảm biến LVDT sử dụng trong các thí nghiệm của đề tài cũng sử dụng thiết bị của hãng TML Nhật Bản. C</w:t>
      </w:r>
      <w:r>
        <w:rPr>
          <w:szCs w:val="26"/>
        </w:rPr>
        <w:t>ảm biến LVDT được đặt trên 1 giá đỡ cố định gần điểm đo, đầu cảm biến LVDT sẽ đặt tại trí mặt bên của tà vẹt hoặc mặt nèn đá balát để đo chuyển vị lún của nền đá khi đoàn tàu chạy qua. Vị trí bố trí đo chuyển vị lún cũng được bố trí trùng với vị trí đo mô đun đàn hồi động E</w:t>
      </w:r>
      <w:r>
        <w:rPr>
          <w:szCs w:val="26"/>
          <w:vertAlign w:val="subscript"/>
        </w:rPr>
        <w:t>d</w:t>
      </w:r>
      <w:r>
        <w:rPr>
          <w:szCs w:val="26"/>
        </w:rPr>
        <w:t xml:space="preserve"> và đo ứng suất động </w:t>
      </w:r>
      <w:r w:rsidRPr="00D23409">
        <w:rPr>
          <w:rFonts w:ascii="Symbol" w:hAnsi="Symbol"/>
          <w:szCs w:val="26"/>
        </w:rPr>
        <w:t></w:t>
      </w:r>
      <w:r>
        <w:rPr>
          <w:szCs w:val="26"/>
          <w:vertAlign w:val="subscript"/>
        </w:rPr>
        <w:t>d</w:t>
      </w:r>
      <w:r>
        <w:rPr>
          <w:szCs w:val="26"/>
        </w:rPr>
        <w:t>.</w:t>
      </w:r>
    </w:p>
    <w:p w:rsidR="00FB03C8" w:rsidRDefault="00FB03C8" w:rsidP="00FB03C8">
      <w:pPr>
        <w:ind w:firstLine="0"/>
        <w:jc w:val="center"/>
        <w:rPr>
          <w:szCs w:val="26"/>
        </w:rPr>
      </w:pPr>
      <w:r w:rsidRPr="00D23409">
        <w:rPr>
          <w:noProof/>
          <w:szCs w:val="26"/>
          <w:lang w:val="en-US"/>
        </w:rPr>
        <w:lastRenderedPageBreak/>
        <w:drawing>
          <wp:inline distT="0" distB="0" distL="0" distR="0" wp14:anchorId="2DC40209" wp14:editId="538EE8C3">
            <wp:extent cx="3068644" cy="2301484"/>
            <wp:effectExtent l="0" t="0" r="0" b="3810"/>
            <wp:docPr id="34" name="Picture 34" descr="C:\Users\Admin\Desktop\De tai cap Bo 2018\2.Thuc hien Detai\TN hientruong_LSon_26-1\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e tai cap Bo 2018\2.Thuc hien Detai\TN hientruong_LSon_26-1\IMG_986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7253" cy="2307941"/>
                    </a:xfrm>
                    <a:prstGeom prst="rect">
                      <a:avLst/>
                    </a:prstGeom>
                    <a:noFill/>
                    <a:ln>
                      <a:noFill/>
                    </a:ln>
                  </pic:spPr>
                </pic:pic>
              </a:graphicData>
            </a:graphic>
          </wp:inline>
        </w:drawing>
      </w:r>
    </w:p>
    <w:p w:rsidR="00FB03C8" w:rsidRDefault="00FB03C8" w:rsidP="00FB03C8">
      <w:pPr>
        <w:ind w:firstLine="0"/>
        <w:jc w:val="center"/>
        <w:rPr>
          <w:i/>
          <w:szCs w:val="26"/>
        </w:rPr>
      </w:pPr>
      <w:r w:rsidRPr="00D23409">
        <w:rPr>
          <w:i/>
          <w:szCs w:val="26"/>
        </w:rPr>
        <w:t>Hình 2.1</w:t>
      </w:r>
      <w:r>
        <w:rPr>
          <w:i/>
          <w:szCs w:val="26"/>
        </w:rPr>
        <w:t>9</w:t>
      </w:r>
      <w:r w:rsidRPr="00D23409">
        <w:rPr>
          <w:i/>
          <w:szCs w:val="26"/>
        </w:rPr>
        <w:t xml:space="preserve"> Đo lún bằng cảm biến LVDT gắn </w:t>
      </w:r>
      <w:r>
        <w:rPr>
          <w:i/>
          <w:szCs w:val="26"/>
        </w:rPr>
        <w:t>trên bề mặt đá ba lát</w:t>
      </w:r>
    </w:p>
    <w:p w:rsidR="00FB03C8" w:rsidRDefault="00FB03C8" w:rsidP="001560F1">
      <w:pPr>
        <w:spacing w:before="0" w:after="0" w:line="312" w:lineRule="auto"/>
        <w:ind w:firstLine="0"/>
        <w:rPr>
          <w:szCs w:val="26"/>
        </w:rPr>
      </w:pPr>
      <w:r>
        <w:rPr>
          <w:szCs w:val="26"/>
        </w:rPr>
        <w:tab/>
        <w:t>- Đầu tiên đóng có định giá đỡ bằng 2 cọc thép xuống nền đường</w:t>
      </w:r>
    </w:p>
    <w:p w:rsidR="00FB03C8" w:rsidRDefault="00FB03C8" w:rsidP="001560F1">
      <w:pPr>
        <w:spacing w:before="0" w:after="0" w:line="312" w:lineRule="auto"/>
        <w:ind w:firstLine="0"/>
        <w:rPr>
          <w:szCs w:val="26"/>
        </w:rPr>
      </w:pPr>
      <w:r>
        <w:rPr>
          <w:szCs w:val="26"/>
        </w:rPr>
        <w:tab/>
        <w:t>- Bố trí dầm ngang trên 2 cọc thép để đặp thiết bị LVDT</w:t>
      </w:r>
    </w:p>
    <w:p w:rsidR="00FB03C8" w:rsidRDefault="00FB03C8" w:rsidP="001560F1">
      <w:pPr>
        <w:spacing w:before="0" w:after="0" w:line="312" w:lineRule="auto"/>
        <w:ind w:firstLine="0"/>
        <w:rPr>
          <w:szCs w:val="26"/>
        </w:rPr>
      </w:pPr>
      <w:r>
        <w:rPr>
          <w:szCs w:val="26"/>
        </w:rPr>
        <w:tab/>
        <w:t>- Gắn LVDT lên dầm ngang (có nam châm hút), có thể buộc chặt thêm bằng dây buộc.</w:t>
      </w:r>
    </w:p>
    <w:p w:rsidR="00FB03C8" w:rsidRDefault="00FB03C8" w:rsidP="001560F1">
      <w:pPr>
        <w:spacing w:before="0" w:after="0" w:line="312" w:lineRule="auto"/>
        <w:ind w:firstLine="0"/>
        <w:rPr>
          <w:szCs w:val="26"/>
        </w:rPr>
      </w:pPr>
      <w:r>
        <w:rPr>
          <w:szCs w:val="26"/>
        </w:rPr>
        <w:tab/>
        <w:t>-  Hạt tiếp xúc đầu đo được gắn bằng keo dính (keo 502) lên mặt cần đo (mặt ytà vẹt hay mặt đá ba lát đã được tạo phẳng).</w:t>
      </w:r>
    </w:p>
    <w:p w:rsidR="00FB03C8" w:rsidRDefault="00FB03C8" w:rsidP="001560F1">
      <w:pPr>
        <w:spacing w:before="0" w:after="0" w:line="312" w:lineRule="auto"/>
        <w:ind w:firstLine="0"/>
        <w:rPr>
          <w:szCs w:val="26"/>
        </w:rPr>
      </w:pPr>
      <w:r>
        <w:rPr>
          <w:szCs w:val="26"/>
        </w:rPr>
        <w:tab/>
        <w:t>- Quá trình tàu chạy qua sẽ gây lún cho kết cấu tà vẹt hay mặt đá ba lát, làm hạt tiếp xúc dịch chuyển lên xuống và va chạm với đầu đo, từ đó đầu đo ghi nhận được chuyển vị của kết cấu.</w:t>
      </w:r>
    </w:p>
    <w:p w:rsidR="00FB03C8" w:rsidRDefault="00FB03C8" w:rsidP="001560F1">
      <w:pPr>
        <w:spacing w:before="0" w:after="0" w:line="312" w:lineRule="auto"/>
        <w:ind w:firstLine="0"/>
        <w:rPr>
          <w:szCs w:val="26"/>
        </w:rPr>
      </w:pPr>
      <w:r>
        <w:rPr>
          <w:szCs w:val="26"/>
        </w:rPr>
        <w:tab/>
        <w:t>- Tín hiệu chuyển vị được truyền về thiết bị xử lý của hãng TML và được xuất ra dạng biểu đồ chuyển vị như hình 2.20</w:t>
      </w:r>
    </w:p>
    <w:p w:rsidR="00FB03C8" w:rsidRDefault="00FB03C8" w:rsidP="00FB03C8">
      <w:pPr>
        <w:ind w:firstLine="0"/>
        <w:jc w:val="center"/>
        <w:rPr>
          <w:szCs w:val="26"/>
        </w:rPr>
      </w:pPr>
      <w:r>
        <w:rPr>
          <w:noProof/>
          <w:lang w:val="en-US"/>
        </w:rPr>
        <w:drawing>
          <wp:inline distT="0" distB="0" distL="0" distR="0" wp14:anchorId="2C846459" wp14:editId="6E0A6632">
            <wp:extent cx="4025603" cy="28449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9945" cy="2848047"/>
                    </a:xfrm>
                    <a:prstGeom prst="rect">
                      <a:avLst/>
                    </a:prstGeom>
                  </pic:spPr>
                </pic:pic>
              </a:graphicData>
            </a:graphic>
          </wp:inline>
        </w:drawing>
      </w:r>
    </w:p>
    <w:p w:rsidR="00FB03C8" w:rsidRDefault="00FB03C8" w:rsidP="00FB03C8">
      <w:pPr>
        <w:ind w:firstLine="0"/>
        <w:jc w:val="center"/>
        <w:rPr>
          <w:i/>
          <w:szCs w:val="26"/>
        </w:rPr>
      </w:pPr>
      <w:r>
        <w:rPr>
          <w:i/>
          <w:szCs w:val="26"/>
        </w:rPr>
        <w:t>Hình 2.20 Biểu đồ chuyển vị thẳng đứng tại đầu đo LVDT</w:t>
      </w:r>
    </w:p>
    <w:p w:rsidR="00FB03C8" w:rsidRPr="003D6BEA" w:rsidRDefault="00FB03C8" w:rsidP="00FB03C8">
      <w:pPr>
        <w:ind w:firstLine="0"/>
        <w:rPr>
          <w:b/>
          <w:szCs w:val="26"/>
        </w:rPr>
      </w:pPr>
      <w:r w:rsidRPr="003D6BEA">
        <w:rPr>
          <w:b/>
          <w:szCs w:val="26"/>
        </w:rPr>
        <w:t>* Ngoài ra cũng có thể đo chuyển vị ngoài hiện trường bằng các đầu đo gia tốc:</w:t>
      </w:r>
    </w:p>
    <w:p w:rsidR="00FB03C8" w:rsidRDefault="00FB03C8" w:rsidP="00FB03C8">
      <w:pPr>
        <w:ind w:firstLine="0"/>
        <w:rPr>
          <w:szCs w:val="26"/>
        </w:rPr>
      </w:pPr>
      <w:r>
        <w:rPr>
          <w:szCs w:val="26"/>
        </w:rPr>
        <w:lastRenderedPageBreak/>
        <w:tab/>
        <w:t xml:space="preserve">Các đầu đo gia tốc được gắn lên vị trí cần đo chuyển vị, tín hiệu được truyền về máy xử lý số liệu đặt bên cạnh. </w:t>
      </w:r>
    </w:p>
    <w:p w:rsidR="00FB03C8" w:rsidRDefault="00FB03C8" w:rsidP="00FB03C8">
      <w:pPr>
        <w:ind w:firstLine="0"/>
        <w:jc w:val="center"/>
        <w:rPr>
          <w:i/>
          <w:szCs w:val="26"/>
        </w:rPr>
      </w:pPr>
      <w:r w:rsidRPr="00221BC3">
        <w:rPr>
          <w:i/>
          <w:noProof/>
          <w:szCs w:val="26"/>
          <w:lang w:val="en-US"/>
        </w:rPr>
        <w:drawing>
          <wp:inline distT="0" distB="0" distL="0" distR="0" wp14:anchorId="1FFF9164" wp14:editId="2A795B4F">
            <wp:extent cx="2733106" cy="2049829"/>
            <wp:effectExtent l="0" t="0" r="0" b="7620"/>
            <wp:docPr id="35" name="Picture 35" descr="C:\Users\Admin\Desktop\De tai cap Bo 2018\2.Thuc hien Detai\TN hientruong NamDinh 25-7-2019\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e tai cap Bo 2018\2.Thuc hien Detai\TN hientruong NamDinh 25-7-2019\IMG_00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8716" cy="2054037"/>
                    </a:xfrm>
                    <a:prstGeom prst="rect">
                      <a:avLst/>
                    </a:prstGeom>
                    <a:noFill/>
                    <a:ln>
                      <a:noFill/>
                    </a:ln>
                  </pic:spPr>
                </pic:pic>
              </a:graphicData>
            </a:graphic>
          </wp:inline>
        </w:drawing>
      </w:r>
      <w:r>
        <w:rPr>
          <w:i/>
          <w:szCs w:val="26"/>
        </w:rPr>
        <w:t xml:space="preserve">   </w:t>
      </w:r>
      <w:r w:rsidRPr="00221BC3">
        <w:rPr>
          <w:i/>
          <w:noProof/>
          <w:szCs w:val="26"/>
          <w:lang w:val="en-US"/>
        </w:rPr>
        <w:drawing>
          <wp:inline distT="0" distB="0" distL="0" distR="0" wp14:anchorId="0CB09F19" wp14:editId="6ED43ACD">
            <wp:extent cx="2778369" cy="2083777"/>
            <wp:effectExtent l="0" t="0" r="3175" b="0"/>
            <wp:docPr id="36" name="Picture 36" descr="C:\Users\Admin\Desktop\De tai cap Bo 2018\2.Thuc hien Detai\TN hientruong_LSon_26-1\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e tai cap Bo 2018\2.Thuc hien Detai\TN hientruong_LSon_26-1\IMG_98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9720" cy="2084790"/>
                    </a:xfrm>
                    <a:prstGeom prst="rect">
                      <a:avLst/>
                    </a:prstGeom>
                    <a:noFill/>
                    <a:ln>
                      <a:noFill/>
                    </a:ln>
                  </pic:spPr>
                </pic:pic>
              </a:graphicData>
            </a:graphic>
          </wp:inline>
        </w:drawing>
      </w:r>
    </w:p>
    <w:p w:rsidR="00FB03C8" w:rsidRDefault="00FB03C8" w:rsidP="00FB03C8">
      <w:pPr>
        <w:ind w:firstLine="0"/>
        <w:jc w:val="center"/>
        <w:rPr>
          <w:szCs w:val="26"/>
        </w:rPr>
      </w:pPr>
      <w:r>
        <w:rPr>
          <w:i/>
          <w:szCs w:val="26"/>
        </w:rPr>
        <w:t>Hình 2.21 Thí nghiệm đo dao động sử dụng đầu đo gia tốc</w:t>
      </w:r>
    </w:p>
    <w:p w:rsidR="00FB03C8" w:rsidRDefault="00FB03C8" w:rsidP="00FB03C8">
      <w:pPr>
        <w:ind w:firstLine="720"/>
        <w:rPr>
          <w:szCs w:val="26"/>
        </w:rPr>
      </w:pPr>
      <w:r>
        <w:rPr>
          <w:szCs w:val="26"/>
        </w:rPr>
        <w:t>Kết quả nhận được có dạng là các biểu đồ thời gian ~ chuyển vị, thời gian ~ gia tốc và thời gian) vận tốc như hình 2.22.</w:t>
      </w:r>
    </w:p>
    <w:p w:rsidR="00FB03C8" w:rsidRDefault="00FB03C8" w:rsidP="00FB03C8">
      <w:pPr>
        <w:ind w:firstLine="0"/>
        <w:jc w:val="center"/>
        <w:rPr>
          <w:i/>
          <w:szCs w:val="26"/>
        </w:rPr>
      </w:pPr>
      <w:r>
        <w:rPr>
          <w:noProof/>
          <w:lang w:val="en-US"/>
        </w:rPr>
        <w:drawing>
          <wp:inline distT="0" distB="0" distL="0" distR="0" wp14:anchorId="5EE0B791" wp14:editId="6DEF217F">
            <wp:extent cx="2567354" cy="2008943"/>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597" t="25652" r="10322" b="24703"/>
                    <a:stretch/>
                  </pic:blipFill>
                  <pic:spPr bwMode="auto">
                    <a:xfrm>
                      <a:off x="0" y="0"/>
                      <a:ext cx="2593272" cy="2029223"/>
                    </a:xfrm>
                    <a:prstGeom prst="rect">
                      <a:avLst/>
                    </a:prstGeom>
                    <a:ln>
                      <a:noFill/>
                    </a:ln>
                    <a:extLst>
                      <a:ext uri="{53640926-AAD7-44D8-BBD7-CCE9431645EC}">
                        <a14:shadowObscured xmlns:a14="http://schemas.microsoft.com/office/drawing/2010/main"/>
                      </a:ext>
                    </a:extLst>
                  </pic:spPr>
                </pic:pic>
              </a:graphicData>
            </a:graphic>
          </wp:inline>
        </w:drawing>
      </w:r>
      <w:r>
        <w:rPr>
          <w:i/>
          <w:szCs w:val="26"/>
        </w:rPr>
        <w:t xml:space="preserve">   </w:t>
      </w:r>
      <w:r>
        <w:rPr>
          <w:noProof/>
          <w:lang w:val="en-US"/>
        </w:rPr>
        <w:drawing>
          <wp:inline distT="0" distB="0" distL="0" distR="0" wp14:anchorId="09E4ED97" wp14:editId="2E7B756D">
            <wp:extent cx="2518117" cy="20653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588" t="24758" r="10487" b="23938"/>
                    <a:stretch/>
                  </pic:blipFill>
                  <pic:spPr bwMode="auto">
                    <a:xfrm>
                      <a:off x="0" y="0"/>
                      <a:ext cx="2548515" cy="2090246"/>
                    </a:xfrm>
                    <a:prstGeom prst="rect">
                      <a:avLst/>
                    </a:prstGeom>
                    <a:ln>
                      <a:noFill/>
                    </a:ln>
                    <a:extLst>
                      <a:ext uri="{53640926-AAD7-44D8-BBD7-CCE9431645EC}">
                        <a14:shadowObscured xmlns:a14="http://schemas.microsoft.com/office/drawing/2010/main"/>
                      </a:ext>
                    </a:extLst>
                  </pic:spPr>
                </pic:pic>
              </a:graphicData>
            </a:graphic>
          </wp:inline>
        </w:drawing>
      </w:r>
    </w:p>
    <w:p w:rsidR="00FB03C8" w:rsidRDefault="00FB03C8" w:rsidP="00FB03C8">
      <w:pPr>
        <w:ind w:firstLine="0"/>
        <w:jc w:val="center"/>
        <w:rPr>
          <w:i/>
          <w:szCs w:val="26"/>
        </w:rPr>
      </w:pPr>
      <w:r>
        <w:rPr>
          <w:noProof/>
          <w:lang w:val="en-US"/>
        </w:rPr>
        <w:drawing>
          <wp:inline distT="0" distB="0" distL="0" distR="0" wp14:anchorId="51549995" wp14:editId="3594D1CE">
            <wp:extent cx="2722220" cy="2211607"/>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376" t="24595" r="10188" b="24266"/>
                    <a:stretch/>
                  </pic:blipFill>
                  <pic:spPr bwMode="auto">
                    <a:xfrm>
                      <a:off x="0" y="0"/>
                      <a:ext cx="2748522" cy="2232975"/>
                    </a:xfrm>
                    <a:prstGeom prst="rect">
                      <a:avLst/>
                    </a:prstGeom>
                    <a:ln>
                      <a:noFill/>
                    </a:ln>
                    <a:extLst>
                      <a:ext uri="{53640926-AAD7-44D8-BBD7-CCE9431645EC}">
                        <a14:shadowObscured xmlns:a14="http://schemas.microsoft.com/office/drawing/2010/main"/>
                      </a:ext>
                    </a:extLst>
                  </pic:spPr>
                </pic:pic>
              </a:graphicData>
            </a:graphic>
          </wp:inline>
        </w:drawing>
      </w:r>
    </w:p>
    <w:p w:rsidR="00682B93" w:rsidRPr="00FB03C8" w:rsidRDefault="00FB03C8" w:rsidP="00B442F8">
      <w:pPr>
        <w:spacing w:before="0" w:after="0" w:line="276" w:lineRule="auto"/>
        <w:ind w:firstLine="0"/>
        <w:jc w:val="center"/>
        <w:rPr>
          <w:sz w:val="24"/>
        </w:rPr>
      </w:pPr>
      <w:r>
        <w:rPr>
          <w:i/>
          <w:szCs w:val="26"/>
        </w:rPr>
        <w:t>Hình 2.22 Biểu đồ đo dao động sử dụng đầu đo gia tốc (gia tốc, vận tốc, chuyển vị ~ thời gian)</w:t>
      </w:r>
    </w:p>
    <w:p w:rsidR="00101A12" w:rsidRPr="00B442F8" w:rsidRDefault="00B442F8" w:rsidP="001877BA">
      <w:pPr>
        <w:pStyle w:val="ListParagraph"/>
        <w:numPr>
          <w:ilvl w:val="1"/>
          <w:numId w:val="14"/>
        </w:numPr>
        <w:spacing w:before="0" w:after="0" w:line="276" w:lineRule="auto"/>
        <w:ind w:left="0" w:firstLine="0"/>
        <w:jc w:val="left"/>
        <w:outlineLvl w:val="1"/>
        <w:rPr>
          <w:b/>
          <w:sz w:val="24"/>
          <w:lang w:val="nb-NO"/>
        </w:rPr>
      </w:pPr>
      <w:r>
        <w:rPr>
          <w:b/>
          <w:sz w:val="24"/>
          <w:lang w:val="nb-NO"/>
        </w:rPr>
        <w:t xml:space="preserve"> </w:t>
      </w:r>
      <w:r w:rsidRPr="00B442F8">
        <w:rPr>
          <w:b/>
          <w:szCs w:val="26"/>
        </w:rPr>
        <w:t>Tình trạng lớp đá ba lát và mặt nền đường trên các tuyến đường sắt nghiên cứu</w:t>
      </w:r>
    </w:p>
    <w:p w:rsidR="00B442F8" w:rsidRPr="00B442F8" w:rsidRDefault="00B442F8" w:rsidP="00B442F8">
      <w:pPr>
        <w:ind w:firstLine="0"/>
        <w:rPr>
          <w:b/>
          <w:sz w:val="24"/>
          <w:szCs w:val="26"/>
        </w:rPr>
      </w:pPr>
      <w:r w:rsidRPr="00B442F8">
        <w:rPr>
          <w:b/>
          <w:sz w:val="24"/>
          <w:szCs w:val="26"/>
        </w:rPr>
        <w:lastRenderedPageBreak/>
        <w:t>2.3.1. Một số kết quả thí nghiệm hiện trường trên một số đoạn tuyến nghiên cứu</w:t>
      </w:r>
    </w:p>
    <w:p w:rsidR="00B442F8" w:rsidRPr="00B442F8" w:rsidRDefault="00B442F8" w:rsidP="00B442F8">
      <w:pPr>
        <w:ind w:firstLine="0"/>
        <w:rPr>
          <w:rStyle w:val="IntenseEmphasis"/>
          <w:b/>
          <w:sz w:val="24"/>
        </w:rPr>
      </w:pPr>
      <w:r w:rsidRPr="00B442F8">
        <w:rPr>
          <w:rStyle w:val="IntenseEmphasis"/>
          <w:b/>
          <w:sz w:val="24"/>
        </w:rPr>
        <w:t>2.3.1.1. Thí nghiệm đo mô đun đàn hồi động Evd</w:t>
      </w:r>
    </w:p>
    <w:p w:rsidR="00B442F8" w:rsidRPr="00B442F8" w:rsidRDefault="00B442F8" w:rsidP="001877BA">
      <w:pPr>
        <w:pStyle w:val="ListParagraph"/>
        <w:numPr>
          <w:ilvl w:val="0"/>
          <w:numId w:val="14"/>
        </w:numPr>
        <w:rPr>
          <w:sz w:val="24"/>
          <w:szCs w:val="26"/>
        </w:rPr>
      </w:pPr>
      <w:r w:rsidRPr="00B442F8">
        <w:rPr>
          <w:sz w:val="24"/>
          <w:szCs w:val="26"/>
        </w:rPr>
        <w:tab/>
        <w:t>- Kết quả đo lớp đá balát:</w:t>
      </w:r>
    </w:p>
    <w:tbl>
      <w:tblPr>
        <w:tblW w:w="9683" w:type="dxa"/>
        <w:tblInd w:w="93" w:type="dxa"/>
        <w:tblLook w:val="04A0" w:firstRow="1" w:lastRow="0" w:firstColumn="1" w:lastColumn="0" w:noHBand="0" w:noVBand="1"/>
      </w:tblPr>
      <w:tblGrid>
        <w:gridCol w:w="1040"/>
        <w:gridCol w:w="1360"/>
        <w:gridCol w:w="720"/>
        <w:gridCol w:w="1460"/>
        <w:gridCol w:w="1640"/>
        <w:gridCol w:w="1740"/>
        <w:gridCol w:w="1723"/>
      </w:tblGrid>
      <w:tr w:rsidR="00B442F8" w:rsidRPr="005873FE" w:rsidTr="00B442F8">
        <w:trPr>
          <w:trHeight w:val="645"/>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Loại vật liệu</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Vị trí thí nghiệm</w:t>
            </w:r>
          </w:p>
        </w:tc>
        <w:tc>
          <w:tcPr>
            <w:tcW w:w="720" w:type="dxa"/>
            <w:vMerge w:val="restart"/>
            <w:tcBorders>
              <w:top w:val="single" w:sz="4" w:space="0" w:color="auto"/>
              <w:left w:val="single" w:sz="4" w:space="0" w:color="auto"/>
              <w:bottom w:val="single" w:sz="4" w:space="0" w:color="auto"/>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Số lần đo</w:t>
            </w:r>
          </w:p>
        </w:tc>
        <w:tc>
          <w:tcPr>
            <w:tcW w:w="1460" w:type="dxa"/>
            <w:tcBorders>
              <w:top w:val="single" w:sz="4" w:space="0" w:color="auto"/>
              <w:left w:val="single" w:sz="4" w:space="0" w:color="auto"/>
              <w:bottom w:val="nil"/>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Tải trọng tác dụng</w:t>
            </w:r>
          </w:p>
        </w:tc>
        <w:tc>
          <w:tcPr>
            <w:tcW w:w="1640" w:type="dxa"/>
            <w:tcBorders>
              <w:top w:val="single" w:sz="4" w:space="0" w:color="auto"/>
              <w:left w:val="single" w:sz="4" w:space="0" w:color="auto"/>
              <w:bottom w:val="nil"/>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Biến dạng</w:t>
            </w:r>
          </w:p>
        </w:tc>
        <w:tc>
          <w:tcPr>
            <w:tcW w:w="1740" w:type="dxa"/>
            <w:tcBorders>
              <w:top w:val="single" w:sz="4" w:space="0" w:color="auto"/>
              <w:left w:val="nil"/>
              <w:bottom w:val="nil"/>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Mô đun đàn hồi</w:t>
            </w:r>
          </w:p>
        </w:tc>
        <w:tc>
          <w:tcPr>
            <w:tcW w:w="17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Ghi chú</w:t>
            </w:r>
          </w:p>
        </w:tc>
      </w:tr>
      <w:tr w:rsidR="00B442F8" w:rsidRPr="005873FE" w:rsidTr="00B442F8">
        <w:trPr>
          <w:trHeight w:val="300"/>
        </w:trPr>
        <w:tc>
          <w:tcPr>
            <w:tcW w:w="104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720" w:type="dxa"/>
            <w:vMerge/>
            <w:tcBorders>
              <w:top w:val="single" w:sz="4" w:space="0" w:color="auto"/>
              <w:left w:val="single" w:sz="4" w:space="0" w:color="auto"/>
              <w:bottom w:val="single" w:sz="4" w:space="0" w:color="auto"/>
              <w:right w:val="nil"/>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460" w:type="dxa"/>
            <w:tcBorders>
              <w:top w:val="nil"/>
              <w:left w:val="single" w:sz="4" w:space="0" w:color="auto"/>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(N)</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(mm)</w:t>
            </w:r>
          </w:p>
        </w:tc>
        <w:tc>
          <w:tcPr>
            <w:tcW w:w="17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(Mpa)</w:t>
            </w:r>
          </w:p>
        </w:tc>
        <w:tc>
          <w:tcPr>
            <w:tcW w:w="1723" w:type="dxa"/>
            <w:vMerge/>
            <w:tcBorders>
              <w:top w:val="single" w:sz="4" w:space="0" w:color="auto"/>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r>
      <w:tr w:rsidR="00B442F8" w:rsidRPr="005873FE" w:rsidTr="00B442F8">
        <w:trPr>
          <w:trHeight w:val="255"/>
        </w:trPr>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Đá Ballast</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Km 37 + 793/TT vị trí số 1 theo sơ đồ ( nền đá giữa hai thanh tà vẹt)</w:t>
            </w: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15267</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0.799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119</w:t>
            </w:r>
          </w:p>
        </w:tc>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w:t>
            </w:r>
            <w:r>
              <w:rPr>
                <w:rFonts w:ascii="Arial" w:hAnsi="Arial" w:cs="Arial"/>
                <w:color w:val="000000"/>
                <w:sz w:val="20"/>
              </w:rPr>
              <w:t>ính bàn nén D=150mm, P=15kg</w:t>
            </w: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15137</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0.762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124</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15627</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0.816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120</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15822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0.784</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126</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15478</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0.747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130</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15227</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0.759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125</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15682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0.775</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126</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15875</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0.857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116</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15928</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0.846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118</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15913</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0.802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124</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11</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15822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0.814</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121</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12</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15907</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0.834</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119</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15822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0.814</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121</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6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16034</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0.869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115</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30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38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442F8" w:rsidRPr="005873FE" w:rsidRDefault="00B442F8" w:rsidP="00E4528C">
            <w:pPr>
              <w:spacing w:line="240" w:lineRule="auto"/>
              <w:ind w:firstLine="0"/>
              <w:jc w:val="left"/>
              <w:rPr>
                <w:rFonts w:ascii="Arial" w:hAnsi="Arial" w:cs="Arial"/>
                <w:b/>
                <w:bCs/>
                <w:color w:val="000000"/>
                <w:sz w:val="20"/>
              </w:rPr>
            </w:pPr>
            <w:r w:rsidRPr="005873FE">
              <w:rPr>
                <w:rFonts w:ascii="Arial" w:hAnsi="Arial" w:cs="Arial"/>
                <w:b/>
                <w:bCs/>
                <w:color w:val="000000"/>
                <w:sz w:val="20"/>
              </w:rPr>
              <w:t>Giá trị trung bình</w:t>
            </w:r>
          </w:p>
        </w:tc>
        <w:tc>
          <w:tcPr>
            <w:tcW w:w="17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121.71</w:t>
            </w:r>
          </w:p>
        </w:tc>
        <w:tc>
          <w:tcPr>
            <w:tcW w:w="1723"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r>
      <w:tr w:rsidR="00B442F8" w:rsidRPr="005873FE" w:rsidTr="00B442F8">
        <w:trPr>
          <w:trHeight w:val="255"/>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15792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118</w:t>
            </w:r>
          </w:p>
        </w:tc>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w:t>
            </w:r>
            <w:r>
              <w:rPr>
                <w:rFonts w:ascii="Arial" w:hAnsi="Arial" w:cs="Arial"/>
                <w:color w:val="000000"/>
                <w:sz w:val="20"/>
              </w:rPr>
              <w:t>ính bàn nén D=200mm, P=15kg</w:t>
            </w: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15874</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0.604</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123</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16022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0.611</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123</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15862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0.591</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126</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15949</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0.582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128</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15892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0.576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129</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16079</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0.578</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130</w:t>
            </w:r>
          </w:p>
        </w:tc>
        <w:tc>
          <w:tcPr>
            <w:tcW w:w="1723"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6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38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442F8" w:rsidRPr="005873FE" w:rsidRDefault="00B442F8" w:rsidP="00E4528C">
            <w:pPr>
              <w:spacing w:line="240" w:lineRule="auto"/>
              <w:ind w:firstLine="0"/>
              <w:jc w:val="left"/>
              <w:rPr>
                <w:rFonts w:ascii="Arial" w:hAnsi="Arial" w:cs="Arial"/>
                <w:b/>
                <w:bCs/>
                <w:color w:val="000000"/>
                <w:sz w:val="20"/>
              </w:rPr>
            </w:pPr>
            <w:r w:rsidRPr="005873FE">
              <w:rPr>
                <w:rFonts w:ascii="Arial" w:hAnsi="Arial" w:cs="Arial"/>
                <w:b/>
                <w:bCs/>
                <w:color w:val="000000"/>
                <w:sz w:val="20"/>
              </w:rPr>
              <w:t>Giá trị trung bình</w:t>
            </w:r>
          </w:p>
        </w:tc>
        <w:tc>
          <w:tcPr>
            <w:tcW w:w="17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125.3</w:t>
            </w:r>
          </w:p>
        </w:tc>
        <w:tc>
          <w:tcPr>
            <w:tcW w:w="1723"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r>
      <w:tr w:rsidR="00B442F8" w:rsidRPr="005873FE" w:rsidTr="00B442F8">
        <w:trPr>
          <w:trHeight w:val="255"/>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15422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0.589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164</w:t>
            </w:r>
          </w:p>
        </w:tc>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w:t>
            </w:r>
            <w:r>
              <w:rPr>
                <w:rFonts w:ascii="Arial" w:hAnsi="Arial" w:cs="Arial"/>
                <w:color w:val="000000"/>
                <w:sz w:val="20"/>
              </w:rPr>
              <w:t>ính bàn nén D=300mm, P=15kg</w:t>
            </w:r>
          </w:p>
        </w:tc>
      </w:tr>
      <w:tr w:rsidR="00B442F8" w:rsidRPr="005873FE" w:rsidTr="00B442F8">
        <w:trPr>
          <w:trHeight w:val="345"/>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15496</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0.547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177</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15363</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0.524</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183</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15352</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0.51</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188</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15283</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0.508</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188</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15696</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0.498</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197</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15767</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0.515</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191</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15305</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0.497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192</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15801</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198</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15816</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0.496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199</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B442F8">
        <w:trPr>
          <w:trHeight w:val="26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38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442F8" w:rsidRPr="005873FE" w:rsidRDefault="00B442F8" w:rsidP="00E4528C">
            <w:pPr>
              <w:spacing w:line="240" w:lineRule="auto"/>
              <w:ind w:firstLine="0"/>
              <w:jc w:val="left"/>
              <w:rPr>
                <w:rFonts w:ascii="Arial" w:hAnsi="Arial" w:cs="Arial"/>
                <w:b/>
                <w:bCs/>
                <w:color w:val="000000"/>
                <w:sz w:val="20"/>
              </w:rPr>
            </w:pPr>
            <w:r w:rsidRPr="005873FE">
              <w:rPr>
                <w:rFonts w:ascii="Arial" w:hAnsi="Arial" w:cs="Arial"/>
                <w:b/>
                <w:bCs/>
                <w:color w:val="000000"/>
                <w:sz w:val="20"/>
              </w:rPr>
              <w:t>Giá trị trung bình</w:t>
            </w:r>
          </w:p>
        </w:tc>
        <w:tc>
          <w:tcPr>
            <w:tcW w:w="17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187.70</w:t>
            </w:r>
          </w:p>
        </w:tc>
        <w:tc>
          <w:tcPr>
            <w:tcW w:w="1723"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bl>
    <w:p w:rsidR="00B442F8" w:rsidRPr="00B442F8" w:rsidRDefault="00B442F8" w:rsidP="00B442F8">
      <w:pPr>
        <w:pStyle w:val="ListParagraph"/>
        <w:ind w:left="400" w:firstLine="0"/>
        <w:rPr>
          <w:szCs w:val="26"/>
        </w:rPr>
      </w:pPr>
    </w:p>
    <w:tbl>
      <w:tblPr>
        <w:tblW w:w="9380" w:type="dxa"/>
        <w:tblInd w:w="93" w:type="dxa"/>
        <w:tblLook w:val="04A0" w:firstRow="1" w:lastRow="0" w:firstColumn="1" w:lastColumn="0" w:noHBand="0" w:noVBand="1"/>
      </w:tblPr>
      <w:tblGrid>
        <w:gridCol w:w="1020"/>
        <w:gridCol w:w="1020"/>
        <w:gridCol w:w="1020"/>
        <w:gridCol w:w="1560"/>
        <w:gridCol w:w="1440"/>
        <w:gridCol w:w="1380"/>
        <w:gridCol w:w="1940"/>
      </w:tblGrid>
      <w:tr w:rsidR="00B442F8" w:rsidRPr="005873FE" w:rsidTr="00E4528C">
        <w:trPr>
          <w:trHeight w:val="645"/>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Loại vật liệu</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Vị trí thí nghiệm</w:t>
            </w:r>
          </w:p>
        </w:tc>
        <w:tc>
          <w:tcPr>
            <w:tcW w:w="1020" w:type="dxa"/>
            <w:vMerge w:val="restart"/>
            <w:tcBorders>
              <w:top w:val="single" w:sz="4" w:space="0" w:color="auto"/>
              <w:left w:val="single" w:sz="4" w:space="0" w:color="auto"/>
              <w:bottom w:val="single" w:sz="4" w:space="0" w:color="auto"/>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Số lần đo</w:t>
            </w:r>
          </w:p>
        </w:tc>
        <w:tc>
          <w:tcPr>
            <w:tcW w:w="1560" w:type="dxa"/>
            <w:tcBorders>
              <w:top w:val="single" w:sz="4" w:space="0" w:color="auto"/>
              <w:left w:val="single" w:sz="4" w:space="0" w:color="auto"/>
              <w:bottom w:val="nil"/>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Tải trọng tác dụng</w:t>
            </w:r>
          </w:p>
        </w:tc>
        <w:tc>
          <w:tcPr>
            <w:tcW w:w="1440" w:type="dxa"/>
            <w:tcBorders>
              <w:top w:val="single" w:sz="4" w:space="0" w:color="auto"/>
              <w:left w:val="single" w:sz="4" w:space="0" w:color="auto"/>
              <w:bottom w:val="nil"/>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Biến dạng</w:t>
            </w:r>
          </w:p>
        </w:tc>
        <w:tc>
          <w:tcPr>
            <w:tcW w:w="1380" w:type="dxa"/>
            <w:tcBorders>
              <w:top w:val="single" w:sz="4" w:space="0" w:color="auto"/>
              <w:left w:val="nil"/>
              <w:bottom w:val="nil"/>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Mô đun đàn hồi</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Ghi chú</w:t>
            </w:r>
          </w:p>
        </w:tc>
      </w:tr>
      <w:tr w:rsidR="00B442F8" w:rsidRPr="005873FE" w:rsidTr="00E4528C">
        <w:trPr>
          <w:trHeight w:val="300"/>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020" w:type="dxa"/>
            <w:vMerge/>
            <w:tcBorders>
              <w:top w:val="single" w:sz="4" w:space="0" w:color="auto"/>
              <w:left w:val="single" w:sz="4" w:space="0" w:color="auto"/>
              <w:bottom w:val="single" w:sz="4" w:space="0" w:color="auto"/>
              <w:right w:val="nil"/>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560" w:type="dxa"/>
            <w:tcBorders>
              <w:top w:val="nil"/>
              <w:left w:val="single" w:sz="4" w:space="0" w:color="auto"/>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(N)</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(mm)</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(Mpa)</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r>
      <w:tr w:rsidR="00B442F8" w:rsidRPr="005873FE" w:rsidTr="00E4528C">
        <w:trPr>
          <w:trHeight w:val="25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Đá Ballast</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Km 37 + 796/PT vị trí số 4 theo sơ đồ ( nền đá giữa hai thanh tà vẹt)</w:t>
            </w: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16432</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0.627</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123</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w:t>
            </w:r>
            <w:r>
              <w:rPr>
                <w:rFonts w:ascii="Arial" w:hAnsi="Arial" w:cs="Arial"/>
                <w:color w:val="000000"/>
                <w:sz w:val="20"/>
              </w:rPr>
              <w:t>n nén D=150mm, P=15kg</w:t>
            </w: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16267</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121</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16439</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0.643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120</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16417</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0.629</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122</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16525</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0.621</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125</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16572</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0.613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127</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16453</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0.634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122</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16341</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0.61</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126</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16423</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0.567</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136</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11</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16654</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0.652</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120</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12</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16694</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130</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13</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16820</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0.609</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129</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16611</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0.604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129</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125.38</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30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15277</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0.673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142</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xml:space="preserve">Đường kính bàn nén D=200mm, </w:t>
            </w:r>
            <w:r>
              <w:rPr>
                <w:rFonts w:ascii="Arial" w:hAnsi="Arial" w:cs="Arial"/>
                <w:color w:val="000000"/>
                <w:sz w:val="20"/>
              </w:rPr>
              <w:t>P=15kg</w:t>
            </w:r>
          </w:p>
        </w:tc>
      </w:tr>
      <w:tr w:rsidR="00B442F8" w:rsidRPr="005873FE" w:rsidTr="00E4528C">
        <w:trPr>
          <w:trHeight w:val="255"/>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15188</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0.674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141</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15479</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0.651</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149</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15375</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0.667</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144</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15834</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0.646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153</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15639</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0.627</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156</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15388</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0.651</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148</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15802</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0.62</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159</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15465</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0.768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126</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5"/>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146.44</w:t>
            </w:r>
          </w:p>
        </w:tc>
        <w:tc>
          <w:tcPr>
            <w:tcW w:w="19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345"/>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15749</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0.428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230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w:t>
            </w:r>
            <w:r>
              <w:rPr>
                <w:rFonts w:ascii="Arial" w:hAnsi="Arial" w:cs="Arial"/>
                <w:color w:val="000000"/>
                <w:sz w:val="20"/>
              </w:rPr>
              <w:t>ính bàn nén D=300mm, P=15kg</w:t>
            </w: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15878</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0.473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210</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15774</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0.433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228</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15910</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0.426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233</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15499</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0.456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212</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16145</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0.481</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210</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15898</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0.421</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236</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16101</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0.434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232</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16060</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0.426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236</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225.2</w:t>
            </w:r>
          </w:p>
        </w:tc>
        <w:tc>
          <w:tcPr>
            <w:tcW w:w="19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bl>
    <w:p w:rsidR="00B442F8" w:rsidRPr="00B442F8" w:rsidRDefault="00B442F8" w:rsidP="00B442F8">
      <w:pPr>
        <w:pStyle w:val="ListParagraph"/>
        <w:ind w:left="400" w:firstLine="0"/>
        <w:rPr>
          <w:szCs w:val="26"/>
        </w:rPr>
      </w:pPr>
      <w:r>
        <w:rPr>
          <w:noProof/>
          <w:lang w:val="en-US"/>
        </w:rPr>
        <w:drawing>
          <wp:inline distT="0" distB="0" distL="0" distR="0" wp14:anchorId="3D5E69C9" wp14:editId="6A0D1311">
            <wp:extent cx="5731510" cy="1986280"/>
            <wp:effectExtent l="0" t="0" r="254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442F8" w:rsidRPr="00B442F8" w:rsidRDefault="00B442F8" w:rsidP="00B442F8">
      <w:pPr>
        <w:pStyle w:val="ListParagraph"/>
        <w:ind w:left="400" w:firstLine="0"/>
        <w:rPr>
          <w:szCs w:val="26"/>
        </w:rPr>
      </w:pPr>
      <w:r w:rsidRPr="00B442F8">
        <w:rPr>
          <w:szCs w:val="26"/>
        </w:rPr>
        <w:t>- Kết quả đo lớp đất nền đường:</w:t>
      </w:r>
    </w:p>
    <w:tbl>
      <w:tblPr>
        <w:tblW w:w="9700" w:type="dxa"/>
        <w:tblInd w:w="93" w:type="dxa"/>
        <w:tblLook w:val="04A0" w:firstRow="1" w:lastRow="0" w:firstColumn="1" w:lastColumn="0" w:noHBand="0" w:noVBand="1"/>
      </w:tblPr>
      <w:tblGrid>
        <w:gridCol w:w="1040"/>
        <w:gridCol w:w="1360"/>
        <w:gridCol w:w="720"/>
        <w:gridCol w:w="1460"/>
        <w:gridCol w:w="1640"/>
        <w:gridCol w:w="1740"/>
        <w:gridCol w:w="1740"/>
      </w:tblGrid>
      <w:tr w:rsidR="00B442F8" w:rsidRPr="005873FE" w:rsidTr="00E4528C">
        <w:trPr>
          <w:trHeight w:val="645"/>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Loại vật liệu</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Vị trí thí nghiệm</w:t>
            </w:r>
          </w:p>
        </w:tc>
        <w:tc>
          <w:tcPr>
            <w:tcW w:w="720" w:type="dxa"/>
            <w:vMerge w:val="restart"/>
            <w:tcBorders>
              <w:top w:val="single" w:sz="4" w:space="0" w:color="auto"/>
              <w:left w:val="single" w:sz="4" w:space="0" w:color="auto"/>
              <w:bottom w:val="single" w:sz="4" w:space="0" w:color="auto"/>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Số lần đo</w:t>
            </w:r>
          </w:p>
        </w:tc>
        <w:tc>
          <w:tcPr>
            <w:tcW w:w="1460" w:type="dxa"/>
            <w:tcBorders>
              <w:top w:val="single" w:sz="4" w:space="0" w:color="auto"/>
              <w:left w:val="single" w:sz="4" w:space="0" w:color="auto"/>
              <w:bottom w:val="nil"/>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Tải trọng tác dụng</w:t>
            </w:r>
          </w:p>
        </w:tc>
        <w:tc>
          <w:tcPr>
            <w:tcW w:w="1640" w:type="dxa"/>
            <w:tcBorders>
              <w:top w:val="single" w:sz="4" w:space="0" w:color="auto"/>
              <w:left w:val="single" w:sz="4" w:space="0" w:color="auto"/>
              <w:bottom w:val="nil"/>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Biến dạng</w:t>
            </w:r>
          </w:p>
        </w:tc>
        <w:tc>
          <w:tcPr>
            <w:tcW w:w="1740" w:type="dxa"/>
            <w:tcBorders>
              <w:top w:val="single" w:sz="4" w:space="0" w:color="auto"/>
              <w:left w:val="nil"/>
              <w:bottom w:val="nil"/>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Mô đun đàn hồi</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Ghi chú</w:t>
            </w:r>
          </w:p>
        </w:tc>
      </w:tr>
      <w:tr w:rsidR="00B442F8" w:rsidRPr="005873FE" w:rsidTr="00E4528C">
        <w:trPr>
          <w:trHeight w:val="300"/>
        </w:trPr>
        <w:tc>
          <w:tcPr>
            <w:tcW w:w="104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720" w:type="dxa"/>
            <w:vMerge/>
            <w:tcBorders>
              <w:top w:val="single" w:sz="4" w:space="0" w:color="auto"/>
              <w:left w:val="single" w:sz="4" w:space="0" w:color="auto"/>
              <w:bottom w:val="single" w:sz="4" w:space="0" w:color="auto"/>
              <w:right w:val="nil"/>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460" w:type="dxa"/>
            <w:tcBorders>
              <w:top w:val="nil"/>
              <w:left w:val="single" w:sz="4" w:space="0" w:color="auto"/>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(N)</w:t>
            </w:r>
          </w:p>
        </w:tc>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(mm)</w:t>
            </w:r>
          </w:p>
        </w:tc>
        <w:tc>
          <w:tcPr>
            <w:tcW w:w="17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(Mpa)</w:t>
            </w: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r>
      <w:tr w:rsidR="00B442F8" w:rsidRPr="005873FE" w:rsidTr="00E4528C">
        <w:trPr>
          <w:trHeight w:val="255"/>
        </w:trPr>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Đất</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Km 37 + 793/TT vị trí số 2 theo sơ đồ ( nền đất bên vai đường)</w:t>
            </w: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12860</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4.793</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17</w:t>
            </w:r>
          </w:p>
        </w:tc>
        <w:tc>
          <w:tcPr>
            <w:tcW w:w="174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bàn nén D=150mm, P=15kg</w:t>
            </w: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12873</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4.69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17</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13228</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4.37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19</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13375</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4.209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20</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13598</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4.026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21</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13672</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4.012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21</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13783</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3.933</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22</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13974</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3.879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23</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14038</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3.742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23</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14035</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3.698</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24</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11</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13911</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3.677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24</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21.0</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nil"/>
              <w:right w:val="nil"/>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p>
        </w:tc>
        <w:tc>
          <w:tcPr>
            <w:tcW w:w="1460" w:type="dxa"/>
            <w:tcBorders>
              <w:top w:val="nil"/>
              <w:left w:val="nil"/>
              <w:bottom w:val="nil"/>
              <w:right w:val="nil"/>
            </w:tcBorders>
            <w:shd w:val="clear" w:color="auto" w:fill="auto"/>
            <w:noWrap/>
            <w:vAlign w:val="center"/>
            <w:hideMark/>
          </w:tcPr>
          <w:p w:rsidR="00B442F8" w:rsidRPr="005873FE" w:rsidRDefault="00B442F8" w:rsidP="00E4528C">
            <w:pPr>
              <w:spacing w:line="240" w:lineRule="auto"/>
              <w:ind w:firstLine="0"/>
              <w:jc w:val="center"/>
              <w:rPr>
                <w:sz w:val="20"/>
              </w:rPr>
            </w:pPr>
          </w:p>
        </w:tc>
        <w:tc>
          <w:tcPr>
            <w:tcW w:w="1640" w:type="dxa"/>
            <w:tcBorders>
              <w:top w:val="nil"/>
              <w:left w:val="nil"/>
              <w:bottom w:val="nil"/>
              <w:right w:val="nil"/>
            </w:tcBorders>
            <w:shd w:val="clear" w:color="auto" w:fill="auto"/>
            <w:noWrap/>
            <w:vAlign w:val="center"/>
            <w:hideMark/>
          </w:tcPr>
          <w:p w:rsidR="00B442F8" w:rsidRPr="005873FE" w:rsidRDefault="00B442F8" w:rsidP="00E4528C">
            <w:pPr>
              <w:spacing w:line="240" w:lineRule="auto"/>
              <w:ind w:firstLine="0"/>
              <w:jc w:val="center"/>
              <w:rPr>
                <w:sz w:val="20"/>
              </w:rPr>
            </w:pPr>
          </w:p>
        </w:tc>
        <w:tc>
          <w:tcPr>
            <w:tcW w:w="1740" w:type="dxa"/>
            <w:tcBorders>
              <w:top w:val="nil"/>
              <w:left w:val="nil"/>
              <w:bottom w:val="nil"/>
              <w:right w:val="nil"/>
            </w:tcBorders>
            <w:shd w:val="clear" w:color="auto" w:fill="auto"/>
            <w:noWrap/>
            <w:vAlign w:val="center"/>
            <w:hideMark/>
          </w:tcPr>
          <w:p w:rsidR="00B442F8" w:rsidRPr="005873FE" w:rsidRDefault="00B442F8" w:rsidP="00E4528C">
            <w:pPr>
              <w:spacing w:line="240" w:lineRule="auto"/>
              <w:ind w:firstLine="0"/>
              <w:jc w:val="center"/>
              <w:rPr>
                <w:sz w:val="20"/>
              </w:rPr>
            </w:pP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1</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13692</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3.733</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bàn nén D=200mm, P=15kg</w:t>
            </w:r>
          </w:p>
        </w:tc>
      </w:tr>
      <w:tr w:rsidR="00B442F8" w:rsidRPr="005873FE" w:rsidTr="00E4528C">
        <w:trPr>
          <w:trHeight w:val="30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2</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13676</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3.712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23</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5"/>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3</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13793</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3.657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24</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4</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13725</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3.633</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24</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5</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13820</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3.617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24</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6</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13924</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3.541</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25</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7</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13872</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3.589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24</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8</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13991</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3.569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25</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9</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14065</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3.53</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25</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18"/>
                <w:szCs w:val="18"/>
              </w:rPr>
            </w:pPr>
            <w:r w:rsidRPr="005873FE">
              <w:rPr>
                <w:rFonts w:ascii="Arial" w:hAnsi="Arial" w:cs="Arial"/>
                <w:color w:val="000000"/>
                <w:sz w:val="18"/>
                <w:szCs w:val="18"/>
              </w:rPr>
              <w:t>10</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14024</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3.51</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18"/>
                <w:szCs w:val="18"/>
              </w:rPr>
            </w:pPr>
            <w:r w:rsidRPr="005873FE">
              <w:rPr>
                <w:rFonts w:ascii="Arial" w:hAnsi="Arial" w:cs="Arial"/>
                <w:color w:val="000000"/>
                <w:sz w:val="18"/>
                <w:szCs w:val="18"/>
              </w:rPr>
              <w:t>25</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5"/>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6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24.2</w:t>
            </w:r>
          </w:p>
        </w:tc>
        <w:tc>
          <w:tcPr>
            <w:tcW w:w="174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345"/>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14243</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2.517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35</w:t>
            </w:r>
          </w:p>
        </w:tc>
        <w:tc>
          <w:tcPr>
            <w:tcW w:w="174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bàn nén D=300mm, P=15kg</w:t>
            </w: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14136</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2.537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35</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14228</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2.496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36</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14182</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2.486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36</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14312</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2.486</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36</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14256</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2.483</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36</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14262</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2.457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36</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14392</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2.457</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37</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14344</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2.412</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37</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36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7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4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14371</w:t>
            </w:r>
          </w:p>
        </w:tc>
        <w:tc>
          <w:tcPr>
            <w:tcW w:w="16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2.419</w:t>
            </w:r>
          </w:p>
        </w:tc>
        <w:tc>
          <w:tcPr>
            <w:tcW w:w="17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37</w:t>
            </w:r>
          </w:p>
        </w:tc>
        <w:tc>
          <w:tcPr>
            <w:tcW w:w="174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40" w:type="dxa"/>
            <w:tcBorders>
              <w:top w:val="nil"/>
              <w:left w:val="single" w:sz="4" w:space="0" w:color="auto"/>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60" w:type="dxa"/>
            <w:tcBorders>
              <w:top w:val="nil"/>
              <w:left w:val="nil"/>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720" w:type="dxa"/>
            <w:tcBorders>
              <w:top w:val="nil"/>
              <w:left w:val="nil"/>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60" w:type="dxa"/>
            <w:tcBorders>
              <w:top w:val="nil"/>
              <w:left w:val="nil"/>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640" w:type="dxa"/>
            <w:tcBorders>
              <w:top w:val="nil"/>
              <w:left w:val="nil"/>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36.1</w:t>
            </w:r>
          </w:p>
        </w:tc>
        <w:tc>
          <w:tcPr>
            <w:tcW w:w="17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r>
    </w:tbl>
    <w:p w:rsidR="00B442F8" w:rsidRPr="00B442F8" w:rsidRDefault="00B442F8" w:rsidP="00B442F8">
      <w:pPr>
        <w:pStyle w:val="ListParagraph"/>
        <w:ind w:left="400" w:firstLine="0"/>
        <w:rPr>
          <w:szCs w:val="26"/>
        </w:rPr>
      </w:pPr>
    </w:p>
    <w:tbl>
      <w:tblPr>
        <w:tblW w:w="8960" w:type="dxa"/>
        <w:tblInd w:w="93" w:type="dxa"/>
        <w:tblLook w:val="04A0" w:firstRow="1" w:lastRow="0" w:firstColumn="1" w:lastColumn="0" w:noHBand="0" w:noVBand="1"/>
      </w:tblPr>
      <w:tblGrid>
        <w:gridCol w:w="1020"/>
        <w:gridCol w:w="1020"/>
        <w:gridCol w:w="820"/>
        <w:gridCol w:w="1560"/>
        <w:gridCol w:w="1440"/>
        <w:gridCol w:w="1380"/>
        <w:gridCol w:w="1720"/>
      </w:tblGrid>
      <w:tr w:rsidR="00B442F8" w:rsidRPr="005873FE" w:rsidTr="00E4528C">
        <w:trPr>
          <w:trHeight w:val="645"/>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Loại vật liệu</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Vị trí thí nghiệm</w:t>
            </w:r>
          </w:p>
        </w:tc>
        <w:tc>
          <w:tcPr>
            <w:tcW w:w="820" w:type="dxa"/>
            <w:vMerge w:val="restart"/>
            <w:tcBorders>
              <w:top w:val="single" w:sz="4" w:space="0" w:color="auto"/>
              <w:left w:val="single" w:sz="4" w:space="0" w:color="auto"/>
              <w:bottom w:val="single" w:sz="4" w:space="0" w:color="auto"/>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Số lần đo</w:t>
            </w:r>
          </w:p>
        </w:tc>
        <w:tc>
          <w:tcPr>
            <w:tcW w:w="1560" w:type="dxa"/>
            <w:tcBorders>
              <w:top w:val="single" w:sz="4" w:space="0" w:color="auto"/>
              <w:left w:val="single" w:sz="4" w:space="0" w:color="auto"/>
              <w:bottom w:val="nil"/>
              <w:right w:val="nil"/>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Tải trọng tác dụng</w:t>
            </w:r>
          </w:p>
        </w:tc>
        <w:tc>
          <w:tcPr>
            <w:tcW w:w="1440" w:type="dxa"/>
            <w:tcBorders>
              <w:top w:val="single" w:sz="4" w:space="0" w:color="auto"/>
              <w:left w:val="single" w:sz="4" w:space="0" w:color="auto"/>
              <w:bottom w:val="nil"/>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Biến dạng</w:t>
            </w:r>
          </w:p>
        </w:tc>
        <w:tc>
          <w:tcPr>
            <w:tcW w:w="1380" w:type="dxa"/>
            <w:tcBorders>
              <w:top w:val="single" w:sz="4" w:space="0" w:color="auto"/>
              <w:left w:val="nil"/>
              <w:bottom w:val="nil"/>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Mô đun đàn hồi</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b/>
                <w:bCs/>
                <w:color w:val="000000"/>
                <w:sz w:val="20"/>
              </w:rPr>
            </w:pPr>
            <w:r w:rsidRPr="005873FE">
              <w:rPr>
                <w:rFonts w:ascii="Arial" w:hAnsi="Arial" w:cs="Arial"/>
                <w:b/>
                <w:bCs/>
                <w:color w:val="000000"/>
                <w:sz w:val="20"/>
              </w:rPr>
              <w:t>Ghi chú</w:t>
            </w:r>
          </w:p>
        </w:tc>
      </w:tr>
      <w:tr w:rsidR="00B442F8" w:rsidRPr="005873FE" w:rsidTr="00E4528C">
        <w:trPr>
          <w:trHeight w:val="300"/>
        </w:trPr>
        <w:tc>
          <w:tcPr>
            <w:tcW w:w="102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820" w:type="dxa"/>
            <w:vMerge/>
            <w:tcBorders>
              <w:top w:val="single" w:sz="4" w:space="0" w:color="auto"/>
              <w:left w:val="single" w:sz="4" w:space="0" w:color="auto"/>
              <w:bottom w:val="single" w:sz="4" w:space="0" w:color="auto"/>
              <w:right w:val="nil"/>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c>
          <w:tcPr>
            <w:tcW w:w="1560" w:type="dxa"/>
            <w:tcBorders>
              <w:top w:val="nil"/>
              <w:left w:val="single" w:sz="4" w:space="0" w:color="auto"/>
              <w:bottom w:val="single" w:sz="4" w:space="0" w:color="auto"/>
              <w:right w:val="nil"/>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(N)</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(mm)</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(Mpa)</w:t>
            </w: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b/>
                <w:bCs/>
                <w:color w:val="000000"/>
                <w:sz w:val="20"/>
              </w:rPr>
            </w:pPr>
          </w:p>
        </w:tc>
      </w:tr>
      <w:tr w:rsidR="00B442F8" w:rsidRPr="005873FE" w:rsidTr="00E4528C">
        <w:trPr>
          <w:trHeight w:val="25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Đất</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Km 37 + 796/PT vị trí số 3 theo sơ đồ ( nền đất bên vai đường)</w:t>
            </w: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13514</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3.122</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20</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bàn nén D=150mm, P=15kg</w:t>
            </w: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13679</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2.98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13661</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2.979</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13711</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2.873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13768</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2.787</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23</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13731</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2.759</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23</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13673</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2.875</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13723</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2.777</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23</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13705</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2.774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23</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13648</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2.888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Calibri" w:hAnsi="Calibri" w:cs="Calibri"/>
                <w:color w:val="000000"/>
                <w:sz w:val="22"/>
                <w:szCs w:val="22"/>
              </w:rPr>
            </w:pPr>
            <w:r w:rsidRPr="005873FE">
              <w:rPr>
                <w:rFonts w:ascii="Calibri" w:hAnsi="Calibri" w:cs="Calibri"/>
                <w:color w:val="000000"/>
                <w:sz w:val="22"/>
                <w:szCs w:val="22"/>
              </w:rPr>
              <w:t>22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9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22.1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14939</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2.238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31</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bàn nén D=200mm, P=15kg</w:t>
            </w: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15054</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2.254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15142</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2.256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30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15101</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2.238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5"/>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15174</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2.204</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15200</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2.212</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15013</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2.235</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15074</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2.226</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32</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15148</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2.33</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30</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56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15070</w:t>
            </w:r>
          </w:p>
        </w:tc>
        <w:tc>
          <w:tcPr>
            <w:tcW w:w="144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2.278</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31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31.30</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14626</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1.428</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64</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Đường kính bàn nén D=300mm, P=15kg</w:t>
            </w:r>
          </w:p>
        </w:tc>
      </w:tr>
      <w:tr w:rsidR="00B442F8" w:rsidRPr="005873FE" w:rsidTr="00E4528C">
        <w:trPr>
          <w:trHeight w:val="255"/>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14618</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1.403</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65</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345"/>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14759</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1.381</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67</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14693</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1.377</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67</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14623</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1.335</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68</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14863</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1.324</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70</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7</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15074</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1.321</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71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14997</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1.331</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70</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14968</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1.332</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70</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10</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14934</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1.328</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70</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5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11</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14985</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1.328</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color w:val="000000"/>
                <w:sz w:val="20"/>
              </w:rPr>
            </w:pPr>
            <w:r w:rsidRPr="005873FE">
              <w:rPr>
                <w:rFonts w:ascii="Arial" w:hAnsi="Arial" w:cs="Arial"/>
                <w:color w:val="000000"/>
                <w:sz w:val="20"/>
              </w:rPr>
              <w:t>71</w:t>
            </w:r>
          </w:p>
        </w:tc>
        <w:tc>
          <w:tcPr>
            <w:tcW w:w="1720" w:type="dxa"/>
            <w:vMerge/>
            <w:tcBorders>
              <w:top w:val="nil"/>
              <w:left w:val="single" w:sz="4" w:space="0" w:color="auto"/>
              <w:bottom w:val="single" w:sz="4" w:space="0" w:color="000000"/>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r w:rsidR="00B442F8" w:rsidRPr="005873FE" w:rsidTr="00E4528C">
        <w:trPr>
          <w:trHeight w:val="260"/>
        </w:trPr>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10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c>
          <w:tcPr>
            <w:tcW w:w="82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center"/>
              <w:rPr>
                <w:rFonts w:ascii="Arial" w:hAnsi="Arial" w:cs="Arial"/>
                <w:color w:val="000000"/>
                <w:sz w:val="20"/>
              </w:rPr>
            </w:pPr>
            <w:r w:rsidRPr="005873FE">
              <w:rPr>
                <w:rFonts w:ascii="Arial" w:hAnsi="Arial" w:cs="Arial"/>
                <w:color w:val="000000"/>
                <w:sz w:val="20"/>
              </w:rPr>
              <w:t> </w:t>
            </w:r>
          </w:p>
        </w:tc>
        <w:tc>
          <w:tcPr>
            <w:tcW w:w="1380" w:type="dxa"/>
            <w:tcBorders>
              <w:top w:val="nil"/>
              <w:left w:val="nil"/>
              <w:bottom w:val="single" w:sz="4" w:space="0" w:color="auto"/>
              <w:right w:val="single" w:sz="4" w:space="0" w:color="auto"/>
            </w:tcBorders>
            <w:shd w:val="clear" w:color="auto" w:fill="auto"/>
            <w:noWrap/>
            <w:vAlign w:val="center"/>
            <w:hideMark/>
          </w:tcPr>
          <w:p w:rsidR="00B442F8" w:rsidRPr="005873FE" w:rsidRDefault="00B442F8" w:rsidP="00E4528C">
            <w:pPr>
              <w:spacing w:line="240" w:lineRule="auto"/>
              <w:ind w:firstLine="0"/>
              <w:jc w:val="right"/>
              <w:rPr>
                <w:rFonts w:ascii="Arial" w:hAnsi="Arial" w:cs="Arial"/>
                <w:b/>
                <w:bCs/>
                <w:color w:val="000000"/>
                <w:sz w:val="20"/>
              </w:rPr>
            </w:pPr>
            <w:r w:rsidRPr="005873FE">
              <w:rPr>
                <w:rFonts w:ascii="Arial" w:hAnsi="Arial" w:cs="Arial"/>
                <w:b/>
                <w:bCs/>
                <w:color w:val="000000"/>
                <w:sz w:val="20"/>
              </w:rPr>
              <w:t>68.45</w:t>
            </w:r>
          </w:p>
        </w:tc>
        <w:tc>
          <w:tcPr>
            <w:tcW w:w="1720" w:type="dxa"/>
            <w:vMerge/>
            <w:tcBorders>
              <w:top w:val="nil"/>
              <w:left w:val="single" w:sz="4" w:space="0" w:color="auto"/>
              <w:bottom w:val="single" w:sz="4" w:space="0" w:color="auto"/>
              <w:right w:val="single" w:sz="4" w:space="0" w:color="auto"/>
            </w:tcBorders>
            <w:vAlign w:val="center"/>
            <w:hideMark/>
          </w:tcPr>
          <w:p w:rsidR="00B442F8" w:rsidRPr="005873FE" w:rsidRDefault="00B442F8" w:rsidP="00E4528C">
            <w:pPr>
              <w:spacing w:line="240" w:lineRule="auto"/>
              <w:ind w:firstLine="0"/>
              <w:jc w:val="left"/>
              <w:rPr>
                <w:rFonts w:ascii="Arial" w:hAnsi="Arial" w:cs="Arial"/>
                <w:color w:val="000000"/>
                <w:sz w:val="20"/>
              </w:rPr>
            </w:pPr>
          </w:p>
        </w:tc>
      </w:tr>
    </w:tbl>
    <w:p w:rsidR="00B442F8" w:rsidRPr="00B442F8" w:rsidRDefault="00B442F8" w:rsidP="00B442F8">
      <w:pPr>
        <w:pStyle w:val="ListParagraph"/>
        <w:ind w:left="400" w:firstLine="0"/>
        <w:rPr>
          <w:szCs w:val="26"/>
        </w:rPr>
      </w:pPr>
      <w:r>
        <w:rPr>
          <w:noProof/>
          <w:lang w:val="en-US"/>
        </w:rPr>
        <w:drawing>
          <wp:inline distT="0" distB="0" distL="0" distR="0" wp14:anchorId="12A16538" wp14:editId="54B4DA5A">
            <wp:extent cx="5731510" cy="2400300"/>
            <wp:effectExtent l="0" t="0" r="254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442F8" w:rsidRPr="00B442F8" w:rsidRDefault="00B442F8" w:rsidP="00B442F8">
      <w:pPr>
        <w:ind w:firstLine="0"/>
        <w:rPr>
          <w:rStyle w:val="IntenseEmphasis"/>
          <w:b/>
        </w:rPr>
      </w:pPr>
      <w:r w:rsidRPr="00B442F8">
        <w:rPr>
          <w:rStyle w:val="IntenseEmphasis"/>
          <w:b/>
        </w:rPr>
        <w:t>2.3.1.2. Thí nghiệm đo biến dạng bằng lá điện trở</w:t>
      </w:r>
    </w:p>
    <w:p w:rsidR="00B442F8" w:rsidRPr="00B442F8" w:rsidRDefault="00B442F8" w:rsidP="00B442F8">
      <w:pPr>
        <w:pStyle w:val="ListParagraph"/>
        <w:ind w:left="400" w:firstLine="0"/>
        <w:jc w:val="center"/>
        <w:rPr>
          <w:szCs w:val="26"/>
        </w:rPr>
      </w:pPr>
      <w:r>
        <w:rPr>
          <w:noProof/>
          <w:lang w:val="en-US"/>
        </w:rPr>
        <w:drawing>
          <wp:inline distT="0" distB="0" distL="0" distR="0" wp14:anchorId="392993B3" wp14:editId="0B140E2D">
            <wp:extent cx="3219331" cy="2218414"/>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498"/>
                    <a:stretch/>
                  </pic:blipFill>
                  <pic:spPr bwMode="auto">
                    <a:xfrm>
                      <a:off x="0" y="0"/>
                      <a:ext cx="3246277" cy="2236982"/>
                    </a:xfrm>
                    <a:prstGeom prst="rect">
                      <a:avLst/>
                    </a:prstGeom>
                    <a:ln>
                      <a:noFill/>
                    </a:ln>
                    <a:extLst>
                      <a:ext uri="{53640926-AAD7-44D8-BBD7-CCE9431645EC}">
                        <a14:shadowObscured xmlns:a14="http://schemas.microsoft.com/office/drawing/2010/main"/>
                      </a:ext>
                    </a:extLst>
                  </pic:spPr>
                </pic:pic>
              </a:graphicData>
            </a:graphic>
          </wp:inline>
        </w:drawing>
      </w:r>
    </w:p>
    <w:p w:rsidR="00B442F8" w:rsidRPr="00B442F8" w:rsidRDefault="00B442F8" w:rsidP="00B442F8">
      <w:pPr>
        <w:pStyle w:val="ListParagraph"/>
        <w:ind w:left="400" w:firstLine="0"/>
        <w:jc w:val="center"/>
        <w:rPr>
          <w:i/>
          <w:szCs w:val="24"/>
        </w:rPr>
      </w:pPr>
      <w:r w:rsidRPr="00B442F8">
        <w:rPr>
          <w:i/>
          <w:szCs w:val="24"/>
        </w:rPr>
        <w:t>Hình 2.23. Biểu đồ biến dạng tại lá điện trở 1 (xác định ứng suất)</w:t>
      </w:r>
    </w:p>
    <w:p w:rsidR="00B442F8" w:rsidRPr="00B442F8" w:rsidRDefault="00B442F8" w:rsidP="00B442F8">
      <w:pPr>
        <w:pStyle w:val="ListParagraph"/>
        <w:ind w:left="400" w:firstLine="0"/>
        <w:jc w:val="center"/>
        <w:rPr>
          <w:i/>
          <w:szCs w:val="24"/>
        </w:rPr>
      </w:pPr>
      <w:r>
        <w:rPr>
          <w:noProof/>
          <w:lang w:val="en-US"/>
        </w:rPr>
        <w:drawing>
          <wp:inline distT="0" distB="0" distL="0" distR="0" wp14:anchorId="1B708727" wp14:editId="46FD9C7D">
            <wp:extent cx="3514476" cy="24812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28099" cy="2490829"/>
                    </a:xfrm>
                    <a:prstGeom prst="rect">
                      <a:avLst/>
                    </a:prstGeom>
                  </pic:spPr>
                </pic:pic>
              </a:graphicData>
            </a:graphic>
          </wp:inline>
        </w:drawing>
      </w:r>
    </w:p>
    <w:p w:rsidR="00B442F8" w:rsidRPr="00B442F8" w:rsidRDefault="00B442F8" w:rsidP="00B442F8">
      <w:pPr>
        <w:pStyle w:val="ListParagraph"/>
        <w:ind w:left="400" w:firstLine="0"/>
        <w:jc w:val="center"/>
        <w:rPr>
          <w:i/>
          <w:szCs w:val="24"/>
        </w:rPr>
      </w:pPr>
      <w:r w:rsidRPr="00B442F8">
        <w:rPr>
          <w:i/>
          <w:szCs w:val="24"/>
        </w:rPr>
        <w:t>Hình 2.24. Biểu đồ biến dạng tại lá điện trở 2 (xác định ứng suất)</w:t>
      </w:r>
    </w:p>
    <w:p w:rsidR="00B442F8" w:rsidRPr="00B442F8" w:rsidRDefault="00B442F8" w:rsidP="00B442F8">
      <w:pPr>
        <w:pStyle w:val="ListParagraph"/>
        <w:ind w:left="400" w:firstLine="0"/>
        <w:jc w:val="center"/>
        <w:rPr>
          <w:i/>
          <w:szCs w:val="24"/>
        </w:rPr>
      </w:pPr>
      <w:r>
        <w:rPr>
          <w:noProof/>
          <w:lang w:val="en-US"/>
        </w:rPr>
        <w:drawing>
          <wp:inline distT="0" distB="0" distL="0" distR="0" wp14:anchorId="0A693F88" wp14:editId="02B6E8E7">
            <wp:extent cx="3474720" cy="2456691"/>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91584" cy="2468614"/>
                    </a:xfrm>
                    <a:prstGeom prst="rect">
                      <a:avLst/>
                    </a:prstGeom>
                  </pic:spPr>
                </pic:pic>
              </a:graphicData>
            </a:graphic>
          </wp:inline>
        </w:drawing>
      </w:r>
    </w:p>
    <w:p w:rsidR="00B442F8" w:rsidRPr="00B442F8" w:rsidRDefault="00B442F8" w:rsidP="00B442F8">
      <w:pPr>
        <w:pStyle w:val="ListParagraph"/>
        <w:ind w:left="400" w:firstLine="0"/>
        <w:jc w:val="center"/>
        <w:rPr>
          <w:szCs w:val="26"/>
        </w:rPr>
      </w:pPr>
      <w:r w:rsidRPr="00B442F8">
        <w:rPr>
          <w:i/>
          <w:szCs w:val="24"/>
        </w:rPr>
        <w:t>Hình 2.25. Biểu đồ biến dạng tại lá điện trở 4 (xác định ứng suất)</w:t>
      </w:r>
    </w:p>
    <w:p w:rsidR="00B442F8" w:rsidRPr="00B442F8" w:rsidRDefault="00B442F8" w:rsidP="00B442F8">
      <w:pPr>
        <w:ind w:firstLine="0"/>
        <w:rPr>
          <w:i/>
          <w:szCs w:val="24"/>
        </w:rPr>
      </w:pPr>
      <w:r w:rsidRPr="00B442F8">
        <w:rPr>
          <w:rStyle w:val="IntenseEmphasis"/>
          <w:b/>
        </w:rPr>
        <w:t>2.3.1.2. Kết quả thí nghiệm đo chuyển vị thẳng đứng bằng đầu đo LVDT</w:t>
      </w:r>
      <w:r w:rsidRPr="00B442F8">
        <w:rPr>
          <w:i/>
          <w:szCs w:val="24"/>
        </w:rPr>
        <w:t xml:space="preserve"> </w:t>
      </w:r>
    </w:p>
    <w:p w:rsidR="00B442F8" w:rsidRPr="00B442F8" w:rsidRDefault="00B442F8" w:rsidP="00B442F8">
      <w:pPr>
        <w:pStyle w:val="ListParagraph"/>
        <w:ind w:left="400" w:firstLine="0"/>
        <w:jc w:val="center"/>
        <w:rPr>
          <w:i/>
          <w:szCs w:val="24"/>
        </w:rPr>
      </w:pPr>
      <w:r>
        <w:rPr>
          <w:noProof/>
          <w:lang w:val="en-US"/>
        </w:rPr>
        <w:drawing>
          <wp:inline distT="0" distB="0" distL="0" distR="0" wp14:anchorId="3E1184A4" wp14:editId="411A4D30">
            <wp:extent cx="3532808" cy="24967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44491" cy="2504966"/>
                    </a:xfrm>
                    <a:prstGeom prst="rect">
                      <a:avLst/>
                    </a:prstGeom>
                  </pic:spPr>
                </pic:pic>
              </a:graphicData>
            </a:graphic>
          </wp:inline>
        </w:drawing>
      </w:r>
    </w:p>
    <w:p w:rsidR="00B442F8" w:rsidRPr="00B442F8" w:rsidRDefault="00B442F8" w:rsidP="00B442F8">
      <w:pPr>
        <w:pStyle w:val="ListParagraph"/>
        <w:ind w:left="400" w:firstLine="0"/>
        <w:jc w:val="center"/>
        <w:rPr>
          <w:szCs w:val="26"/>
        </w:rPr>
      </w:pPr>
      <w:r w:rsidRPr="00B442F8">
        <w:rPr>
          <w:i/>
          <w:szCs w:val="24"/>
        </w:rPr>
        <w:t>Hình 2.26. Biểu đồ chuyển vị thẳng đứng tại đầu đo LVDT</w:t>
      </w:r>
    </w:p>
    <w:p w:rsidR="00B442F8" w:rsidRPr="00B442F8" w:rsidRDefault="00B442F8" w:rsidP="00B442F8">
      <w:pPr>
        <w:ind w:firstLine="0"/>
        <w:rPr>
          <w:rStyle w:val="IntenseEmphasis"/>
          <w:b/>
        </w:rPr>
      </w:pPr>
      <w:r w:rsidRPr="00B442F8">
        <w:rPr>
          <w:rStyle w:val="IntenseEmphasis"/>
          <w:b/>
        </w:rPr>
        <w:t>2.3.1.3. Kết quả thí nghiệm đầu đo gia tốc</w:t>
      </w:r>
    </w:p>
    <w:p w:rsidR="00B442F8" w:rsidRPr="00B442F8" w:rsidRDefault="00B442F8" w:rsidP="00B442F8">
      <w:pPr>
        <w:pStyle w:val="ListParagraph"/>
        <w:ind w:left="400" w:firstLine="0"/>
        <w:jc w:val="center"/>
        <w:rPr>
          <w:rStyle w:val="IntenseEmphasis"/>
          <w:b/>
        </w:rPr>
      </w:pPr>
      <w:r>
        <w:rPr>
          <w:noProof/>
          <w:lang w:val="en-US"/>
        </w:rPr>
        <w:drawing>
          <wp:inline distT="0" distB="0" distL="0" distR="0" wp14:anchorId="29101177" wp14:editId="687AD2B4">
            <wp:extent cx="2649642" cy="2108642"/>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138" t="25086" r="10409" b="23580"/>
                    <a:stretch/>
                  </pic:blipFill>
                  <pic:spPr bwMode="auto">
                    <a:xfrm>
                      <a:off x="0" y="0"/>
                      <a:ext cx="2677373" cy="213071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AF22060" wp14:editId="45D0ECAC">
            <wp:extent cx="2552369" cy="2112566"/>
            <wp:effectExtent l="0" t="0" r="63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092" t="24769" r="9999" b="24109"/>
                    <a:stretch/>
                  </pic:blipFill>
                  <pic:spPr bwMode="auto">
                    <a:xfrm>
                      <a:off x="0" y="0"/>
                      <a:ext cx="2573089" cy="2129716"/>
                    </a:xfrm>
                    <a:prstGeom prst="rect">
                      <a:avLst/>
                    </a:prstGeom>
                    <a:ln>
                      <a:noFill/>
                    </a:ln>
                    <a:extLst>
                      <a:ext uri="{53640926-AAD7-44D8-BBD7-CCE9431645EC}">
                        <a14:shadowObscured xmlns:a14="http://schemas.microsoft.com/office/drawing/2010/main"/>
                      </a:ext>
                    </a:extLst>
                  </pic:spPr>
                </pic:pic>
              </a:graphicData>
            </a:graphic>
          </wp:inline>
        </w:drawing>
      </w:r>
    </w:p>
    <w:p w:rsidR="00B442F8" w:rsidRPr="00B442F8" w:rsidRDefault="00B442F8" w:rsidP="00B442F8">
      <w:pPr>
        <w:pStyle w:val="ListParagraph"/>
        <w:ind w:left="400" w:firstLine="0"/>
        <w:jc w:val="center"/>
        <w:rPr>
          <w:rStyle w:val="IntenseEmphasis"/>
          <w:b/>
        </w:rPr>
      </w:pPr>
      <w:r>
        <w:rPr>
          <w:noProof/>
          <w:lang w:val="en-US"/>
        </w:rPr>
        <w:drawing>
          <wp:inline distT="0" distB="0" distL="0" distR="0" wp14:anchorId="7B146E9A" wp14:editId="59E40E44">
            <wp:extent cx="2735249" cy="2263360"/>
            <wp:effectExtent l="0" t="0" r="825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000" t="24664" r="10409" b="23792"/>
                    <a:stretch/>
                  </pic:blipFill>
                  <pic:spPr bwMode="auto">
                    <a:xfrm>
                      <a:off x="0" y="0"/>
                      <a:ext cx="2749874" cy="2275462"/>
                    </a:xfrm>
                    <a:prstGeom prst="rect">
                      <a:avLst/>
                    </a:prstGeom>
                    <a:ln>
                      <a:noFill/>
                    </a:ln>
                    <a:extLst>
                      <a:ext uri="{53640926-AAD7-44D8-BBD7-CCE9431645EC}">
                        <a14:shadowObscured xmlns:a14="http://schemas.microsoft.com/office/drawing/2010/main"/>
                      </a:ext>
                    </a:extLst>
                  </pic:spPr>
                </pic:pic>
              </a:graphicData>
            </a:graphic>
          </wp:inline>
        </w:drawing>
      </w:r>
    </w:p>
    <w:p w:rsidR="00B442F8" w:rsidRPr="00B442F8" w:rsidRDefault="00B442F8" w:rsidP="00B442F8">
      <w:pPr>
        <w:pStyle w:val="ListParagraph"/>
        <w:ind w:left="400" w:firstLine="0"/>
        <w:jc w:val="center"/>
        <w:rPr>
          <w:szCs w:val="26"/>
        </w:rPr>
      </w:pPr>
      <w:r w:rsidRPr="00B442F8">
        <w:rPr>
          <w:i/>
          <w:szCs w:val="24"/>
        </w:rPr>
        <w:t>Hình 2.27. Biểu đồ đo dao động (Gia tốc, vận tốc, biên độ dao động)</w:t>
      </w:r>
    </w:p>
    <w:p w:rsidR="00B442F8" w:rsidRPr="00B442F8" w:rsidRDefault="00B442F8" w:rsidP="00B442F8">
      <w:pPr>
        <w:ind w:firstLine="0"/>
        <w:rPr>
          <w:b/>
          <w:szCs w:val="26"/>
        </w:rPr>
      </w:pPr>
      <w:r w:rsidRPr="00B442F8">
        <w:rPr>
          <w:b/>
          <w:szCs w:val="26"/>
        </w:rPr>
        <w:t>2.3.2. Tổng hợp một số kết quả thí nghiệm</w:t>
      </w:r>
    </w:p>
    <w:p w:rsidR="00B442F8" w:rsidRPr="00B442F8" w:rsidRDefault="00B442F8" w:rsidP="00B442F8">
      <w:pPr>
        <w:ind w:firstLine="0"/>
        <w:rPr>
          <w:rStyle w:val="IntenseEmphasis"/>
          <w:b/>
        </w:rPr>
      </w:pPr>
      <w:r w:rsidRPr="00B442F8">
        <w:rPr>
          <w:rStyle w:val="IntenseEmphasis"/>
          <w:b/>
        </w:rPr>
        <w:t>2.3.2.1. Đo ứng suất</w:t>
      </w:r>
    </w:p>
    <w:tbl>
      <w:tblPr>
        <w:tblW w:w="10064" w:type="dxa"/>
        <w:tblInd w:w="-5" w:type="dxa"/>
        <w:tblLook w:val="04A0" w:firstRow="1" w:lastRow="0" w:firstColumn="1" w:lastColumn="0" w:noHBand="0" w:noVBand="1"/>
      </w:tblPr>
      <w:tblGrid>
        <w:gridCol w:w="595"/>
        <w:gridCol w:w="561"/>
        <w:gridCol w:w="545"/>
        <w:gridCol w:w="851"/>
        <w:gridCol w:w="992"/>
        <w:gridCol w:w="992"/>
        <w:gridCol w:w="750"/>
        <w:gridCol w:w="668"/>
        <w:gridCol w:w="850"/>
        <w:gridCol w:w="993"/>
        <w:gridCol w:w="992"/>
        <w:gridCol w:w="1275"/>
      </w:tblGrid>
      <w:tr w:rsidR="00B442F8" w:rsidRPr="00BF1D23" w:rsidTr="00E4528C">
        <w:trPr>
          <w:trHeight w:val="189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STT</w:t>
            </w:r>
          </w:p>
        </w:tc>
        <w:tc>
          <w:tcPr>
            <w:tcW w:w="561"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Lần đo</w:t>
            </w:r>
          </w:p>
        </w:tc>
        <w:tc>
          <w:tcPr>
            <w:tcW w:w="545"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Vị trí</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Vận tốc chạy tàu (Km/h)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Biến dạng tương đối (*10^-6)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Mô-đun đàn hồi của thép (MPa)</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Ứng suất (Mpa)</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Lực nén (kN)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Lực nén trung bình (kN)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Tổng lực nén tại vị trí điểm đo dưới đáy tà vẹt (kN)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Áp lực thẳng đứng tại vị trí điểm đo dưới đáy tà vẹt (MPa)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b/>
                <w:bCs/>
                <w:color w:val="000000"/>
                <w:sz w:val="20"/>
              </w:rPr>
            </w:pPr>
            <w:r w:rsidRPr="00BF1D23">
              <w:rPr>
                <w:b/>
                <w:bCs/>
                <w:color w:val="000000"/>
                <w:sz w:val="20"/>
              </w:rPr>
              <w:t>Ghi chú</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-82</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-17.18</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-2.58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-3.22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-12.89</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-0.322</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-91.5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-19.17</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-2.88</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-134</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-28.08</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-4.21</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-81.5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-17.08</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-2.56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-3.16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-12.66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-0.316</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5</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-99.5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-20.85</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-3.13</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6</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-121</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-25.35</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-3.80</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7</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41</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-98.5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-20.64</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-3.10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-3.52</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-14.08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-0.352</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41</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-101</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-21.16</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-3.17</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9</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41</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-136.5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-28.60</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-4.29</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10</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-51.5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-10.79</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-1.62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-1.60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-6.41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-0.160</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11</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-41.5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-8.70</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-1.30</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12</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-60</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-12.57</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-1.89</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13</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-60</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-12.57</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-1.89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-1.97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-7.90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-0.197</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14</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-54</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-11.31</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-1.70</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15</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-74.5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-15.61</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-2.34</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16</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40</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-70</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-14.67</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-8.23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-0.206</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40</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-54.5</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-11.42</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-1.71</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18</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40</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-72</w:t>
            </w:r>
          </w:p>
        </w:tc>
        <w:tc>
          <w:tcPr>
            <w:tcW w:w="992" w:type="dxa"/>
            <w:tcBorders>
              <w:top w:val="nil"/>
              <w:left w:val="nil"/>
              <w:bottom w:val="single" w:sz="4" w:space="0" w:color="auto"/>
              <w:right w:val="single" w:sz="4" w:space="0" w:color="auto"/>
            </w:tcBorders>
            <w:shd w:val="clear" w:color="auto" w:fill="auto"/>
            <w:vAlign w:val="center"/>
            <w:hideMark/>
          </w:tcPr>
          <w:p w:rsidR="00B442F8" w:rsidRDefault="00B442F8" w:rsidP="00E4528C">
            <w:pPr>
              <w:spacing w:line="288" w:lineRule="auto"/>
              <w:ind w:firstLine="0"/>
              <w:jc w:val="cente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-15.09</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-2.26</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19</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-68</w:t>
            </w:r>
          </w:p>
        </w:tc>
        <w:tc>
          <w:tcPr>
            <w:tcW w:w="992" w:type="dxa"/>
            <w:tcBorders>
              <w:top w:val="nil"/>
              <w:left w:val="nil"/>
              <w:bottom w:val="single" w:sz="4" w:space="0" w:color="auto"/>
              <w:right w:val="single" w:sz="4" w:space="0" w:color="auto"/>
            </w:tcBorders>
            <w:shd w:val="clear" w:color="auto" w:fill="auto"/>
            <w:vAlign w:val="center"/>
            <w:hideMark/>
          </w:tcPr>
          <w:p w:rsidR="00B442F8" w:rsidRDefault="00B442F8" w:rsidP="00E4528C">
            <w:pPr>
              <w:spacing w:line="288" w:lineRule="auto"/>
              <w:ind w:firstLine="0"/>
              <w:jc w:val="cente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-14.25</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-2.14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-2.17</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-8.67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-0.217</w:t>
            </w: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1</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20</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-56</w:t>
            </w:r>
          </w:p>
        </w:tc>
        <w:tc>
          <w:tcPr>
            <w:tcW w:w="992" w:type="dxa"/>
            <w:tcBorders>
              <w:top w:val="nil"/>
              <w:left w:val="nil"/>
              <w:bottom w:val="single" w:sz="4" w:space="0" w:color="auto"/>
              <w:right w:val="single" w:sz="4" w:space="0" w:color="auto"/>
            </w:tcBorders>
            <w:shd w:val="clear" w:color="auto" w:fill="auto"/>
            <w:vAlign w:val="center"/>
            <w:hideMark/>
          </w:tcPr>
          <w:p w:rsidR="00B442F8" w:rsidRDefault="00B442F8" w:rsidP="00E4528C">
            <w:pPr>
              <w:spacing w:line="288" w:lineRule="auto"/>
              <w:ind w:firstLine="0"/>
              <w:jc w:val="cente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-11.73</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-1.76</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2</w:t>
            </w:r>
          </w:p>
        </w:tc>
      </w:tr>
      <w:tr w:rsidR="00B442F8" w:rsidRPr="00BF1D23" w:rsidTr="00E4528C">
        <w:trPr>
          <w:trHeight w:val="315"/>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21</w:t>
            </w:r>
          </w:p>
        </w:tc>
        <w:tc>
          <w:tcPr>
            <w:tcW w:w="56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4</w:t>
            </w:r>
          </w:p>
        </w:tc>
        <w:tc>
          <w:tcPr>
            <w:tcW w:w="54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w:t>
            </w:r>
          </w:p>
        </w:tc>
        <w:tc>
          <w:tcPr>
            <w:tcW w:w="851"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-83</w:t>
            </w:r>
          </w:p>
        </w:tc>
        <w:tc>
          <w:tcPr>
            <w:tcW w:w="992" w:type="dxa"/>
            <w:tcBorders>
              <w:top w:val="nil"/>
              <w:left w:val="nil"/>
              <w:bottom w:val="single" w:sz="4" w:space="0" w:color="auto"/>
              <w:right w:val="single" w:sz="4" w:space="0" w:color="auto"/>
            </w:tcBorders>
            <w:shd w:val="clear" w:color="auto" w:fill="auto"/>
            <w:vAlign w:val="center"/>
            <w:hideMark/>
          </w:tcPr>
          <w:p w:rsidR="00B442F8" w:rsidRDefault="00B442F8" w:rsidP="00E4528C">
            <w:pPr>
              <w:spacing w:line="288" w:lineRule="auto"/>
              <w:ind w:firstLine="0"/>
              <w:jc w:val="center"/>
            </w:pPr>
            <w:r w:rsidRPr="00BF1D23">
              <w:rPr>
                <w:color w:val="000000"/>
                <w:sz w:val="20"/>
              </w:rPr>
              <w:t>209,534</w:t>
            </w:r>
          </w:p>
        </w:tc>
        <w:tc>
          <w:tcPr>
            <w:tcW w:w="750"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-17.39</w:t>
            </w:r>
          </w:p>
        </w:tc>
        <w:tc>
          <w:tcPr>
            <w:tcW w:w="668"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-2.61</w:t>
            </w:r>
          </w:p>
        </w:tc>
        <w:tc>
          <w:tcPr>
            <w:tcW w:w="850"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3"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992" w:type="dxa"/>
            <w:vMerge/>
            <w:tcBorders>
              <w:top w:val="nil"/>
              <w:left w:val="single" w:sz="4" w:space="0" w:color="auto"/>
              <w:bottom w:val="single" w:sz="4" w:space="0" w:color="auto"/>
              <w:right w:val="single" w:sz="4" w:space="0" w:color="auto"/>
            </w:tcBorders>
            <w:vAlign w:val="center"/>
            <w:hideMark/>
          </w:tcPr>
          <w:p w:rsidR="00B442F8" w:rsidRPr="00BF1D23" w:rsidRDefault="00B442F8" w:rsidP="00E4528C">
            <w:pPr>
              <w:spacing w:line="288" w:lineRule="auto"/>
              <w:ind w:firstLine="0"/>
              <w:jc w:val="center"/>
              <w:rPr>
                <w:color w:val="000000"/>
                <w:sz w:val="20"/>
              </w:rPr>
            </w:pPr>
          </w:p>
        </w:tc>
        <w:tc>
          <w:tcPr>
            <w:tcW w:w="1275" w:type="dxa"/>
            <w:tcBorders>
              <w:top w:val="nil"/>
              <w:left w:val="nil"/>
              <w:bottom w:val="single" w:sz="4" w:space="0" w:color="auto"/>
              <w:right w:val="single" w:sz="4" w:space="0" w:color="auto"/>
            </w:tcBorders>
            <w:shd w:val="clear" w:color="auto" w:fill="auto"/>
            <w:vAlign w:val="center"/>
            <w:hideMark/>
          </w:tcPr>
          <w:p w:rsidR="00B442F8" w:rsidRPr="00BF1D23" w:rsidRDefault="00B442F8" w:rsidP="00E4528C">
            <w:pPr>
              <w:spacing w:line="288" w:lineRule="auto"/>
              <w:ind w:firstLine="0"/>
              <w:jc w:val="center"/>
              <w:rPr>
                <w:color w:val="000000"/>
                <w:sz w:val="20"/>
              </w:rPr>
            </w:pPr>
            <w:r w:rsidRPr="00BF1D23">
              <w:rPr>
                <w:color w:val="000000"/>
                <w:sz w:val="20"/>
              </w:rPr>
              <w:t>Lá điện trở 4</w:t>
            </w:r>
          </w:p>
        </w:tc>
      </w:tr>
    </w:tbl>
    <w:p w:rsidR="00B442F8" w:rsidRPr="00B442F8" w:rsidRDefault="00B442F8" w:rsidP="00B442F8">
      <w:pPr>
        <w:ind w:firstLine="0"/>
        <w:rPr>
          <w:rStyle w:val="IntenseEmphasis"/>
          <w:b/>
        </w:rPr>
      </w:pPr>
      <w:r w:rsidRPr="00B442F8">
        <w:rPr>
          <w:rStyle w:val="IntenseEmphasis"/>
          <w:b/>
        </w:rPr>
        <w:t>2.3.2.2. Đo dao động</w:t>
      </w:r>
    </w:p>
    <w:tbl>
      <w:tblPr>
        <w:tblW w:w="9639" w:type="dxa"/>
        <w:tblInd w:w="-5" w:type="dxa"/>
        <w:tblLook w:val="04A0" w:firstRow="1" w:lastRow="0" w:firstColumn="1" w:lastColumn="0" w:noHBand="0" w:noVBand="1"/>
      </w:tblPr>
      <w:tblGrid>
        <w:gridCol w:w="709"/>
        <w:gridCol w:w="833"/>
        <w:gridCol w:w="693"/>
        <w:gridCol w:w="2032"/>
        <w:gridCol w:w="2254"/>
        <w:gridCol w:w="1559"/>
        <w:gridCol w:w="1559"/>
      </w:tblGrid>
      <w:tr w:rsidR="00B442F8" w:rsidRPr="00720B4E" w:rsidTr="00E4528C">
        <w:trPr>
          <w:trHeight w:val="157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STT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Lần đo</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Vị trí</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Vận tốc chạy tàu (Km/h)</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Tần số dao động lớp đá ballast dưới đáy tà vẹt (Hz)</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Tần số dao động trung bình (Hz)</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b/>
                <w:bCs/>
                <w:color w:val="000000"/>
                <w:szCs w:val="24"/>
              </w:rPr>
            </w:pPr>
            <w:r w:rsidRPr="00720B4E">
              <w:rPr>
                <w:b/>
                <w:bCs/>
                <w:color w:val="000000"/>
                <w:szCs w:val="24"/>
              </w:rPr>
              <w:t>Hệ số biến động (%)</w:t>
            </w: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38</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13.9</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2F8" w:rsidRPr="00720B4E" w:rsidRDefault="00B442F8" w:rsidP="00E4528C">
            <w:pPr>
              <w:ind w:firstLine="0"/>
              <w:jc w:val="center"/>
              <w:rPr>
                <w:b/>
                <w:bCs/>
                <w:color w:val="000000"/>
                <w:sz w:val="22"/>
              </w:rPr>
            </w:pPr>
            <w:r w:rsidRPr="00720B4E">
              <w:rPr>
                <w:b/>
                <w:bCs/>
                <w:color w:val="000000"/>
                <w:sz w:val="22"/>
              </w:rPr>
              <w:t xml:space="preserve">            14.07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2F8" w:rsidRPr="00720B4E" w:rsidRDefault="00B442F8" w:rsidP="00E4528C">
            <w:pPr>
              <w:ind w:firstLine="0"/>
              <w:jc w:val="center"/>
              <w:rPr>
                <w:b/>
                <w:bCs/>
                <w:color w:val="000000"/>
                <w:sz w:val="22"/>
              </w:rPr>
            </w:pPr>
            <w:r w:rsidRPr="00720B4E">
              <w:rPr>
                <w:b/>
                <w:bCs/>
                <w:color w:val="000000"/>
                <w:sz w:val="22"/>
              </w:rPr>
              <w:t xml:space="preserve">           1.09 </w:t>
            </w: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2</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2</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38</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14.1</w:t>
            </w:r>
          </w:p>
        </w:tc>
        <w:tc>
          <w:tcPr>
            <w:tcW w:w="1559" w:type="dxa"/>
            <w:vMerge/>
            <w:tcBorders>
              <w:top w:val="nil"/>
              <w:left w:val="single" w:sz="4" w:space="0" w:color="auto"/>
              <w:bottom w:val="single" w:sz="4" w:space="0" w:color="auto"/>
              <w:right w:val="single" w:sz="4" w:space="0" w:color="auto"/>
            </w:tcBorders>
            <w:vAlign w:val="center"/>
            <w:hideMark/>
          </w:tcPr>
          <w:p w:rsidR="00B442F8" w:rsidRPr="00720B4E" w:rsidRDefault="00B442F8" w:rsidP="00E4528C">
            <w:pPr>
              <w:ind w:firstLine="0"/>
              <w:jc w:val="left"/>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hideMark/>
          </w:tcPr>
          <w:p w:rsidR="00B442F8" w:rsidRPr="00720B4E" w:rsidRDefault="00B442F8" w:rsidP="00E4528C">
            <w:pPr>
              <w:ind w:firstLine="0"/>
              <w:jc w:val="left"/>
              <w:rPr>
                <w:b/>
                <w:bCs/>
                <w:color w:val="000000"/>
                <w:sz w:val="22"/>
              </w:rPr>
            </w:pP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41</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14.2</w:t>
            </w:r>
          </w:p>
        </w:tc>
        <w:tc>
          <w:tcPr>
            <w:tcW w:w="1559" w:type="dxa"/>
            <w:vMerge/>
            <w:tcBorders>
              <w:top w:val="nil"/>
              <w:left w:val="single" w:sz="4" w:space="0" w:color="auto"/>
              <w:bottom w:val="single" w:sz="4" w:space="0" w:color="auto"/>
              <w:right w:val="single" w:sz="4" w:space="0" w:color="auto"/>
            </w:tcBorders>
            <w:vAlign w:val="center"/>
            <w:hideMark/>
          </w:tcPr>
          <w:p w:rsidR="00B442F8" w:rsidRPr="00720B4E" w:rsidRDefault="00B442F8" w:rsidP="00E4528C">
            <w:pPr>
              <w:ind w:firstLine="0"/>
              <w:jc w:val="left"/>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hideMark/>
          </w:tcPr>
          <w:p w:rsidR="00B442F8" w:rsidRPr="00720B4E" w:rsidRDefault="00B442F8" w:rsidP="00E4528C">
            <w:pPr>
              <w:ind w:firstLine="0"/>
              <w:jc w:val="left"/>
              <w:rPr>
                <w:b/>
                <w:bCs/>
                <w:color w:val="000000"/>
                <w:sz w:val="22"/>
              </w:rPr>
            </w:pP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4</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4</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2</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38</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42F8" w:rsidRPr="00720B4E" w:rsidRDefault="00B442F8" w:rsidP="00E4528C">
            <w:pPr>
              <w:ind w:firstLine="0"/>
              <w:jc w:val="center"/>
              <w:rPr>
                <w:b/>
                <w:bCs/>
                <w:color w:val="000000"/>
                <w:sz w:val="22"/>
              </w:rPr>
            </w:pPr>
            <w:r w:rsidRPr="00720B4E">
              <w:rPr>
                <w:b/>
                <w:bCs/>
                <w:color w:val="000000"/>
                <w:sz w:val="22"/>
              </w:rPr>
              <w:t xml:space="preserve">            13.95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42F8" w:rsidRPr="00720B4E" w:rsidRDefault="00B442F8" w:rsidP="00E4528C">
            <w:pPr>
              <w:ind w:firstLine="0"/>
              <w:jc w:val="center"/>
              <w:rPr>
                <w:b/>
                <w:bCs/>
                <w:color w:val="000000"/>
                <w:sz w:val="22"/>
              </w:rPr>
            </w:pPr>
            <w:r w:rsidRPr="00720B4E">
              <w:rPr>
                <w:b/>
                <w:bCs/>
                <w:color w:val="000000"/>
                <w:sz w:val="22"/>
              </w:rPr>
              <w:t xml:space="preserve">         10.58 </w:t>
            </w: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5</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5</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2</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38</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13.8</w:t>
            </w:r>
          </w:p>
        </w:tc>
        <w:tc>
          <w:tcPr>
            <w:tcW w:w="1559" w:type="dxa"/>
            <w:vMerge/>
            <w:tcBorders>
              <w:top w:val="nil"/>
              <w:left w:val="single" w:sz="4" w:space="0" w:color="auto"/>
              <w:bottom w:val="single" w:sz="4" w:space="0" w:color="000000"/>
              <w:right w:val="single" w:sz="4" w:space="0" w:color="auto"/>
            </w:tcBorders>
            <w:vAlign w:val="center"/>
            <w:hideMark/>
          </w:tcPr>
          <w:p w:rsidR="00B442F8" w:rsidRPr="00720B4E" w:rsidRDefault="00B442F8" w:rsidP="00E4528C">
            <w:pPr>
              <w:ind w:firstLine="0"/>
              <w:jc w:val="left"/>
              <w:rPr>
                <w:b/>
                <w:bCs/>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rsidR="00B442F8" w:rsidRPr="00720B4E" w:rsidRDefault="00B442F8" w:rsidP="00E4528C">
            <w:pPr>
              <w:ind w:firstLine="0"/>
              <w:jc w:val="left"/>
              <w:rPr>
                <w:b/>
                <w:bCs/>
                <w:color w:val="000000"/>
                <w:sz w:val="22"/>
              </w:rPr>
            </w:pP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6</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6</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2</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40</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14.5</w:t>
            </w:r>
          </w:p>
        </w:tc>
        <w:tc>
          <w:tcPr>
            <w:tcW w:w="1559" w:type="dxa"/>
            <w:vMerge/>
            <w:tcBorders>
              <w:top w:val="nil"/>
              <w:left w:val="single" w:sz="4" w:space="0" w:color="auto"/>
              <w:bottom w:val="single" w:sz="4" w:space="0" w:color="000000"/>
              <w:right w:val="single" w:sz="4" w:space="0" w:color="auto"/>
            </w:tcBorders>
            <w:vAlign w:val="center"/>
            <w:hideMark/>
          </w:tcPr>
          <w:p w:rsidR="00B442F8" w:rsidRPr="00720B4E" w:rsidRDefault="00B442F8" w:rsidP="00E4528C">
            <w:pPr>
              <w:ind w:firstLine="0"/>
              <w:jc w:val="left"/>
              <w:rPr>
                <w:b/>
                <w:bCs/>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rsidR="00B442F8" w:rsidRPr="00720B4E" w:rsidRDefault="00B442F8" w:rsidP="00E4528C">
            <w:pPr>
              <w:ind w:firstLine="0"/>
              <w:jc w:val="left"/>
              <w:rPr>
                <w:b/>
                <w:bCs/>
                <w:color w:val="000000"/>
                <w:sz w:val="22"/>
              </w:rPr>
            </w:pPr>
          </w:p>
        </w:tc>
      </w:tr>
      <w:tr w:rsidR="00B442F8" w:rsidRPr="00720B4E" w:rsidTr="00E4528C">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7</w:t>
            </w:r>
          </w:p>
        </w:tc>
        <w:tc>
          <w:tcPr>
            <w:tcW w:w="83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7</w:t>
            </w:r>
          </w:p>
        </w:tc>
        <w:tc>
          <w:tcPr>
            <w:tcW w:w="695"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2</w:t>
            </w:r>
          </w:p>
        </w:tc>
        <w:tc>
          <w:tcPr>
            <w:tcW w:w="2043"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38</w:t>
            </w:r>
          </w:p>
        </w:tc>
        <w:tc>
          <w:tcPr>
            <w:tcW w:w="2268" w:type="dxa"/>
            <w:tcBorders>
              <w:top w:val="nil"/>
              <w:left w:val="nil"/>
              <w:bottom w:val="single" w:sz="4" w:space="0" w:color="auto"/>
              <w:right w:val="single" w:sz="4" w:space="0" w:color="auto"/>
            </w:tcBorders>
            <w:shd w:val="clear" w:color="auto" w:fill="auto"/>
            <w:vAlign w:val="center"/>
            <w:hideMark/>
          </w:tcPr>
          <w:p w:rsidR="00B442F8" w:rsidRPr="00720B4E" w:rsidRDefault="00B442F8" w:rsidP="00E4528C">
            <w:pPr>
              <w:ind w:firstLine="0"/>
              <w:jc w:val="center"/>
              <w:rPr>
                <w:color w:val="000000"/>
                <w:szCs w:val="24"/>
              </w:rPr>
            </w:pPr>
            <w:r w:rsidRPr="00720B4E">
              <w:rPr>
                <w:color w:val="000000"/>
                <w:szCs w:val="24"/>
              </w:rPr>
              <w:t>15.5</w:t>
            </w:r>
          </w:p>
        </w:tc>
        <w:tc>
          <w:tcPr>
            <w:tcW w:w="1559" w:type="dxa"/>
            <w:vMerge/>
            <w:tcBorders>
              <w:top w:val="nil"/>
              <w:left w:val="single" w:sz="4" w:space="0" w:color="auto"/>
              <w:bottom w:val="single" w:sz="4" w:space="0" w:color="000000"/>
              <w:right w:val="single" w:sz="4" w:space="0" w:color="auto"/>
            </w:tcBorders>
            <w:vAlign w:val="center"/>
            <w:hideMark/>
          </w:tcPr>
          <w:p w:rsidR="00B442F8" w:rsidRPr="00720B4E" w:rsidRDefault="00B442F8" w:rsidP="00E4528C">
            <w:pPr>
              <w:ind w:firstLine="0"/>
              <w:jc w:val="left"/>
              <w:rPr>
                <w:b/>
                <w:bCs/>
                <w:color w:val="000000"/>
                <w:sz w:val="22"/>
              </w:rPr>
            </w:pPr>
          </w:p>
        </w:tc>
        <w:tc>
          <w:tcPr>
            <w:tcW w:w="1559" w:type="dxa"/>
            <w:vMerge/>
            <w:tcBorders>
              <w:top w:val="nil"/>
              <w:left w:val="single" w:sz="4" w:space="0" w:color="auto"/>
              <w:bottom w:val="single" w:sz="4" w:space="0" w:color="000000"/>
              <w:right w:val="single" w:sz="4" w:space="0" w:color="auto"/>
            </w:tcBorders>
            <w:vAlign w:val="center"/>
            <w:hideMark/>
          </w:tcPr>
          <w:p w:rsidR="00B442F8" w:rsidRPr="00720B4E" w:rsidRDefault="00B442F8" w:rsidP="00E4528C">
            <w:pPr>
              <w:ind w:firstLine="0"/>
              <w:jc w:val="left"/>
              <w:rPr>
                <w:b/>
                <w:bCs/>
                <w:color w:val="000000"/>
                <w:sz w:val="22"/>
              </w:rPr>
            </w:pPr>
          </w:p>
        </w:tc>
      </w:tr>
    </w:tbl>
    <w:p w:rsidR="00B442F8" w:rsidRPr="00B442F8" w:rsidRDefault="00B442F8" w:rsidP="00B442F8">
      <w:pPr>
        <w:ind w:firstLine="0"/>
        <w:rPr>
          <w:szCs w:val="26"/>
        </w:rPr>
      </w:pPr>
      <w:r w:rsidRPr="00B442F8">
        <w:rPr>
          <w:rStyle w:val="IntenseEmphasis"/>
          <w:b/>
        </w:rPr>
        <w:t>2.3.2.3. Đo độ võng động</w:t>
      </w:r>
    </w:p>
    <w:tbl>
      <w:tblPr>
        <w:tblW w:w="7508" w:type="dxa"/>
        <w:jc w:val="center"/>
        <w:tblLook w:val="04A0" w:firstRow="1" w:lastRow="0" w:firstColumn="1" w:lastColumn="0" w:noHBand="0" w:noVBand="1"/>
      </w:tblPr>
      <w:tblGrid>
        <w:gridCol w:w="708"/>
        <w:gridCol w:w="832"/>
        <w:gridCol w:w="692"/>
        <w:gridCol w:w="1324"/>
        <w:gridCol w:w="1968"/>
        <w:gridCol w:w="1984"/>
      </w:tblGrid>
      <w:tr w:rsidR="00B442F8" w:rsidRPr="000047D5" w:rsidTr="00E4528C">
        <w:trPr>
          <w:trHeight w:val="1260"/>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b/>
                <w:bCs/>
                <w:color w:val="000000"/>
                <w:szCs w:val="24"/>
              </w:rPr>
            </w:pPr>
            <w:r w:rsidRPr="000047D5">
              <w:rPr>
                <w:b/>
                <w:bCs/>
                <w:color w:val="000000"/>
                <w:szCs w:val="24"/>
              </w:rPr>
              <w:t>STT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b/>
                <w:bCs/>
                <w:color w:val="000000"/>
                <w:szCs w:val="24"/>
              </w:rPr>
            </w:pPr>
            <w:r w:rsidRPr="000047D5">
              <w:rPr>
                <w:b/>
                <w:bCs/>
                <w:color w:val="000000"/>
                <w:szCs w:val="24"/>
              </w:rPr>
              <w:t>Lần đo</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b/>
                <w:bCs/>
                <w:color w:val="000000"/>
                <w:szCs w:val="24"/>
              </w:rPr>
            </w:pPr>
            <w:r w:rsidRPr="000047D5">
              <w:rPr>
                <w:b/>
                <w:bCs/>
                <w:color w:val="000000"/>
                <w:szCs w:val="24"/>
              </w:rPr>
              <w:t>Vị trí</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b/>
                <w:bCs/>
                <w:color w:val="000000"/>
                <w:szCs w:val="24"/>
              </w:rPr>
            </w:pPr>
            <w:r w:rsidRPr="000047D5">
              <w:rPr>
                <w:b/>
                <w:bCs/>
                <w:color w:val="000000"/>
                <w:szCs w:val="24"/>
              </w:rPr>
              <w:t>Vận tốc chạy tàu (Km/h)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b/>
                <w:bCs/>
                <w:color w:val="000000"/>
                <w:szCs w:val="24"/>
              </w:rPr>
            </w:pPr>
            <w:r w:rsidRPr="000047D5">
              <w:rPr>
                <w:b/>
                <w:bCs/>
                <w:color w:val="000000"/>
                <w:szCs w:val="24"/>
              </w:rPr>
              <w:t>Độ võng động</w:t>
            </w:r>
            <w:r>
              <w:rPr>
                <w:b/>
                <w:bCs/>
                <w:color w:val="000000"/>
                <w:szCs w:val="24"/>
              </w:rPr>
              <w:t xml:space="preserve"> tại đỉnh</w:t>
            </w:r>
            <w:r w:rsidRPr="000047D5">
              <w:rPr>
                <w:b/>
                <w:bCs/>
                <w:color w:val="000000"/>
                <w:szCs w:val="24"/>
              </w:rPr>
              <w:t xml:space="preserve"> lớp ballast (mm)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b/>
                <w:bCs/>
                <w:color w:val="000000"/>
                <w:szCs w:val="24"/>
              </w:rPr>
            </w:pPr>
            <w:r w:rsidRPr="000047D5">
              <w:rPr>
                <w:b/>
                <w:bCs/>
                <w:color w:val="000000"/>
                <w:szCs w:val="24"/>
              </w:rPr>
              <w:t>Độ võng động trung bình</w:t>
            </w:r>
            <w:r>
              <w:rPr>
                <w:b/>
                <w:bCs/>
                <w:color w:val="000000"/>
                <w:szCs w:val="24"/>
              </w:rPr>
              <w:t xml:space="preserve"> tại</w:t>
            </w:r>
            <w:r w:rsidRPr="000047D5">
              <w:rPr>
                <w:b/>
                <w:bCs/>
                <w:color w:val="000000"/>
                <w:szCs w:val="24"/>
              </w:rPr>
              <w:t xml:space="preserve"> </w:t>
            </w:r>
            <w:r>
              <w:rPr>
                <w:b/>
                <w:bCs/>
                <w:color w:val="000000"/>
                <w:szCs w:val="24"/>
              </w:rPr>
              <w:t>đỉnh</w:t>
            </w:r>
            <w:r w:rsidRPr="000047D5">
              <w:rPr>
                <w:b/>
                <w:bCs/>
                <w:color w:val="000000"/>
                <w:szCs w:val="24"/>
              </w:rPr>
              <w:t xml:space="preserve"> lớp ballast (</w:t>
            </w:r>
            <w:r>
              <w:rPr>
                <w:b/>
                <w:bCs/>
                <w:color w:val="000000"/>
                <w:szCs w:val="24"/>
              </w:rPr>
              <w:t>mm</w:t>
            </w:r>
            <w:r w:rsidRPr="000047D5">
              <w:rPr>
                <w:b/>
                <w:bCs/>
                <w:color w:val="000000"/>
                <w:szCs w:val="24"/>
              </w:rPr>
              <w:t>)</w:t>
            </w: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38</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1.14</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2F8" w:rsidRPr="000047D5" w:rsidRDefault="00B442F8" w:rsidP="00E4528C">
            <w:pPr>
              <w:spacing w:line="288" w:lineRule="auto"/>
              <w:ind w:firstLine="0"/>
              <w:jc w:val="center"/>
              <w:rPr>
                <w:b/>
                <w:bCs/>
                <w:color w:val="000000"/>
                <w:sz w:val="22"/>
              </w:rPr>
            </w:pPr>
            <w:r w:rsidRPr="000047D5">
              <w:rPr>
                <w:b/>
                <w:bCs/>
                <w:color w:val="000000"/>
                <w:sz w:val="22"/>
              </w:rPr>
              <w:t xml:space="preserve">              0.74 </w:t>
            </w: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2</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2</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38</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0.57</w:t>
            </w:r>
          </w:p>
        </w:tc>
        <w:tc>
          <w:tcPr>
            <w:tcW w:w="1984" w:type="dxa"/>
            <w:vMerge/>
            <w:tcBorders>
              <w:top w:val="nil"/>
              <w:left w:val="single" w:sz="4" w:space="0" w:color="auto"/>
              <w:bottom w:val="single" w:sz="4" w:space="0" w:color="auto"/>
              <w:right w:val="single" w:sz="4" w:space="0" w:color="auto"/>
            </w:tcBorders>
            <w:vAlign w:val="center"/>
            <w:hideMark/>
          </w:tcPr>
          <w:p w:rsidR="00B442F8" w:rsidRPr="000047D5" w:rsidRDefault="00B442F8" w:rsidP="00E4528C">
            <w:pPr>
              <w:spacing w:line="288" w:lineRule="auto"/>
              <w:ind w:firstLine="0"/>
              <w:jc w:val="left"/>
              <w:rPr>
                <w:b/>
                <w:bCs/>
                <w:color w:val="000000"/>
                <w:sz w:val="22"/>
              </w:rPr>
            </w:pP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41</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0.52</w:t>
            </w:r>
          </w:p>
        </w:tc>
        <w:tc>
          <w:tcPr>
            <w:tcW w:w="1984" w:type="dxa"/>
            <w:vMerge/>
            <w:tcBorders>
              <w:top w:val="nil"/>
              <w:left w:val="single" w:sz="4" w:space="0" w:color="auto"/>
              <w:bottom w:val="single" w:sz="4" w:space="0" w:color="auto"/>
              <w:right w:val="single" w:sz="4" w:space="0" w:color="auto"/>
            </w:tcBorders>
            <w:vAlign w:val="center"/>
            <w:hideMark/>
          </w:tcPr>
          <w:p w:rsidR="00B442F8" w:rsidRPr="000047D5" w:rsidRDefault="00B442F8" w:rsidP="00E4528C">
            <w:pPr>
              <w:spacing w:line="288" w:lineRule="auto"/>
              <w:ind w:firstLine="0"/>
              <w:jc w:val="left"/>
              <w:rPr>
                <w:b/>
                <w:bCs/>
                <w:color w:val="000000"/>
                <w:sz w:val="22"/>
              </w:rPr>
            </w:pP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4</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4</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2</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38</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0.93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42F8" w:rsidRPr="000047D5" w:rsidRDefault="00B442F8" w:rsidP="00E4528C">
            <w:pPr>
              <w:spacing w:line="288" w:lineRule="auto"/>
              <w:ind w:firstLine="0"/>
              <w:jc w:val="center"/>
              <w:rPr>
                <w:b/>
                <w:bCs/>
                <w:color w:val="000000"/>
                <w:sz w:val="22"/>
              </w:rPr>
            </w:pPr>
            <w:r w:rsidRPr="000047D5">
              <w:rPr>
                <w:b/>
                <w:bCs/>
                <w:color w:val="000000"/>
                <w:sz w:val="22"/>
              </w:rPr>
              <w:t xml:space="preserve">              0.97 </w:t>
            </w: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5</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5</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2</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38</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0.88</w:t>
            </w:r>
          </w:p>
        </w:tc>
        <w:tc>
          <w:tcPr>
            <w:tcW w:w="1984" w:type="dxa"/>
            <w:vMerge/>
            <w:tcBorders>
              <w:top w:val="nil"/>
              <w:left w:val="single" w:sz="4" w:space="0" w:color="auto"/>
              <w:bottom w:val="single" w:sz="4" w:space="0" w:color="000000"/>
              <w:right w:val="single" w:sz="4" w:space="0" w:color="auto"/>
            </w:tcBorders>
            <w:vAlign w:val="center"/>
            <w:hideMark/>
          </w:tcPr>
          <w:p w:rsidR="00B442F8" w:rsidRPr="000047D5" w:rsidRDefault="00B442F8" w:rsidP="00E4528C">
            <w:pPr>
              <w:spacing w:line="288" w:lineRule="auto"/>
              <w:ind w:firstLine="0"/>
              <w:jc w:val="left"/>
              <w:rPr>
                <w:b/>
                <w:bCs/>
                <w:color w:val="000000"/>
                <w:sz w:val="22"/>
              </w:rPr>
            </w:pP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6</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6</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2</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40</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1.03</w:t>
            </w:r>
          </w:p>
        </w:tc>
        <w:tc>
          <w:tcPr>
            <w:tcW w:w="1984" w:type="dxa"/>
            <w:vMerge/>
            <w:tcBorders>
              <w:top w:val="nil"/>
              <w:left w:val="single" w:sz="4" w:space="0" w:color="auto"/>
              <w:bottom w:val="single" w:sz="4" w:space="0" w:color="000000"/>
              <w:right w:val="single" w:sz="4" w:space="0" w:color="auto"/>
            </w:tcBorders>
            <w:vAlign w:val="center"/>
            <w:hideMark/>
          </w:tcPr>
          <w:p w:rsidR="00B442F8" w:rsidRPr="000047D5" w:rsidRDefault="00B442F8" w:rsidP="00E4528C">
            <w:pPr>
              <w:spacing w:line="288" w:lineRule="auto"/>
              <w:ind w:firstLine="0"/>
              <w:jc w:val="left"/>
              <w:rPr>
                <w:b/>
                <w:bCs/>
                <w:color w:val="000000"/>
                <w:sz w:val="22"/>
              </w:rPr>
            </w:pPr>
          </w:p>
        </w:tc>
      </w:tr>
      <w:tr w:rsidR="00B442F8" w:rsidRPr="000047D5" w:rsidTr="00E4528C">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7</w:t>
            </w:r>
          </w:p>
        </w:tc>
        <w:tc>
          <w:tcPr>
            <w:tcW w:w="83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7</w:t>
            </w:r>
          </w:p>
        </w:tc>
        <w:tc>
          <w:tcPr>
            <w:tcW w:w="69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2</w:t>
            </w:r>
          </w:p>
        </w:tc>
        <w:tc>
          <w:tcPr>
            <w:tcW w:w="1329"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38</w:t>
            </w:r>
          </w:p>
        </w:tc>
        <w:tc>
          <w:tcPr>
            <w:tcW w:w="1985" w:type="dxa"/>
            <w:tcBorders>
              <w:top w:val="nil"/>
              <w:left w:val="nil"/>
              <w:bottom w:val="single" w:sz="4" w:space="0" w:color="auto"/>
              <w:right w:val="single" w:sz="4" w:space="0" w:color="auto"/>
            </w:tcBorders>
            <w:shd w:val="clear" w:color="auto" w:fill="auto"/>
            <w:vAlign w:val="center"/>
            <w:hideMark/>
          </w:tcPr>
          <w:p w:rsidR="00B442F8" w:rsidRPr="000047D5" w:rsidRDefault="00B442F8" w:rsidP="00E4528C">
            <w:pPr>
              <w:spacing w:line="288" w:lineRule="auto"/>
              <w:ind w:firstLine="0"/>
              <w:jc w:val="center"/>
              <w:rPr>
                <w:color w:val="000000"/>
                <w:szCs w:val="24"/>
              </w:rPr>
            </w:pPr>
            <w:r w:rsidRPr="000047D5">
              <w:rPr>
                <w:color w:val="000000"/>
                <w:szCs w:val="24"/>
              </w:rPr>
              <w:t>1.05</w:t>
            </w:r>
          </w:p>
        </w:tc>
        <w:tc>
          <w:tcPr>
            <w:tcW w:w="1984" w:type="dxa"/>
            <w:vMerge/>
            <w:tcBorders>
              <w:top w:val="nil"/>
              <w:left w:val="single" w:sz="4" w:space="0" w:color="auto"/>
              <w:bottom w:val="single" w:sz="4" w:space="0" w:color="000000"/>
              <w:right w:val="single" w:sz="4" w:space="0" w:color="auto"/>
            </w:tcBorders>
            <w:vAlign w:val="center"/>
            <w:hideMark/>
          </w:tcPr>
          <w:p w:rsidR="00B442F8" w:rsidRPr="000047D5" w:rsidRDefault="00B442F8" w:rsidP="00E4528C">
            <w:pPr>
              <w:spacing w:line="288" w:lineRule="auto"/>
              <w:ind w:firstLine="0"/>
              <w:jc w:val="left"/>
              <w:rPr>
                <w:b/>
                <w:bCs/>
                <w:color w:val="000000"/>
                <w:sz w:val="22"/>
              </w:rPr>
            </w:pPr>
          </w:p>
        </w:tc>
      </w:tr>
    </w:tbl>
    <w:p w:rsidR="0066669E" w:rsidRPr="00077DF6" w:rsidRDefault="0066669E" w:rsidP="00077DF6">
      <w:pPr>
        <w:spacing w:line="276" w:lineRule="auto"/>
        <w:rPr>
          <w:rFonts w:eastAsia="Calibri"/>
          <w:sz w:val="24"/>
          <w:szCs w:val="26"/>
        </w:rPr>
      </w:pPr>
    </w:p>
    <w:p w:rsidR="0066669E" w:rsidRPr="00815B23" w:rsidRDefault="00815B23" w:rsidP="001877BA">
      <w:pPr>
        <w:pStyle w:val="ListParagraph"/>
        <w:numPr>
          <w:ilvl w:val="1"/>
          <w:numId w:val="15"/>
        </w:numPr>
        <w:spacing w:before="0" w:after="0" w:line="276" w:lineRule="auto"/>
        <w:jc w:val="left"/>
        <w:outlineLvl w:val="1"/>
        <w:rPr>
          <w:b/>
          <w:sz w:val="24"/>
          <w:lang w:val="nb-NO"/>
        </w:rPr>
      </w:pPr>
      <w:r w:rsidRPr="00815B23">
        <w:rPr>
          <w:b/>
          <w:sz w:val="24"/>
          <w:lang w:val="nb-NO"/>
        </w:rPr>
        <w:t xml:space="preserve"> </w:t>
      </w:r>
      <w:r w:rsidRPr="00815B23">
        <w:rPr>
          <w:b/>
          <w:szCs w:val="26"/>
        </w:rPr>
        <w:t>Tình trạng chung trên các tuyến đường sắt nghiên cứu</w:t>
      </w:r>
    </w:p>
    <w:p w:rsidR="00815B23" w:rsidRPr="00815B23" w:rsidRDefault="00815B23" w:rsidP="00815B23">
      <w:pPr>
        <w:pStyle w:val="Heading3"/>
        <w:numPr>
          <w:ilvl w:val="0"/>
          <w:numId w:val="0"/>
        </w:numPr>
        <w:spacing w:before="0" w:after="0" w:line="312" w:lineRule="auto"/>
        <w:ind w:firstLine="720"/>
        <w:rPr>
          <w:b w:val="0"/>
          <w:i w:val="0"/>
          <w:sz w:val="24"/>
        </w:rPr>
      </w:pPr>
      <w:r w:rsidRPr="00815B23">
        <w:rPr>
          <w:b w:val="0"/>
          <w:i w:val="0"/>
          <w:sz w:val="24"/>
        </w:rPr>
        <w:t xml:space="preserve">Phần lớn các tuyến đường sắt nghiên cứu được người Pháp xây dựng đã hơn 100 năm. Đi dọc nhiều ao hồ của người dân địa phương ở bên trái tuyến. Vào mua khô mực nước thấp nền đá ballast luôn được khô ráo. Nhưng vào mùa mưa, mực nước trong các ao hồ khá cao, có tình trạng đọng nước liên tục trong khối đá ballast làm đất và đá bị mền hóa, đá cắm sâu xuống nền đường tạo thành các túi đá, đá bị mềm hóa cũng tạo thành các bột đá. Khi trời nắng, các bột đá này sẽ động kết với đá balát tạo thành các khối cứng ngăn không cho nước trong nền đá thoát ra 2 bên đồng thời làm giảm tính đàn hồi của kết cấu đá balát </w:t>
      </w:r>
      <w:r w:rsidRPr="00815B23">
        <w:rPr>
          <w:b w:val="0"/>
          <w:i w:val="0"/>
          <w:sz w:val="24"/>
        </w:rPr>
        <w:sym w:font="Wingdings" w:char="F0E0"/>
      </w:r>
      <w:r w:rsidRPr="00815B23">
        <w:rPr>
          <w:b w:val="0"/>
          <w:i w:val="0"/>
          <w:sz w:val="24"/>
        </w:rPr>
        <w:t xml:space="preserve"> làm tăng lực xung kích dẫn đến làm cho đá càng cắm xâu xuống nền đường. Cụ thể trên một số đoạn nghiên cứu có nhiều vị trí bị phụt bùn, túi đá, nhiều vị trí lún, võng. Khi có tải trọng của tàu đi qua một số vị trí xuất hiện hiện tượng tà vẹt bị treo, đóng rắn và nước mưa bên trong khối đá balát không thoát ra vai đá được.</w:t>
      </w:r>
    </w:p>
    <w:p w:rsidR="00815B23" w:rsidRPr="00815B23" w:rsidRDefault="00815B23" w:rsidP="00815B23">
      <w:pPr>
        <w:spacing w:before="0" w:after="0" w:line="312" w:lineRule="auto"/>
        <w:outlineLvl w:val="1"/>
        <w:rPr>
          <w:sz w:val="24"/>
          <w:szCs w:val="24"/>
        </w:rPr>
      </w:pPr>
      <w:r w:rsidRPr="00815B23">
        <w:rPr>
          <w:sz w:val="24"/>
          <w:szCs w:val="24"/>
        </w:rPr>
        <w:tab/>
        <w:t>Với tình trạng nền đường và đá ballast :</w:t>
      </w:r>
    </w:p>
    <w:p w:rsidR="00815B23" w:rsidRPr="00815B23" w:rsidRDefault="00815B23" w:rsidP="00815B23">
      <w:pPr>
        <w:shd w:val="clear" w:color="auto" w:fill="FFFFFF"/>
        <w:spacing w:before="0" w:after="0" w:line="312" w:lineRule="auto"/>
        <w:ind w:firstLine="720"/>
        <w:rPr>
          <w:sz w:val="24"/>
          <w:szCs w:val="24"/>
        </w:rPr>
      </w:pPr>
      <w:r w:rsidRPr="00815B23">
        <w:rPr>
          <w:sz w:val="24"/>
          <w:szCs w:val="24"/>
        </w:rPr>
        <w:t xml:space="preserve">- </w:t>
      </w:r>
      <w:r w:rsidRPr="00815B23">
        <w:rPr>
          <w:bCs/>
          <w:sz w:val="24"/>
          <w:szCs w:val="24"/>
          <w:lang w:val="nl-NL"/>
        </w:rPr>
        <w:t xml:space="preserve">Nền đá ballast: </w:t>
      </w:r>
      <w:r w:rsidRPr="00815B23">
        <w:rPr>
          <w:sz w:val="24"/>
          <w:szCs w:val="24"/>
          <w:lang w:val="nl-NL"/>
        </w:rPr>
        <w:t>Chiều dầy nền đá thiếu và kích cỡ đá phần lớn không đúng qui định . Nền đá bẩn , cứng do đã lâu chưa được đại tu  sàng đá phá cốt.  </w:t>
      </w:r>
    </w:p>
    <w:p w:rsidR="00815B23" w:rsidRPr="00815B23" w:rsidRDefault="00815B23" w:rsidP="00815B23">
      <w:pPr>
        <w:shd w:val="clear" w:color="auto" w:fill="FFFFFF"/>
        <w:spacing w:before="0" w:after="0" w:line="312" w:lineRule="auto"/>
        <w:ind w:firstLine="720"/>
        <w:rPr>
          <w:sz w:val="24"/>
          <w:szCs w:val="24"/>
        </w:rPr>
      </w:pPr>
      <w:r w:rsidRPr="00815B23">
        <w:rPr>
          <w:sz w:val="24"/>
          <w:szCs w:val="24"/>
          <w:lang w:val="nl-NL"/>
        </w:rPr>
        <w:t>Số lượng và chất lượng đá chưa đảm bảo yêu cầu :</w:t>
      </w:r>
    </w:p>
    <w:p w:rsidR="00815B23" w:rsidRPr="00815B23" w:rsidRDefault="00815B23" w:rsidP="00815B23">
      <w:pPr>
        <w:shd w:val="clear" w:color="auto" w:fill="FFFFFF"/>
        <w:spacing w:before="0" w:after="0" w:line="312" w:lineRule="auto"/>
        <w:ind w:left="720" w:firstLine="720"/>
        <w:rPr>
          <w:sz w:val="24"/>
          <w:szCs w:val="24"/>
        </w:rPr>
      </w:pPr>
      <w:r w:rsidRPr="00815B23">
        <w:rPr>
          <w:sz w:val="24"/>
          <w:szCs w:val="24"/>
          <w:lang w:val="nl-NL"/>
        </w:rPr>
        <w:t>+ Đối với đường 1.000 mm  yêu cầu đủ đá là 1250 m</w:t>
      </w:r>
      <w:r w:rsidRPr="00815B23">
        <w:rPr>
          <w:sz w:val="24"/>
          <w:szCs w:val="24"/>
          <w:vertAlign w:val="superscript"/>
          <w:lang w:val="nl-NL"/>
        </w:rPr>
        <w:t>3</w:t>
      </w:r>
      <w:r w:rsidRPr="00815B23">
        <w:rPr>
          <w:sz w:val="24"/>
          <w:szCs w:val="24"/>
          <w:lang w:val="nl-NL"/>
        </w:rPr>
        <w:t>/km , nhưng thực tế mới đạt bình quân 600 – 700 m</w:t>
      </w:r>
      <w:r w:rsidRPr="00815B23">
        <w:rPr>
          <w:sz w:val="24"/>
          <w:szCs w:val="24"/>
          <w:vertAlign w:val="superscript"/>
          <w:lang w:val="nl-NL"/>
        </w:rPr>
        <w:t>3</w:t>
      </w:r>
      <w:r w:rsidRPr="00815B23">
        <w:rPr>
          <w:sz w:val="24"/>
          <w:szCs w:val="24"/>
          <w:lang w:val="nl-NL"/>
        </w:rPr>
        <w:t>/km. </w:t>
      </w:r>
    </w:p>
    <w:p w:rsidR="00815B23" w:rsidRPr="00815B23" w:rsidRDefault="00815B23" w:rsidP="00815B23">
      <w:pPr>
        <w:shd w:val="clear" w:color="auto" w:fill="FFFFFF"/>
        <w:spacing w:before="0" w:after="0" w:line="312" w:lineRule="auto"/>
        <w:ind w:left="720" w:firstLine="720"/>
        <w:rPr>
          <w:sz w:val="24"/>
          <w:szCs w:val="24"/>
        </w:rPr>
      </w:pPr>
      <w:r w:rsidRPr="00815B23">
        <w:rPr>
          <w:sz w:val="24"/>
          <w:szCs w:val="24"/>
          <w:lang w:val="nl-NL"/>
        </w:rPr>
        <w:t>+ Đối với đường 1.435 mm  yêu cầu đủ đá là 1550 m</w:t>
      </w:r>
      <w:r w:rsidRPr="00815B23">
        <w:rPr>
          <w:sz w:val="24"/>
          <w:szCs w:val="24"/>
          <w:vertAlign w:val="superscript"/>
          <w:lang w:val="nl-NL"/>
        </w:rPr>
        <w:t>3</w:t>
      </w:r>
      <w:r w:rsidRPr="00815B23">
        <w:rPr>
          <w:sz w:val="24"/>
          <w:szCs w:val="24"/>
          <w:lang w:val="nl-NL"/>
        </w:rPr>
        <w:t>/km , nhưng thực tế mới đạt bình quân 800 - 900 m</w:t>
      </w:r>
      <w:r w:rsidRPr="00815B23">
        <w:rPr>
          <w:sz w:val="24"/>
          <w:szCs w:val="24"/>
          <w:vertAlign w:val="superscript"/>
          <w:lang w:val="nl-NL"/>
        </w:rPr>
        <w:t>3</w:t>
      </w:r>
      <w:r w:rsidRPr="00815B23">
        <w:rPr>
          <w:sz w:val="24"/>
          <w:szCs w:val="24"/>
          <w:lang w:val="nl-NL"/>
        </w:rPr>
        <w:t>/km.</w:t>
      </w:r>
    </w:p>
    <w:p w:rsidR="00815B23" w:rsidRPr="00815B23" w:rsidRDefault="00815B23" w:rsidP="00815B23">
      <w:pPr>
        <w:shd w:val="clear" w:color="auto" w:fill="FFFFFF"/>
        <w:tabs>
          <w:tab w:val="left" w:pos="4298"/>
        </w:tabs>
        <w:spacing w:before="0" w:after="0" w:line="312" w:lineRule="auto"/>
        <w:ind w:firstLine="720"/>
        <w:rPr>
          <w:sz w:val="24"/>
          <w:szCs w:val="24"/>
        </w:rPr>
      </w:pPr>
      <w:r w:rsidRPr="00815B23">
        <w:rPr>
          <w:bCs/>
          <w:sz w:val="24"/>
          <w:szCs w:val="24"/>
          <w:lang w:val="nl-NL"/>
        </w:rPr>
        <w:t>- Nền đường, mương rãnh:</w:t>
      </w:r>
    </w:p>
    <w:p w:rsidR="00815B23" w:rsidRPr="00815B23" w:rsidRDefault="00815B23" w:rsidP="00815B23">
      <w:pPr>
        <w:shd w:val="clear" w:color="auto" w:fill="FFFFFF"/>
        <w:spacing w:before="0" w:after="0" w:line="312" w:lineRule="auto"/>
        <w:ind w:firstLine="1440"/>
        <w:rPr>
          <w:sz w:val="24"/>
          <w:szCs w:val="24"/>
        </w:rPr>
      </w:pPr>
      <w:r w:rsidRPr="00815B23">
        <w:rPr>
          <w:sz w:val="24"/>
          <w:szCs w:val="24"/>
          <w:lang w:val="nl-NL"/>
        </w:rPr>
        <w:t>+ Chiều rộng mặt nền đường hiện nay phần lớn bị thiếu so với yêu cầu , chiều rộng nền đường 1000 mm phổ biến từ 4m đến 4m4 trừ các tuyến mới xây dựng đủ chiều rộng (yêu cầu đường 1435 là 6,20m; đường 1000 mm là 5.00m), phần lớn hẹp không giữ được chân nền đá. Nhiều nơi nền đường có hiện tượng bị lún trồi sạt lở, mất ổn định, hảnh hưởng rất lớn đến trạng thái kiến trúc tầng trên và an toàn chạy tàu.</w:t>
      </w:r>
    </w:p>
    <w:p w:rsidR="00815B23" w:rsidRPr="00815B23" w:rsidRDefault="00815B23" w:rsidP="00815B23">
      <w:pPr>
        <w:shd w:val="clear" w:color="auto" w:fill="FFFFFF"/>
        <w:spacing w:before="0" w:after="0" w:line="312" w:lineRule="auto"/>
        <w:ind w:firstLine="1440"/>
        <w:rPr>
          <w:sz w:val="24"/>
          <w:szCs w:val="24"/>
        </w:rPr>
      </w:pPr>
      <w:r w:rsidRPr="00815B23">
        <w:rPr>
          <w:sz w:val="24"/>
          <w:szCs w:val="24"/>
          <w:lang w:val="nl-NL"/>
        </w:rPr>
        <w:t>+ Mương rãnh: Trừ một số đoạn tuyến Phía Nam và tuyến Phía Tây trong chương trình thoát nước và chống sụt lở kiên cố hoá ở miền Trung đã được xây dựng. Số còn lại hầu hết không phát huy tác dụng thoát nước (kể cả rãnh đỉnh). Nên về mùa mưa bão nền đường bị đọng nước gây hư hỏng mất ổn định.</w:t>
      </w:r>
    </w:p>
    <w:p w:rsidR="00815B23" w:rsidRPr="00815B23" w:rsidRDefault="00815B23" w:rsidP="00815B23">
      <w:pPr>
        <w:spacing w:before="0" w:after="0" w:line="312" w:lineRule="auto"/>
        <w:outlineLvl w:val="1"/>
        <w:rPr>
          <w:sz w:val="24"/>
          <w:szCs w:val="24"/>
        </w:rPr>
      </w:pPr>
      <w:r w:rsidRPr="00815B23">
        <w:rPr>
          <w:sz w:val="24"/>
          <w:szCs w:val="24"/>
        </w:rPr>
        <w:tab/>
        <w:t>Hiện tượng phụt bùn, túi đá (còn gọi là bệnh hại nền đường) xuất hiện phổ biến trên hầu hết các tuyến đường sắt, nhưng hiện nay vẫn chưa có những đánh giá hay báo cáo tổng thể về phụt bùn, túi đá trên toàn bộ các tuyến, do các vị trí này thường được khắc phục sửa chữa bằng kinh phí duy tu sửa chữa thường xuyên của các Công ty quản lý đường sắt, nếu chưa xử lý được triệt để năm này thì sang năm lại sửa chữa tiếp,...</w:t>
      </w:r>
    </w:p>
    <w:p w:rsidR="00815B23" w:rsidRPr="00815B23" w:rsidRDefault="00815B23" w:rsidP="00815B23">
      <w:pPr>
        <w:spacing w:before="0" w:after="0" w:line="312" w:lineRule="auto"/>
        <w:ind w:firstLine="720"/>
        <w:outlineLvl w:val="1"/>
        <w:rPr>
          <w:sz w:val="24"/>
          <w:szCs w:val="24"/>
        </w:rPr>
      </w:pPr>
      <w:r w:rsidRPr="00815B23">
        <w:rPr>
          <w:sz w:val="24"/>
          <w:szCs w:val="24"/>
        </w:rPr>
        <w:t>Tuy vậy có thể đánh giá rằng, các tuyến đường sắt đi qua các khu vực đồng bằng chiêm trũng Bắc bộ, đoạn bị đọng nước không thoát được; hoặc các đoạn tuyến có khối lượng vận chuyển lớn, tốc đốc chạy tàu cao thường hay bị phụt bùn túi đá. Trong đó có các tuyến thường xuyên xuất hiện phụt bùn túi đá như:</w:t>
      </w:r>
    </w:p>
    <w:p w:rsidR="00815B23" w:rsidRPr="00815B23" w:rsidRDefault="00815B23" w:rsidP="00E4528C">
      <w:pPr>
        <w:spacing w:before="0" w:after="0" w:line="312" w:lineRule="auto"/>
        <w:ind w:firstLine="720"/>
        <w:outlineLvl w:val="1"/>
        <w:rPr>
          <w:sz w:val="24"/>
          <w:szCs w:val="24"/>
        </w:rPr>
      </w:pPr>
      <w:bookmarkStart w:id="72" w:name="_Toc497120490"/>
      <w:bookmarkStart w:id="73" w:name="_Toc497120605"/>
      <w:bookmarkStart w:id="74" w:name="_Toc497120758"/>
      <w:bookmarkStart w:id="75" w:name="_Toc497210474"/>
      <w:bookmarkStart w:id="76" w:name="_Toc497211533"/>
      <w:r w:rsidRPr="00815B23">
        <w:rPr>
          <w:sz w:val="24"/>
          <w:szCs w:val="24"/>
        </w:rPr>
        <w:t>- Tuyến đường sắt Bắc Nam đoạn đi qua Hà Nội – Nam Định: đây là đoạn tuyến bị phụt bùn, túi đá có thể nói là nặng nhất trên các tuyến đường sắt Việt Nam do đặc điểm địa hình thấp và địa chất nền móng không được tốt, đồng thời là tuyến có lưu lượng vận chuyển cao.</w:t>
      </w:r>
      <w:bookmarkEnd w:id="72"/>
      <w:bookmarkEnd w:id="73"/>
      <w:bookmarkEnd w:id="74"/>
      <w:bookmarkEnd w:id="75"/>
      <w:bookmarkEnd w:id="76"/>
    </w:p>
    <w:p w:rsidR="00815B23" w:rsidRPr="00815B23" w:rsidRDefault="00815B23" w:rsidP="00E4528C">
      <w:pPr>
        <w:spacing w:before="0" w:after="0" w:line="312" w:lineRule="auto"/>
        <w:ind w:firstLine="720"/>
        <w:outlineLvl w:val="1"/>
        <w:rPr>
          <w:sz w:val="24"/>
          <w:szCs w:val="24"/>
        </w:rPr>
      </w:pPr>
      <w:bookmarkStart w:id="77" w:name="_Toc497120491"/>
      <w:bookmarkStart w:id="78" w:name="_Toc497120606"/>
      <w:bookmarkStart w:id="79" w:name="_Toc497120759"/>
      <w:bookmarkStart w:id="80" w:name="_Toc497210475"/>
      <w:bookmarkStart w:id="81" w:name="_Toc497211534"/>
      <w:r w:rsidRPr="00815B23">
        <w:rPr>
          <w:sz w:val="24"/>
          <w:szCs w:val="24"/>
        </w:rPr>
        <w:t>- Tuyến Hà Nội – Lạng Sơn: cũng xuất hiện nhiều vị trí bị phụ bùn túi đá trên các đoạn qua Bắc Ninh, Bắc Giang. Ví dụ đoạn Km34+700 – Km34+900, Km138+950 – Km139+500,...</w:t>
      </w:r>
      <w:bookmarkEnd w:id="77"/>
      <w:bookmarkEnd w:id="78"/>
      <w:bookmarkEnd w:id="79"/>
      <w:bookmarkEnd w:id="80"/>
      <w:bookmarkEnd w:id="81"/>
    </w:p>
    <w:p w:rsidR="00CF1069" w:rsidRPr="00815B23" w:rsidRDefault="00815B23" w:rsidP="00E4528C">
      <w:pPr>
        <w:pStyle w:val="Caption"/>
        <w:spacing w:after="0" w:line="312" w:lineRule="auto"/>
        <w:ind w:firstLine="720"/>
        <w:jc w:val="both"/>
        <w:rPr>
          <w:i/>
          <w:sz w:val="24"/>
          <w:szCs w:val="24"/>
        </w:rPr>
      </w:pPr>
      <w:bookmarkStart w:id="82" w:name="_Toc497120492"/>
      <w:bookmarkStart w:id="83" w:name="_Toc497120607"/>
      <w:bookmarkStart w:id="84" w:name="_Toc497120760"/>
      <w:bookmarkStart w:id="85" w:name="_Toc497210476"/>
      <w:bookmarkStart w:id="86" w:name="_Toc497211535"/>
      <w:r w:rsidRPr="00815B23">
        <w:rPr>
          <w:sz w:val="24"/>
          <w:szCs w:val="24"/>
        </w:rPr>
        <w:t>- Tuyến Yên Viên – Lào Cai: Theo số liệu của Dự án Nâng cấp tuyến đường sắt Yên Viên – Lào Cai, trên các gói thầu của dự án thì gói thầu nào cũng có một số vị trí bị phụt bùn túi đá với nguyên nhân là tuyến đường có lưu lượng vận chuyển lớn, tình trạng thoát nước kém. Ví dụ Gói 1  có 2 đoạn túi đá phụt bùn, Gói 2 có 9 đoạn túi đá phụt bùn và Gói 3 có 10 đoạn bị phụt bùn túi đá trên tổng chiều dài 3 gói từ Km120 đến Km295. Trên các đoạn bị phụt bùn túi đá này phổ biến là hiện tượng đất nền đường thâm nhập vào đá ballast gây bẩn đá balát.</w:t>
      </w:r>
      <w:bookmarkEnd w:id="82"/>
      <w:bookmarkEnd w:id="83"/>
      <w:bookmarkEnd w:id="84"/>
      <w:bookmarkEnd w:id="85"/>
      <w:bookmarkEnd w:id="86"/>
    </w:p>
    <w:p w:rsidR="00D73E50" w:rsidRDefault="00D73E50" w:rsidP="00077DF6">
      <w:pPr>
        <w:pStyle w:val="ListParagraph"/>
        <w:spacing w:line="276" w:lineRule="auto"/>
        <w:ind w:firstLine="0"/>
        <w:jc w:val="center"/>
        <w:outlineLvl w:val="0"/>
        <w:rPr>
          <w:b/>
          <w:sz w:val="24"/>
        </w:rPr>
      </w:pPr>
    </w:p>
    <w:p w:rsidR="00E4528C" w:rsidRDefault="00E4528C" w:rsidP="00077DF6">
      <w:pPr>
        <w:pStyle w:val="ListParagraph"/>
        <w:spacing w:line="276" w:lineRule="auto"/>
        <w:ind w:firstLine="0"/>
        <w:jc w:val="center"/>
        <w:outlineLvl w:val="0"/>
        <w:rPr>
          <w:b/>
          <w:sz w:val="24"/>
        </w:rPr>
      </w:pPr>
    </w:p>
    <w:p w:rsidR="00CF1069" w:rsidRDefault="00CF1069" w:rsidP="00E4528C">
      <w:pPr>
        <w:pStyle w:val="ListParagraph"/>
        <w:spacing w:before="0" w:after="0" w:line="312" w:lineRule="auto"/>
        <w:ind w:left="0" w:firstLine="0"/>
        <w:jc w:val="center"/>
        <w:outlineLvl w:val="0"/>
        <w:rPr>
          <w:b/>
          <w:sz w:val="24"/>
        </w:rPr>
      </w:pPr>
      <w:r w:rsidRPr="00077DF6">
        <w:rPr>
          <w:b/>
          <w:sz w:val="24"/>
        </w:rPr>
        <w:t xml:space="preserve">CHƯƠNG 3: </w:t>
      </w:r>
      <w:r w:rsidR="00E4528C" w:rsidRPr="00E4528C">
        <w:rPr>
          <w:b/>
          <w:sz w:val="24"/>
        </w:rPr>
        <w:t>NGHIÊN CỨU PHƯƠNG PHÁP TÍNH TOÁN NỀN ĐƯỜNG DƯỚI TÁC DỤNG ĐỘNG LỰC VÀ CÁC GIẢI PHÁP GIA CỐ NỀN ĐƯỜNG SẮT</w:t>
      </w:r>
    </w:p>
    <w:p w:rsidR="00E4528C" w:rsidRPr="00E4528C" w:rsidRDefault="00E4528C" w:rsidP="00E4528C">
      <w:pPr>
        <w:pStyle w:val="ListParagraph"/>
        <w:spacing w:line="276" w:lineRule="auto"/>
        <w:ind w:left="0" w:firstLine="0"/>
        <w:jc w:val="center"/>
        <w:outlineLvl w:val="0"/>
        <w:rPr>
          <w:b/>
          <w:sz w:val="22"/>
        </w:rPr>
      </w:pPr>
    </w:p>
    <w:p w:rsidR="00CF1069" w:rsidRPr="00E4528C" w:rsidRDefault="00E4528C" w:rsidP="001877BA">
      <w:pPr>
        <w:pStyle w:val="ListParagraph"/>
        <w:numPr>
          <w:ilvl w:val="1"/>
          <w:numId w:val="5"/>
        </w:numPr>
        <w:spacing w:line="276" w:lineRule="auto"/>
        <w:outlineLvl w:val="1"/>
        <w:rPr>
          <w:b/>
          <w:sz w:val="24"/>
        </w:rPr>
      </w:pPr>
      <w:r w:rsidRPr="00E4528C">
        <w:rPr>
          <w:b/>
          <w:szCs w:val="26"/>
        </w:rPr>
        <w:t>Nghiên cứu một số tiêu chuẩn kỹ thuật về nền đường sắt của một số nước trên thế giới theo quan điểm tác dụng động lực của đoàn tàu</w:t>
      </w:r>
    </w:p>
    <w:p w:rsidR="00E4528C" w:rsidRPr="00E4528C" w:rsidRDefault="00E4528C" w:rsidP="00E4528C">
      <w:pPr>
        <w:spacing w:before="0" w:after="0" w:line="312" w:lineRule="auto"/>
        <w:ind w:firstLine="0"/>
        <w:rPr>
          <w:b/>
          <w:sz w:val="24"/>
          <w:szCs w:val="24"/>
          <w:lang w:val="tr-TR"/>
        </w:rPr>
      </w:pPr>
      <w:r w:rsidRPr="00E4528C">
        <w:rPr>
          <w:b/>
          <w:sz w:val="24"/>
          <w:szCs w:val="24"/>
          <w:lang w:val="tr-TR"/>
        </w:rPr>
        <w:t>3.1.1. Hình thức kết cấu của lớp mặt nền đường</w:t>
      </w:r>
    </w:p>
    <w:p w:rsidR="00E4528C" w:rsidRPr="00E4528C" w:rsidRDefault="00E4528C" w:rsidP="00E4528C">
      <w:pPr>
        <w:spacing w:before="0" w:after="0" w:line="312" w:lineRule="auto"/>
        <w:ind w:firstLine="432"/>
        <w:rPr>
          <w:sz w:val="24"/>
          <w:szCs w:val="24"/>
          <w:lang w:val="tr-TR"/>
        </w:rPr>
      </w:pPr>
      <w:r w:rsidRPr="00E4528C">
        <w:rPr>
          <w:sz w:val="24"/>
          <w:szCs w:val="24"/>
          <w:lang w:val="tr-TR"/>
        </w:rPr>
        <w:tab/>
        <w:t>Đường sắt tốc độ cao tầu chạy tốc độ nhanh, tiêu chuẩn kỹ thuật cao, yêu cầu đối với nền đường rất nghiêm khắc, khống chế nền đường biến dạng đã trở thành đặc điểm lớn nhất của nền đường tốc độcao. Bởi thế, bản chất khác biệt giữa nền đường tốc độcaohaycao tốc và nền đường thông thường là ở chỗ chiều dày lớp đệm nền tăng thêm, tiêu chuẩn đầm chặt cao hơn, đồng thời độ cứng vật liệu đắp ở đoạn chuyển tiếp đường đầu cầu yêu cầu nâng cao.</w:t>
      </w:r>
    </w:p>
    <w:p w:rsidR="00E4528C" w:rsidRPr="00E4528C" w:rsidRDefault="00E4528C" w:rsidP="00E4528C">
      <w:pPr>
        <w:spacing w:before="0" w:after="0" w:line="312" w:lineRule="auto"/>
        <w:ind w:firstLine="708"/>
        <w:rPr>
          <w:sz w:val="24"/>
          <w:szCs w:val="24"/>
          <w:lang w:val="ru-RU"/>
        </w:rPr>
      </w:pPr>
      <w:r w:rsidRPr="00E4528C">
        <w:rPr>
          <w:sz w:val="24"/>
          <w:szCs w:val="24"/>
        </w:rPr>
        <w:t>N</w:t>
      </w:r>
      <w:r w:rsidRPr="00E4528C">
        <w:rPr>
          <w:sz w:val="24"/>
          <w:szCs w:val="24"/>
          <w:lang w:val="ru-RU"/>
        </w:rPr>
        <w:t>ă</w:t>
      </w:r>
      <w:r w:rsidRPr="00E4528C">
        <w:rPr>
          <w:sz w:val="24"/>
          <w:szCs w:val="24"/>
        </w:rPr>
        <w:t>m</w:t>
      </w:r>
      <w:r w:rsidRPr="00E4528C">
        <w:rPr>
          <w:sz w:val="24"/>
          <w:szCs w:val="24"/>
          <w:lang w:val="ru-RU"/>
        </w:rPr>
        <w:t xml:space="preserve"> 1964 </w:t>
      </w:r>
      <w:r w:rsidRPr="00E4528C">
        <w:rPr>
          <w:sz w:val="24"/>
          <w:szCs w:val="24"/>
        </w:rPr>
        <w:t>một tuyến</w:t>
      </w:r>
      <w:r w:rsidRPr="00E4528C">
        <w:rPr>
          <w:sz w:val="24"/>
          <w:szCs w:val="24"/>
          <w:lang w:val="ru-RU"/>
        </w:rPr>
        <w:t xml:space="preserve"> đư</w:t>
      </w:r>
      <w:r w:rsidRPr="00E4528C">
        <w:rPr>
          <w:sz w:val="24"/>
          <w:szCs w:val="24"/>
        </w:rPr>
        <w:t>ờng sắt cao tốc</w:t>
      </w:r>
      <w:r w:rsidRPr="00E4528C">
        <w:rPr>
          <w:sz w:val="24"/>
          <w:szCs w:val="24"/>
          <w:lang w:val="ru-RU"/>
        </w:rPr>
        <w:t xml:space="preserve"> đ</w:t>
      </w:r>
      <w:r w:rsidRPr="00E4528C">
        <w:rPr>
          <w:sz w:val="24"/>
          <w:szCs w:val="24"/>
        </w:rPr>
        <w:t>ầu ti</w:t>
      </w:r>
      <w:r w:rsidRPr="00E4528C">
        <w:rPr>
          <w:sz w:val="24"/>
          <w:szCs w:val="24"/>
          <w:lang w:val="ru-RU"/>
        </w:rPr>
        <w:t>ê</w:t>
      </w:r>
      <w:r w:rsidRPr="00E4528C">
        <w:rPr>
          <w:sz w:val="24"/>
          <w:szCs w:val="24"/>
        </w:rPr>
        <w:t>n tr</w:t>
      </w:r>
      <w:r w:rsidRPr="00E4528C">
        <w:rPr>
          <w:sz w:val="24"/>
          <w:szCs w:val="24"/>
          <w:lang w:val="ru-RU"/>
        </w:rPr>
        <w:t>ê</w:t>
      </w:r>
      <w:r w:rsidRPr="00E4528C">
        <w:rPr>
          <w:sz w:val="24"/>
          <w:szCs w:val="24"/>
        </w:rPr>
        <w:t>n thế giới</w:t>
      </w:r>
      <w:r w:rsidRPr="00E4528C">
        <w:rPr>
          <w:sz w:val="24"/>
          <w:szCs w:val="24"/>
          <w:lang w:val="ru-RU"/>
        </w:rPr>
        <w:t xml:space="preserve"> - Đư</w:t>
      </w:r>
      <w:r w:rsidRPr="00E4528C">
        <w:rPr>
          <w:sz w:val="24"/>
          <w:szCs w:val="24"/>
        </w:rPr>
        <w:t>ờng sắt ch</w:t>
      </w:r>
      <w:r w:rsidRPr="00E4528C">
        <w:rPr>
          <w:sz w:val="24"/>
          <w:szCs w:val="24"/>
          <w:lang w:val="ru-RU"/>
        </w:rPr>
        <w:t>í</w:t>
      </w:r>
      <w:r w:rsidRPr="00E4528C">
        <w:rPr>
          <w:sz w:val="24"/>
          <w:szCs w:val="24"/>
        </w:rPr>
        <w:t>nh tuyến</w:t>
      </w:r>
      <w:r w:rsidRPr="00E4528C">
        <w:rPr>
          <w:sz w:val="24"/>
          <w:szCs w:val="24"/>
          <w:lang w:val="ru-RU"/>
        </w:rPr>
        <w:t xml:space="preserve"> Đô</w:t>
      </w:r>
      <w:r w:rsidRPr="00E4528C">
        <w:rPr>
          <w:sz w:val="24"/>
          <w:szCs w:val="24"/>
        </w:rPr>
        <w:t>ng Hải Nhật Bản</w:t>
      </w:r>
      <w:r w:rsidRPr="00E4528C">
        <w:rPr>
          <w:sz w:val="24"/>
          <w:szCs w:val="24"/>
          <w:lang w:val="ru-RU"/>
        </w:rPr>
        <w:t xml:space="preserve"> đư</w:t>
      </w:r>
      <w:r w:rsidRPr="00E4528C">
        <w:rPr>
          <w:sz w:val="24"/>
          <w:szCs w:val="24"/>
        </w:rPr>
        <w:t>a v</w:t>
      </w:r>
      <w:r w:rsidRPr="00E4528C">
        <w:rPr>
          <w:sz w:val="24"/>
          <w:szCs w:val="24"/>
          <w:lang w:val="ru-RU"/>
        </w:rPr>
        <w:t>à</w:t>
      </w:r>
      <w:r w:rsidRPr="00E4528C">
        <w:rPr>
          <w:sz w:val="24"/>
          <w:szCs w:val="24"/>
        </w:rPr>
        <w:t>o vận doanh</w:t>
      </w:r>
      <w:r w:rsidRPr="00E4528C">
        <w:rPr>
          <w:sz w:val="24"/>
          <w:szCs w:val="24"/>
          <w:lang w:val="ru-RU"/>
        </w:rPr>
        <w:t xml:space="preserve">, </w:t>
      </w:r>
      <w:r w:rsidRPr="00E4528C">
        <w:rPr>
          <w:sz w:val="24"/>
          <w:szCs w:val="24"/>
        </w:rPr>
        <w:t>tốc</w:t>
      </w:r>
      <w:r w:rsidRPr="00E4528C">
        <w:rPr>
          <w:sz w:val="24"/>
          <w:szCs w:val="24"/>
          <w:lang w:val="ru-RU"/>
        </w:rPr>
        <w:t xml:space="preserve"> đ</w:t>
      </w:r>
      <w:r w:rsidRPr="00E4528C">
        <w:rPr>
          <w:sz w:val="24"/>
          <w:szCs w:val="24"/>
        </w:rPr>
        <w:t>ộ thiết kế</w:t>
      </w:r>
      <w:r w:rsidRPr="00E4528C">
        <w:rPr>
          <w:sz w:val="24"/>
          <w:szCs w:val="24"/>
          <w:lang w:val="ru-RU"/>
        </w:rPr>
        <w:t xml:space="preserve"> 200 </w:t>
      </w:r>
      <w:r w:rsidRPr="00E4528C">
        <w:rPr>
          <w:sz w:val="24"/>
          <w:szCs w:val="24"/>
        </w:rPr>
        <w:t>Km</w:t>
      </w:r>
      <w:r w:rsidRPr="00E4528C">
        <w:rPr>
          <w:sz w:val="24"/>
          <w:szCs w:val="24"/>
          <w:lang w:val="ru-RU"/>
        </w:rPr>
        <w:t>/</w:t>
      </w:r>
      <w:r w:rsidRPr="00E4528C">
        <w:rPr>
          <w:sz w:val="24"/>
          <w:szCs w:val="24"/>
        </w:rPr>
        <w:t>h</w:t>
      </w:r>
      <w:r w:rsidRPr="00E4528C">
        <w:rPr>
          <w:sz w:val="24"/>
          <w:szCs w:val="24"/>
          <w:lang w:val="ru-RU"/>
        </w:rPr>
        <w:t xml:space="preserve">, </w:t>
      </w:r>
      <w:r w:rsidRPr="00E4528C">
        <w:rPr>
          <w:sz w:val="24"/>
          <w:szCs w:val="24"/>
        </w:rPr>
        <w:t>do trong thiết kế chỉ d</w:t>
      </w:r>
      <w:r w:rsidRPr="00E4528C">
        <w:rPr>
          <w:sz w:val="24"/>
          <w:szCs w:val="24"/>
          <w:lang w:val="ru-RU"/>
        </w:rPr>
        <w:t>ù</w:t>
      </w:r>
      <w:r w:rsidRPr="00E4528C">
        <w:rPr>
          <w:sz w:val="24"/>
          <w:szCs w:val="24"/>
        </w:rPr>
        <w:t>ng biện ph</w:t>
      </w:r>
      <w:r w:rsidRPr="00E4528C">
        <w:rPr>
          <w:sz w:val="24"/>
          <w:szCs w:val="24"/>
          <w:lang w:val="ru-RU"/>
        </w:rPr>
        <w:t>á</w:t>
      </w:r>
      <w:r w:rsidRPr="00E4528C">
        <w:rPr>
          <w:sz w:val="24"/>
          <w:szCs w:val="24"/>
        </w:rPr>
        <w:t>p gia c</w:t>
      </w:r>
      <w:r w:rsidRPr="00E4528C">
        <w:rPr>
          <w:sz w:val="24"/>
          <w:szCs w:val="24"/>
          <w:lang w:val="ru-RU"/>
        </w:rPr>
        <w:t>ư</w:t>
      </w:r>
      <w:r w:rsidRPr="00E4528C">
        <w:rPr>
          <w:sz w:val="24"/>
          <w:szCs w:val="24"/>
        </w:rPr>
        <w:t>ờng</w:t>
      </w:r>
      <w:r w:rsidRPr="00E4528C">
        <w:rPr>
          <w:sz w:val="24"/>
          <w:szCs w:val="24"/>
          <w:lang w:val="ru-RU"/>
        </w:rPr>
        <w:t xml:space="preserve"> đư</w:t>
      </w:r>
      <w:r w:rsidRPr="00E4528C">
        <w:rPr>
          <w:sz w:val="24"/>
          <w:szCs w:val="24"/>
        </w:rPr>
        <w:t>ờng ray</w:t>
      </w:r>
      <w:r w:rsidRPr="00E4528C">
        <w:rPr>
          <w:sz w:val="24"/>
          <w:szCs w:val="24"/>
          <w:lang w:val="ru-RU"/>
        </w:rPr>
        <w:t xml:space="preserve">, </w:t>
      </w:r>
      <w:r w:rsidRPr="00E4528C">
        <w:rPr>
          <w:sz w:val="24"/>
          <w:szCs w:val="24"/>
        </w:rPr>
        <w:t>m</w:t>
      </w:r>
      <w:r w:rsidRPr="00E4528C">
        <w:rPr>
          <w:sz w:val="24"/>
          <w:szCs w:val="24"/>
          <w:lang w:val="ru-RU"/>
        </w:rPr>
        <w:t xml:space="preserve">à </w:t>
      </w:r>
      <w:r w:rsidRPr="00E4528C">
        <w:rPr>
          <w:sz w:val="24"/>
          <w:szCs w:val="24"/>
        </w:rPr>
        <w:t>bỏ qua gia c</w:t>
      </w:r>
      <w:r w:rsidRPr="00E4528C">
        <w:rPr>
          <w:sz w:val="24"/>
          <w:szCs w:val="24"/>
          <w:lang w:val="ru-RU"/>
        </w:rPr>
        <w:t>ư</w:t>
      </w:r>
      <w:r w:rsidRPr="00E4528C">
        <w:rPr>
          <w:sz w:val="24"/>
          <w:szCs w:val="24"/>
        </w:rPr>
        <w:t>ờng nền</w:t>
      </w:r>
      <w:r w:rsidRPr="00E4528C">
        <w:rPr>
          <w:sz w:val="24"/>
          <w:szCs w:val="24"/>
          <w:lang w:val="ru-RU"/>
        </w:rPr>
        <w:t xml:space="preserve"> đư</w:t>
      </w:r>
      <w:r w:rsidRPr="00E4528C">
        <w:rPr>
          <w:sz w:val="24"/>
          <w:szCs w:val="24"/>
        </w:rPr>
        <w:t>ờng</w:t>
      </w:r>
      <w:r w:rsidRPr="00E4528C">
        <w:rPr>
          <w:sz w:val="24"/>
          <w:szCs w:val="24"/>
          <w:lang w:val="ru-RU"/>
        </w:rPr>
        <w:t xml:space="preserve">, </w:t>
      </w:r>
      <w:r w:rsidRPr="00E4528C">
        <w:rPr>
          <w:sz w:val="24"/>
          <w:szCs w:val="24"/>
        </w:rPr>
        <w:t>cho n</w:t>
      </w:r>
      <w:r w:rsidRPr="00E4528C">
        <w:rPr>
          <w:sz w:val="24"/>
          <w:szCs w:val="24"/>
          <w:lang w:val="ru-RU"/>
        </w:rPr>
        <w:t>ê</w:t>
      </w:r>
      <w:r w:rsidRPr="00E4528C">
        <w:rPr>
          <w:sz w:val="24"/>
          <w:szCs w:val="24"/>
        </w:rPr>
        <w:t>n</w:t>
      </w:r>
      <w:r w:rsidRPr="00E4528C">
        <w:rPr>
          <w:sz w:val="24"/>
          <w:szCs w:val="24"/>
          <w:lang w:val="ru-RU"/>
        </w:rPr>
        <w:t xml:space="preserve"> đ</w:t>
      </w:r>
      <w:r w:rsidRPr="00E4528C">
        <w:rPr>
          <w:sz w:val="24"/>
          <w:szCs w:val="24"/>
        </w:rPr>
        <w:t>ến n</w:t>
      </w:r>
      <w:r w:rsidRPr="00E4528C">
        <w:rPr>
          <w:sz w:val="24"/>
          <w:szCs w:val="24"/>
          <w:lang w:val="ru-RU"/>
        </w:rPr>
        <w:t>ă</w:t>
      </w:r>
      <w:r w:rsidRPr="00E4528C">
        <w:rPr>
          <w:sz w:val="24"/>
          <w:szCs w:val="24"/>
        </w:rPr>
        <w:t>m</w:t>
      </w:r>
      <w:r w:rsidRPr="00E4528C">
        <w:rPr>
          <w:sz w:val="24"/>
          <w:szCs w:val="24"/>
          <w:lang w:val="ru-RU"/>
        </w:rPr>
        <w:t xml:space="preserve"> 1965, </w:t>
      </w:r>
      <w:r w:rsidRPr="00E4528C">
        <w:rPr>
          <w:sz w:val="24"/>
          <w:szCs w:val="24"/>
        </w:rPr>
        <w:t>nền</w:t>
      </w:r>
      <w:r w:rsidRPr="00E4528C">
        <w:rPr>
          <w:sz w:val="24"/>
          <w:szCs w:val="24"/>
          <w:lang w:val="ru-RU"/>
        </w:rPr>
        <w:t xml:space="preserve"> đư</w:t>
      </w:r>
      <w:r w:rsidRPr="00E4528C">
        <w:rPr>
          <w:sz w:val="24"/>
          <w:szCs w:val="24"/>
        </w:rPr>
        <w:t>ờng bị l</w:t>
      </w:r>
      <w:r w:rsidRPr="00E4528C">
        <w:rPr>
          <w:sz w:val="24"/>
          <w:szCs w:val="24"/>
          <w:lang w:val="ru-RU"/>
        </w:rPr>
        <w:t>ú</w:t>
      </w:r>
      <w:r w:rsidRPr="00E4528C">
        <w:rPr>
          <w:sz w:val="24"/>
          <w:szCs w:val="24"/>
        </w:rPr>
        <w:t>n nghi</w:t>
      </w:r>
      <w:r w:rsidRPr="00E4528C">
        <w:rPr>
          <w:sz w:val="24"/>
          <w:szCs w:val="24"/>
          <w:lang w:val="ru-RU"/>
        </w:rPr>
        <w:t>ê</w:t>
      </w:r>
      <w:r w:rsidRPr="00E4528C">
        <w:rPr>
          <w:sz w:val="24"/>
          <w:szCs w:val="24"/>
        </w:rPr>
        <w:t>m trọng phải tiến h</w:t>
      </w:r>
      <w:r w:rsidRPr="00E4528C">
        <w:rPr>
          <w:sz w:val="24"/>
          <w:szCs w:val="24"/>
          <w:lang w:val="ru-RU"/>
        </w:rPr>
        <w:t>à</w:t>
      </w:r>
      <w:r w:rsidRPr="00E4528C">
        <w:rPr>
          <w:sz w:val="24"/>
          <w:szCs w:val="24"/>
        </w:rPr>
        <w:t>nh sửa chữa nền</w:t>
      </w:r>
      <w:r w:rsidRPr="00E4528C">
        <w:rPr>
          <w:sz w:val="24"/>
          <w:szCs w:val="24"/>
          <w:lang w:val="ru-RU"/>
        </w:rPr>
        <w:t xml:space="preserve"> đư</w:t>
      </w:r>
      <w:r w:rsidRPr="00E4528C">
        <w:rPr>
          <w:sz w:val="24"/>
          <w:szCs w:val="24"/>
        </w:rPr>
        <w:t>ờng mỗi n</w:t>
      </w:r>
      <w:r w:rsidRPr="00E4528C">
        <w:rPr>
          <w:sz w:val="24"/>
          <w:szCs w:val="24"/>
          <w:lang w:val="ru-RU"/>
        </w:rPr>
        <w:t>ă</w:t>
      </w:r>
      <w:r w:rsidRPr="00E4528C">
        <w:rPr>
          <w:sz w:val="24"/>
          <w:szCs w:val="24"/>
        </w:rPr>
        <w:t>m</w:t>
      </w:r>
      <w:r w:rsidRPr="00E4528C">
        <w:rPr>
          <w:sz w:val="24"/>
          <w:szCs w:val="24"/>
          <w:lang w:val="ru-RU"/>
        </w:rPr>
        <w:t xml:space="preserve"> 30 </w:t>
      </w:r>
      <w:r w:rsidRPr="00E4528C">
        <w:rPr>
          <w:sz w:val="24"/>
          <w:szCs w:val="24"/>
        </w:rPr>
        <w:t>Km</w:t>
      </w:r>
      <w:r w:rsidRPr="00E4528C">
        <w:rPr>
          <w:sz w:val="24"/>
          <w:szCs w:val="24"/>
          <w:lang w:val="ru-RU"/>
        </w:rPr>
        <w:t xml:space="preserve">, </w:t>
      </w:r>
      <w:r w:rsidRPr="00E4528C">
        <w:rPr>
          <w:sz w:val="24"/>
          <w:szCs w:val="24"/>
        </w:rPr>
        <w:t>trong</w:t>
      </w:r>
      <w:r w:rsidRPr="00E4528C">
        <w:rPr>
          <w:sz w:val="24"/>
          <w:szCs w:val="24"/>
          <w:lang w:val="ru-RU"/>
        </w:rPr>
        <w:t xml:space="preserve"> 10 </w:t>
      </w:r>
      <w:r w:rsidRPr="00E4528C">
        <w:rPr>
          <w:sz w:val="24"/>
          <w:szCs w:val="24"/>
        </w:rPr>
        <w:t>n</w:t>
      </w:r>
      <w:r w:rsidRPr="00E4528C">
        <w:rPr>
          <w:sz w:val="24"/>
          <w:szCs w:val="24"/>
          <w:lang w:val="ru-RU"/>
        </w:rPr>
        <w:t>ă</w:t>
      </w:r>
      <w:r w:rsidRPr="00E4528C">
        <w:rPr>
          <w:sz w:val="24"/>
          <w:szCs w:val="24"/>
        </w:rPr>
        <w:t>m c</w:t>
      </w:r>
      <w:r w:rsidRPr="00E4528C">
        <w:rPr>
          <w:sz w:val="24"/>
          <w:szCs w:val="24"/>
          <w:lang w:val="ru-RU"/>
        </w:rPr>
        <w:t xml:space="preserve">ó 200 </w:t>
      </w:r>
      <w:r w:rsidRPr="00E4528C">
        <w:rPr>
          <w:sz w:val="24"/>
          <w:szCs w:val="24"/>
        </w:rPr>
        <w:t>lần bị gi</w:t>
      </w:r>
      <w:r w:rsidRPr="00E4528C">
        <w:rPr>
          <w:sz w:val="24"/>
          <w:szCs w:val="24"/>
          <w:lang w:val="ru-RU"/>
        </w:rPr>
        <w:t>á</w:t>
      </w:r>
      <w:r w:rsidRPr="00E4528C">
        <w:rPr>
          <w:sz w:val="24"/>
          <w:szCs w:val="24"/>
        </w:rPr>
        <w:t>n</w:t>
      </w:r>
      <w:r w:rsidRPr="00E4528C">
        <w:rPr>
          <w:sz w:val="24"/>
          <w:szCs w:val="24"/>
          <w:lang w:val="ru-RU"/>
        </w:rPr>
        <w:t xml:space="preserve"> đ</w:t>
      </w:r>
      <w:r w:rsidRPr="00E4528C">
        <w:rPr>
          <w:sz w:val="24"/>
          <w:szCs w:val="24"/>
        </w:rPr>
        <w:t>oạn chạy tầu</w:t>
      </w:r>
      <w:r w:rsidRPr="00E4528C">
        <w:rPr>
          <w:sz w:val="24"/>
          <w:szCs w:val="24"/>
          <w:lang w:val="ru-RU"/>
        </w:rPr>
        <w:t xml:space="preserve">, </w:t>
      </w:r>
      <w:r w:rsidRPr="00E4528C">
        <w:rPr>
          <w:sz w:val="24"/>
          <w:szCs w:val="24"/>
        </w:rPr>
        <w:t>tốc</w:t>
      </w:r>
      <w:r w:rsidRPr="00E4528C">
        <w:rPr>
          <w:sz w:val="24"/>
          <w:szCs w:val="24"/>
          <w:lang w:val="ru-RU"/>
        </w:rPr>
        <w:t xml:space="preserve"> đ</w:t>
      </w:r>
      <w:r w:rsidRPr="00E4528C">
        <w:rPr>
          <w:sz w:val="24"/>
          <w:szCs w:val="24"/>
        </w:rPr>
        <w:t>ộ chạy tầu b</w:t>
      </w:r>
      <w:r w:rsidRPr="00E4528C">
        <w:rPr>
          <w:sz w:val="24"/>
          <w:szCs w:val="24"/>
          <w:lang w:val="ru-RU"/>
        </w:rPr>
        <w:t>ì</w:t>
      </w:r>
      <w:r w:rsidRPr="00E4528C">
        <w:rPr>
          <w:sz w:val="24"/>
          <w:szCs w:val="24"/>
        </w:rPr>
        <w:t>nh qu</w:t>
      </w:r>
      <w:r w:rsidRPr="00E4528C">
        <w:rPr>
          <w:sz w:val="24"/>
          <w:szCs w:val="24"/>
          <w:lang w:val="ru-RU"/>
        </w:rPr>
        <w:t>â</w:t>
      </w:r>
      <w:r w:rsidRPr="00E4528C">
        <w:rPr>
          <w:sz w:val="24"/>
          <w:szCs w:val="24"/>
        </w:rPr>
        <w:t>n hạ xuống</w:t>
      </w:r>
      <w:r w:rsidRPr="00E4528C">
        <w:rPr>
          <w:sz w:val="24"/>
          <w:szCs w:val="24"/>
          <w:lang w:val="ru-RU"/>
        </w:rPr>
        <w:t xml:space="preserve"> 100 ~ 110 </w:t>
      </w:r>
      <w:r w:rsidRPr="00E4528C">
        <w:rPr>
          <w:sz w:val="24"/>
          <w:szCs w:val="24"/>
        </w:rPr>
        <w:t>Km</w:t>
      </w:r>
      <w:r w:rsidRPr="00E4528C">
        <w:rPr>
          <w:sz w:val="24"/>
          <w:szCs w:val="24"/>
          <w:lang w:val="ru-RU"/>
        </w:rPr>
        <w:t>/</w:t>
      </w:r>
      <w:r w:rsidRPr="00E4528C">
        <w:rPr>
          <w:sz w:val="24"/>
          <w:szCs w:val="24"/>
        </w:rPr>
        <w:t>h</w:t>
      </w:r>
      <w:r w:rsidRPr="00E4528C">
        <w:rPr>
          <w:sz w:val="24"/>
          <w:szCs w:val="24"/>
          <w:lang w:val="ru-RU"/>
        </w:rPr>
        <w:t>.</w:t>
      </w:r>
    </w:p>
    <w:p w:rsidR="00E4528C" w:rsidRPr="00E4528C" w:rsidRDefault="00E4528C" w:rsidP="00E4528C">
      <w:pPr>
        <w:spacing w:before="0" w:after="0" w:line="312" w:lineRule="auto"/>
        <w:ind w:firstLine="432"/>
        <w:rPr>
          <w:sz w:val="24"/>
          <w:szCs w:val="24"/>
          <w:lang w:val="ru-RU"/>
        </w:rPr>
      </w:pPr>
      <w:r w:rsidRPr="00E4528C">
        <w:rPr>
          <w:sz w:val="24"/>
          <w:szCs w:val="24"/>
          <w:lang w:val="ru-RU"/>
        </w:rPr>
        <w:tab/>
      </w:r>
      <w:r w:rsidRPr="00E4528C">
        <w:rPr>
          <w:sz w:val="24"/>
          <w:szCs w:val="24"/>
        </w:rPr>
        <w:t>Tải trọng</w:t>
      </w:r>
      <w:r w:rsidRPr="00E4528C">
        <w:rPr>
          <w:sz w:val="24"/>
          <w:szCs w:val="24"/>
          <w:lang w:val="ru-RU"/>
        </w:rPr>
        <w:t xml:space="preserve"> đ</w:t>
      </w:r>
      <w:r w:rsidRPr="00E4528C">
        <w:rPr>
          <w:sz w:val="24"/>
          <w:szCs w:val="24"/>
        </w:rPr>
        <w:t>ộng l</w:t>
      </w:r>
      <w:r w:rsidRPr="00E4528C">
        <w:rPr>
          <w:sz w:val="24"/>
          <w:szCs w:val="24"/>
          <w:lang w:val="ru-RU"/>
        </w:rPr>
        <w:t xml:space="preserve">à </w:t>
      </w:r>
      <w:r w:rsidRPr="00E4528C">
        <w:rPr>
          <w:sz w:val="24"/>
          <w:szCs w:val="24"/>
        </w:rPr>
        <w:t>nguy</w:t>
      </w:r>
      <w:r w:rsidRPr="00E4528C">
        <w:rPr>
          <w:sz w:val="24"/>
          <w:szCs w:val="24"/>
          <w:lang w:val="ru-RU"/>
        </w:rPr>
        <w:t>ê</w:t>
      </w:r>
      <w:r w:rsidRPr="00E4528C">
        <w:rPr>
          <w:sz w:val="24"/>
          <w:szCs w:val="24"/>
        </w:rPr>
        <w:t>n nh</w:t>
      </w:r>
      <w:r w:rsidRPr="00E4528C">
        <w:rPr>
          <w:sz w:val="24"/>
          <w:szCs w:val="24"/>
          <w:lang w:val="ru-RU"/>
        </w:rPr>
        <w:t>â</w:t>
      </w:r>
      <w:r w:rsidRPr="00E4528C">
        <w:rPr>
          <w:sz w:val="24"/>
          <w:szCs w:val="24"/>
        </w:rPr>
        <w:t>n chủ yếu g</w:t>
      </w:r>
      <w:r w:rsidRPr="00E4528C">
        <w:rPr>
          <w:sz w:val="24"/>
          <w:szCs w:val="24"/>
          <w:lang w:val="ru-RU"/>
        </w:rPr>
        <w:t>â</w:t>
      </w:r>
      <w:r w:rsidRPr="00E4528C">
        <w:rPr>
          <w:sz w:val="24"/>
          <w:szCs w:val="24"/>
        </w:rPr>
        <w:t>y ra t</w:t>
      </w:r>
      <w:r w:rsidRPr="00E4528C">
        <w:rPr>
          <w:sz w:val="24"/>
          <w:szCs w:val="24"/>
          <w:lang w:val="ru-RU"/>
        </w:rPr>
        <w:t>á</w:t>
      </w:r>
      <w:r w:rsidRPr="00E4528C">
        <w:rPr>
          <w:sz w:val="24"/>
          <w:szCs w:val="24"/>
        </w:rPr>
        <w:t>c hại h</w:t>
      </w:r>
      <w:r w:rsidRPr="00E4528C">
        <w:rPr>
          <w:sz w:val="24"/>
          <w:szCs w:val="24"/>
          <w:lang w:val="ru-RU"/>
        </w:rPr>
        <w:t xml:space="preserve">ư </w:t>
      </w:r>
      <w:r w:rsidRPr="00E4528C">
        <w:rPr>
          <w:sz w:val="24"/>
          <w:szCs w:val="24"/>
        </w:rPr>
        <w:t>hỏng l</w:t>
      </w:r>
      <w:r w:rsidRPr="00E4528C">
        <w:rPr>
          <w:sz w:val="24"/>
          <w:szCs w:val="24"/>
          <w:lang w:val="ru-RU"/>
        </w:rPr>
        <w:t>ò</w:t>
      </w:r>
      <w:r w:rsidRPr="00E4528C">
        <w:rPr>
          <w:sz w:val="24"/>
          <w:szCs w:val="24"/>
        </w:rPr>
        <w:t>ng</w:t>
      </w:r>
      <w:r w:rsidRPr="00E4528C">
        <w:rPr>
          <w:sz w:val="24"/>
          <w:szCs w:val="24"/>
          <w:lang w:val="ru-RU"/>
        </w:rPr>
        <w:t xml:space="preserve"> đư</w:t>
      </w:r>
      <w:r w:rsidRPr="00E4528C">
        <w:rPr>
          <w:sz w:val="24"/>
          <w:szCs w:val="24"/>
        </w:rPr>
        <w:t>ờng</w:t>
      </w:r>
      <w:r w:rsidRPr="00E4528C">
        <w:rPr>
          <w:sz w:val="24"/>
          <w:szCs w:val="24"/>
          <w:lang w:val="ru-RU"/>
        </w:rPr>
        <w:t xml:space="preserve">. </w:t>
      </w:r>
      <w:r w:rsidRPr="00E4528C">
        <w:rPr>
          <w:sz w:val="24"/>
          <w:szCs w:val="24"/>
        </w:rPr>
        <w:t>Một số c</w:t>
      </w:r>
      <w:r w:rsidRPr="00E4528C">
        <w:rPr>
          <w:sz w:val="24"/>
          <w:szCs w:val="24"/>
          <w:lang w:val="ru-RU"/>
        </w:rPr>
        <w:t>ô</w:t>
      </w:r>
      <w:r w:rsidRPr="00E4528C">
        <w:rPr>
          <w:sz w:val="24"/>
          <w:szCs w:val="24"/>
        </w:rPr>
        <w:t>ng nghệ th</w:t>
      </w:r>
      <w:r w:rsidRPr="00E4528C">
        <w:rPr>
          <w:sz w:val="24"/>
          <w:szCs w:val="24"/>
          <w:lang w:val="ru-RU"/>
        </w:rPr>
        <w:t xml:space="preserve">í </w:t>
      </w:r>
      <w:r w:rsidRPr="00E4528C">
        <w:rPr>
          <w:sz w:val="24"/>
          <w:szCs w:val="24"/>
        </w:rPr>
        <w:t>nghiệm mới v</w:t>
      </w:r>
      <w:r w:rsidRPr="00E4528C">
        <w:rPr>
          <w:sz w:val="24"/>
          <w:szCs w:val="24"/>
          <w:lang w:val="ru-RU"/>
        </w:rPr>
        <w:t xml:space="preserve">à </w:t>
      </w:r>
      <w:r w:rsidRPr="00E4528C">
        <w:rPr>
          <w:sz w:val="24"/>
          <w:szCs w:val="24"/>
        </w:rPr>
        <w:t>m</w:t>
      </w:r>
      <w:r w:rsidRPr="00E4528C">
        <w:rPr>
          <w:sz w:val="24"/>
          <w:szCs w:val="24"/>
          <w:lang w:val="ru-RU"/>
        </w:rPr>
        <w:t xml:space="preserve">ô </w:t>
      </w:r>
      <w:r w:rsidRPr="00E4528C">
        <w:rPr>
          <w:sz w:val="24"/>
          <w:szCs w:val="24"/>
        </w:rPr>
        <w:t>h</w:t>
      </w:r>
      <w:r w:rsidRPr="00E4528C">
        <w:rPr>
          <w:sz w:val="24"/>
          <w:szCs w:val="24"/>
          <w:lang w:val="ru-RU"/>
        </w:rPr>
        <w:t>ì</w:t>
      </w:r>
      <w:r w:rsidRPr="00E4528C">
        <w:rPr>
          <w:sz w:val="24"/>
          <w:szCs w:val="24"/>
        </w:rPr>
        <w:t>nh t</w:t>
      </w:r>
      <w:r w:rsidRPr="00E4528C">
        <w:rPr>
          <w:sz w:val="24"/>
          <w:szCs w:val="24"/>
          <w:lang w:val="ru-RU"/>
        </w:rPr>
        <w:t>í</w:t>
      </w:r>
      <w:r w:rsidRPr="00E4528C">
        <w:rPr>
          <w:sz w:val="24"/>
          <w:szCs w:val="24"/>
        </w:rPr>
        <w:t>nh to</w:t>
      </w:r>
      <w:r w:rsidRPr="00E4528C">
        <w:rPr>
          <w:sz w:val="24"/>
          <w:szCs w:val="24"/>
          <w:lang w:val="ru-RU"/>
        </w:rPr>
        <w:t>á</w:t>
      </w:r>
      <w:r w:rsidRPr="00E4528C">
        <w:rPr>
          <w:sz w:val="24"/>
          <w:szCs w:val="24"/>
        </w:rPr>
        <w:t>n</w:t>
      </w:r>
      <w:r w:rsidRPr="00E4528C">
        <w:rPr>
          <w:sz w:val="24"/>
          <w:szCs w:val="24"/>
          <w:lang w:val="ru-RU"/>
        </w:rPr>
        <w:t xml:space="preserve"> đã </w:t>
      </w:r>
      <w:r w:rsidRPr="00E4528C">
        <w:rPr>
          <w:sz w:val="24"/>
          <w:szCs w:val="24"/>
        </w:rPr>
        <w:t>c</w:t>
      </w:r>
      <w:r w:rsidRPr="00E4528C">
        <w:rPr>
          <w:sz w:val="24"/>
          <w:szCs w:val="24"/>
          <w:lang w:val="ru-RU"/>
        </w:rPr>
        <w:t>ó đ</w:t>
      </w:r>
      <w:r w:rsidRPr="00E4528C">
        <w:rPr>
          <w:sz w:val="24"/>
          <w:szCs w:val="24"/>
        </w:rPr>
        <w:t>iều kiện</w:t>
      </w:r>
      <w:r w:rsidRPr="00E4528C">
        <w:rPr>
          <w:sz w:val="24"/>
          <w:szCs w:val="24"/>
          <w:lang w:val="ru-RU"/>
        </w:rPr>
        <w:t xml:space="preserve"> đ</w:t>
      </w:r>
      <w:r w:rsidRPr="00E4528C">
        <w:rPr>
          <w:sz w:val="24"/>
          <w:szCs w:val="24"/>
        </w:rPr>
        <w:t>ầy</w:t>
      </w:r>
      <w:r w:rsidRPr="00E4528C">
        <w:rPr>
          <w:sz w:val="24"/>
          <w:szCs w:val="24"/>
          <w:lang w:val="ru-RU"/>
        </w:rPr>
        <w:t xml:space="preserve"> đ</w:t>
      </w:r>
      <w:r w:rsidRPr="00E4528C">
        <w:rPr>
          <w:sz w:val="24"/>
          <w:szCs w:val="24"/>
        </w:rPr>
        <w:t>ủ</w:t>
      </w:r>
      <w:r w:rsidRPr="00E4528C">
        <w:rPr>
          <w:sz w:val="24"/>
          <w:szCs w:val="24"/>
          <w:lang w:val="ru-RU"/>
        </w:rPr>
        <w:t xml:space="preserve"> đ</w:t>
      </w:r>
      <w:r w:rsidRPr="00E4528C">
        <w:rPr>
          <w:sz w:val="24"/>
          <w:szCs w:val="24"/>
        </w:rPr>
        <w:t>ể nghi</w:t>
      </w:r>
      <w:r w:rsidRPr="00E4528C">
        <w:rPr>
          <w:sz w:val="24"/>
          <w:szCs w:val="24"/>
          <w:lang w:val="ru-RU"/>
        </w:rPr>
        <w:t>ê</w:t>
      </w:r>
      <w:r w:rsidRPr="00E4528C">
        <w:rPr>
          <w:sz w:val="24"/>
          <w:szCs w:val="24"/>
        </w:rPr>
        <w:t>n cứu s</w:t>
      </w:r>
      <w:r w:rsidRPr="00E4528C">
        <w:rPr>
          <w:sz w:val="24"/>
          <w:szCs w:val="24"/>
          <w:lang w:val="ru-RU"/>
        </w:rPr>
        <w:t>â</w:t>
      </w:r>
      <w:r w:rsidRPr="00E4528C">
        <w:rPr>
          <w:sz w:val="24"/>
          <w:szCs w:val="24"/>
        </w:rPr>
        <w:t>u</w:t>
      </w:r>
      <w:r w:rsidRPr="00E4528C">
        <w:rPr>
          <w:sz w:val="24"/>
          <w:szCs w:val="24"/>
          <w:lang w:val="ru-RU"/>
        </w:rPr>
        <w:t xml:space="preserve"> đ</w:t>
      </w:r>
      <w:r w:rsidRPr="00E4528C">
        <w:rPr>
          <w:sz w:val="24"/>
          <w:szCs w:val="24"/>
        </w:rPr>
        <w:t>ộng lực học</w:t>
      </w:r>
      <w:r w:rsidRPr="00E4528C">
        <w:rPr>
          <w:sz w:val="24"/>
          <w:szCs w:val="24"/>
          <w:lang w:val="ru-RU"/>
        </w:rPr>
        <w:t xml:space="preserve"> đ</w:t>
      </w:r>
      <w:r w:rsidRPr="00E4528C">
        <w:rPr>
          <w:sz w:val="24"/>
          <w:szCs w:val="24"/>
        </w:rPr>
        <w:t>ất l</w:t>
      </w:r>
      <w:r w:rsidRPr="00E4528C">
        <w:rPr>
          <w:sz w:val="24"/>
          <w:szCs w:val="24"/>
          <w:lang w:val="ru-RU"/>
        </w:rPr>
        <w:t>ò</w:t>
      </w:r>
      <w:r w:rsidRPr="00E4528C">
        <w:rPr>
          <w:sz w:val="24"/>
          <w:szCs w:val="24"/>
        </w:rPr>
        <w:t>ng</w:t>
      </w:r>
      <w:r w:rsidRPr="00E4528C">
        <w:rPr>
          <w:sz w:val="24"/>
          <w:szCs w:val="24"/>
          <w:lang w:val="ru-RU"/>
        </w:rPr>
        <w:t xml:space="preserve"> đư</w:t>
      </w:r>
      <w:r w:rsidRPr="00E4528C">
        <w:rPr>
          <w:sz w:val="24"/>
          <w:szCs w:val="24"/>
        </w:rPr>
        <w:t>ờng</w:t>
      </w:r>
      <w:r w:rsidRPr="00E4528C">
        <w:rPr>
          <w:sz w:val="24"/>
          <w:szCs w:val="24"/>
          <w:lang w:val="ru-RU"/>
        </w:rPr>
        <w:t>.</w:t>
      </w:r>
    </w:p>
    <w:p w:rsidR="00E4528C" w:rsidRPr="00E4528C" w:rsidRDefault="00E4528C" w:rsidP="00E4528C">
      <w:pPr>
        <w:pStyle w:val="BodyText2"/>
        <w:spacing w:line="312" w:lineRule="auto"/>
        <w:rPr>
          <w:sz w:val="24"/>
          <w:szCs w:val="24"/>
        </w:rPr>
      </w:pPr>
      <w:r w:rsidRPr="00E4528C">
        <w:rPr>
          <w:sz w:val="24"/>
          <w:szCs w:val="24"/>
        </w:rPr>
        <w:tab/>
        <w:t>Điều kiện và tiêu chuẩn thiết kế nền đường của đường sắt tốc độ</w:t>
      </w:r>
      <w:r>
        <w:rPr>
          <w:sz w:val="24"/>
          <w:szCs w:val="24"/>
        </w:rPr>
        <w:t xml:space="preserve"> </w:t>
      </w:r>
      <w:r w:rsidRPr="00E4528C">
        <w:rPr>
          <w:sz w:val="24"/>
          <w:szCs w:val="24"/>
        </w:rPr>
        <w:t>cao</w:t>
      </w:r>
      <w:r>
        <w:rPr>
          <w:sz w:val="24"/>
          <w:szCs w:val="24"/>
        </w:rPr>
        <w:t xml:space="preserve"> </w:t>
      </w:r>
      <w:r w:rsidRPr="00E4528C">
        <w:rPr>
          <w:sz w:val="24"/>
          <w:szCs w:val="24"/>
        </w:rPr>
        <w:t>hay</w:t>
      </w:r>
      <w:r>
        <w:rPr>
          <w:sz w:val="24"/>
          <w:szCs w:val="24"/>
        </w:rPr>
        <w:t xml:space="preserve"> </w:t>
      </w:r>
      <w:r w:rsidRPr="00E4528C">
        <w:rPr>
          <w:sz w:val="24"/>
          <w:szCs w:val="24"/>
        </w:rPr>
        <w:t>cao tốc, chở nặng chủ yếu bao gồm các mặt: hình thức kết cấu lớp mặt nền đường, vật liệu đắp các tầng và tiêu chuẩn đầm chặt, điều kiện móng, các tham số liên quan như bề dày lớp mặt của mặt nền, cách xử lý kỹ thuật với các phần đặc biệt của nền đường.</w:t>
      </w:r>
    </w:p>
    <w:p w:rsidR="00E4528C" w:rsidRPr="00E4528C" w:rsidRDefault="00E4528C" w:rsidP="00E4528C">
      <w:pPr>
        <w:pStyle w:val="BodyText2"/>
        <w:spacing w:line="312" w:lineRule="auto"/>
        <w:rPr>
          <w:sz w:val="24"/>
          <w:szCs w:val="24"/>
        </w:rPr>
      </w:pPr>
      <w:r w:rsidRPr="00E4528C">
        <w:rPr>
          <w:sz w:val="24"/>
          <w:szCs w:val="24"/>
        </w:rPr>
        <w:tab/>
        <w:t>Lớp mặt nền đường là phần trên của nền đường chịu tác dụng của tải trọng đoàn tàu và ảnh hưởng của các nhân tố thiên nhiên, là cơ sở của cấu tạo đường, cần phải có đủ năng lực về ba mặt sau:</w:t>
      </w:r>
    </w:p>
    <w:p w:rsidR="00E4528C" w:rsidRPr="00E4528C" w:rsidRDefault="00E4528C" w:rsidP="001877BA">
      <w:pPr>
        <w:pStyle w:val="BodyText2"/>
        <w:widowControl/>
        <w:numPr>
          <w:ilvl w:val="0"/>
          <w:numId w:val="16"/>
        </w:numPr>
        <w:spacing w:line="312" w:lineRule="auto"/>
        <w:rPr>
          <w:sz w:val="24"/>
          <w:szCs w:val="24"/>
        </w:rPr>
      </w:pPr>
      <w:r w:rsidRPr="00E4528C">
        <w:rPr>
          <w:sz w:val="24"/>
          <w:szCs w:val="24"/>
        </w:rPr>
        <w:t>Về cường độ: Lớp mặt nền đường cần có đủ cường độ để chịu tác dụng của ứng suất động do tải trọng đoàn tàu gây ra, ngăn cản được đá dăm bị nén xuống đất đắp bản thân lớp mặt nền đường, tạo thành những khe lõm và phát sinh hiện tượng phọt bùn. Trong giai đoạn thi công lớp mặt nền đường, sự vận hành các máy thi công loại nặng sẽ giúp cho mặt của các lớp này không bị các vết lõm và tránh được các hậu hoạ.</w:t>
      </w:r>
    </w:p>
    <w:p w:rsidR="00E4528C" w:rsidRPr="00E4528C" w:rsidRDefault="00E4528C" w:rsidP="001877BA">
      <w:pPr>
        <w:pStyle w:val="BodyText2"/>
        <w:widowControl/>
        <w:numPr>
          <w:ilvl w:val="0"/>
          <w:numId w:val="16"/>
        </w:numPr>
        <w:spacing w:line="312" w:lineRule="auto"/>
        <w:rPr>
          <w:sz w:val="24"/>
          <w:szCs w:val="24"/>
        </w:rPr>
      </w:pPr>
      <w:r w:rsidRPr="00E4528C">
        <w:rPr>
          <w:sz w:val="24"/>
          <w:szCs w:val="24"/>
        </w:rPr>
        <w:t>Về yêu cầu độ cứng: giúp cho biến dạng dẻo tích luỹ do tác dụng lặp của tải trọng được hạn chế để tránh xuất hiện các chỗ lún không đồng đều ảnh hưởng xấu đến độ êm thuận chạy tàu, làm tăng khối lượng duy tu bảo dưỡng đường. Độ biến dạng đàn hồi của lớp mặt nền đường phải thoả mãn được yêu cầu an toàn, êm thuận khi chạy tàu tốc độ cao, và giữ được sự ổn định, vững chắc của nền đá.</w:t>
      </w:r>
    </w:p>
    <w:p w:rsidR="00E4528C" w:rsidRPr="00E4528C" w:rsidRDefault="00E4528C" w:rsidP="001877BA">
      <w:pPr>
        <w:pStyle w:val="BodyText2"/>
        <w:widowControl/>
        <w:numPr>
          <w:ilvl w:val="0"/>
          <w:numId w:val="16"/>
        </w:numPr>
        <w:spacing w:line="312" w:lineRule="auto"/>
        <w:rPr>
          <w:sz w:val="24"/>
          <w:szCs w:val="24"/>
        </w:rPr>
      </w:pPr>
      <w:r w:rsidRPr="00E4528C">
        <w:rPr>
          <w:sz w:val="24"/>
          <w:szCs w:val="24"/>
        </w:rPr>
        <w:t>Tính năng thoát nước: Lớp mặt nền đường phải có tính năng thoát nước tốt để phòng ngừa các bệnh hại do nước mưa ngấm vào làm mềm và bị đông kết về mùa lạnh.</w:t>
      </w:r>
    </w:p>
    <w:p w:rsidR="00E4528C" w:rsidRPr="00E4528C" w:rsidRDefault="00E4528C" w:rsidP="00E4528C">
      <w:pPr>
        <w:pStyle w:val="BodyText2"/>
        <w:spacing w:line="312" w:lineRule="auto"/>
        <w:ind w:firstLine="720"/>
        <w:rPr>
          <w:sz w:val="24"/>
          <w:szCs w:val="24"/>
        </w:rPr>
      </w:pPr>
      <w:r w:rsidRPr="00E4528C">
        <w:rPr>
          <w:sz w:val="24"/>
          <w:szCs w:val="24"/>
        </w:rPr>
        <w:t>Ba mặt trên yêu cầu nền đường phải có đủ các điều kiện nhất định như hình thức kết cấu hợp lý, vật liệu đắp có chất lượng cao, tiêu chuẩn đầm chặt tương đối cao, độ dày đủ. Việc xác định các tham số này phải căn cứ tình huống cụ thể nơi tuyến đường đi qua, dựa vào cơ sở phân tích tính toán lớp mặt nền đường và các kết quả thí nghiệm liên quan để lựa chọn cho thích hợp.</w:t>
      </w:r>
    </w:p>
    <w:p w:rsidR="00E4528C" w:rsidRPr="00E4528C" w:rsidRDefault="00E4528C" w:rsidP="00E4528C">
      <w:pPr>
        <w:spacing w:before="0" w:after="0" w:line="312" w:lineRule="auto"/>
        <w:ind w:firstLine="0"/>
        <w:jc w:val="center"/>
        <w:rPr>
          <w:i/>
          <w:noProof/>
          <w:sz w:val="24"/>
          <w:szCs w:val="24"/>
        </w:rPr>
      </w:pPr>
      <w:r w:rsidRPr="00E4528C">
        <w:rPr>
          <w:noProof/>
          <w:sz w:val="24"/>
          <w:szCs w:val="24"/>
          <w:lang w:val="en-US"/>
        </w:rPr>
        <w:drawing>
          <wp:inline distT="0" distB="0" distL="0" distR="0" wp14:anchorId="0FAB71E6" wp14:editId="3F3D39D4">
            <wp:extent cx="4831094" cy="56200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3164" cy="5657350"/>
                    </a:xfrm>
                    <a:prstGeom prst="rect">
                      <a:avLst/>
                    </a:prstGeom>
                  </pic:spPr>
                </pic:pic>
              </a:graphicData>
            </a:graphic>
          </wp:inline>
        </w:drawing>
      </w:r>
    </w:p>
    <w:p w:rsidR="00E4528C" w:rsidRPr="00E4528C" w:rsidRDefault="00E4528C" w:rsidP="00E4528C">
      <w:pPr>
        <w:spacing w:before="0" w:after="0" w:line="312" w:lineRule="auto"/>
        <w:jc w:val="center"/>
        <w:rPr>
          <w:i/>
          <w:sz w:val="24"/>
          <w:szCs w:val="24"/>
        </w:rPr>
      </w:pPr>
      <w:r w:rsidRPr="00E4528C">
        <w:rPr>
          <w:noProof/>
          <w:sz w:val="24"/>
          <w:szCs w:val="24"/>
          <w:lang w:val="en-US"/>
        </w:rPr>
        <mc:AlternateContent>
          <mc:Choice Requires="wps">
            <w:drawing>
              <wp:anchor distT="0" distB="0" distL="114300" distR="114300" simplePos="0" relativeHeight="251670528" behindDoc="0" locked="0" layoutInCell="1" allowOverlap="1" wp14:anchorId="2AE0597A" wp14:editId="7BD56087">
                <wp:simplePos x="0" y="0"/>
                <wp:positionH relativeFrom="column">
                  <wp:posOffset>2858770</wp:posOffset>
                </wp:positionH>
                <wp:positionV relativeFrom="paragraph">
                  <wp:posOffset>7760335</wp:posOffset>
                </wp:positionV>
                <wp:extent cx="570230" cy="116840"/>
                <wp:effectExtent l="4445" t="3175" r="0" b="3810"/>
                <wp:wrapNone/>
                <wp:docPr id="958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168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560F1" w:rsidRPr="007866A6" w:rsidRDefault="001560F1" w:rsidP="00E4528C">
                            <w:pPr>
                              <w:spacing w:line="240" w:lineRule="auto"/>
                              <w:ind w:firstLine="0"/>
                              <w:rPr>
                                <w:sz w:val="12"/>
                                <w:szCs w:val="12"/>
                              </w:rPr>
                            </w:pPr>
                            <w:r>
                              <w:rPr>
                                <w:sz w:val="12"/>
                                <w:szCs w:val="12"/>
                              </w:rPr>
                              <w:t>Móng nền đường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AE0597A" id="Text Box 92" o:spid="_x0000_s1028" type="#_x0000_t202" style="position:absolute;left:0;text-align:left;margin-left:225.1pt;margin-top:611.05pt;width:44.9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DunQIAAEEFAAAOAAAAZHJzL2Uyb0RvYy54bWysVF1v2yAUfZ+0/4B4T/1RJ42tOlWTLtOk&#10;7kNq9wOIwTEaBgYkdlftv+8CddZ2L9M0P+ALXA7n3nsul1djL9CRGcuVrHF2lmLEZKMol/saf73f&#10;zpYYWUckJUJJVuMHZvHV6u2by0FXLFedEpQZBCDSVoOuceecrpLENh3riT1TmknYbJXpiYOp2SfU&#10;kAHQe5HkabpIBmWoNqph1sLqTdzEq4Dftqxxn9vWModEjYGbC6MJ486PyeqSVHtDdMebJxrkH1j0&#10;hEu49AR1QxxBB8P/gOp5Y5RVrTtrVJ+otuUNCzFANFn6Kpq7jmgWYoHkWH1Kk/1/sM2n4xeDOK1x&#10;OV+WkCFJeijTPRsdWqsRlblP0aBtBZ53GnzdCOtQ6hCu1beq+WaRVJuOyD27NkYNHSMUKGb+ZPLs&#10;aMSxHmQ3fFQU7iEHpwLQ2Jre5w8yggAdiDycyuO5NLA4v0jzc9hpYCvLFssilC8h1XRYG+veM9Uj&#10;b9TYQPUDODneWufJkGpy8XdZJTjdciHCxOx3G2HQkYBStuEL/F+5CemdpfLHImJcAY5wh9/zbEPl&#10;H8ssL9J1Xs62i+XFrNgW81l5kS5naVauy0ValMXN9qcnmBVVxyll8pZLNqkwK/6uyk/9EPUTdIgG&#10;X818Hiv0IkjfVuwUphtjFcWhh3LE0LPUf7EvYB26J65PuQ6d6SFCOl+ksOcOelnwvsbLZyheDu8k&#10;hWyRyhEuop28jDqgQeqmf0hmEI/XS1SOG3djkOr5pMmdog+gJqOg2iAMeIfA6JT5gdEAPV1j+/1A&#10;DMNIfJCgSHBxk2EmYzcZRDZwtMYOo2huXHwoDtrwfQfIMVtSXYNqWx4U5eUdWQBzP4E+DTE8vSn+&#10;IXg+D16/X77VLwAAAP//AwBQSwMEFAAGAAgAAAAhAA12AiLhAAAADQEAAA8AAABkcnMvZG93bnJl&#10;di54bWxMj8FOwzAQRO9I/IO1SNyoXStBKMSpUCUEnFBbJMTNiU0cEa+T2G3Sv2d7guPOPM3OlJvF&#10;9+xkp9gFVLBeCWAWm2A6bBV8HJ7vHoDFpNHoPqBVcLYRNtX1VakLE2bc2dM+tYxCMBZagUtpKDiP&#10;jbNex1UYLJL3HSavE51Ty82kZwr3PZdC3HOvO6QPTg9262zzsz96BVsx1F+fZzdO8+715f3NjSNv&#10;RqVub5anR2DJLukPhkt9qg4VdarDEU1kvYIsF5JQMqSUa2CE5JmgefVFykQOvCr5/xXVLwAAAP//&#10;AwBQSwECLQAUAAYACAAAACEAtoM4kv4AAADhAQAAEwAAAAAAAAAAAAAAAAAAAAAAW0NvbnRlbnRf&#10;VHlwZXNdLnhtbFBLAQItABQABgAIAAAAIQA4/SH/1gAAAJQBAAALAAAAAAAAAAAAAAAAAC8BAABf&#10;cmVscy8ucmVsc1BLAQItABQABgAIAAAAIQBUrsDunQIAAEEFAAAOAAAAAAAAAAAAAAAAAC4CAABk&#10;cnMvZTJvRG9jLnhtbFBLAQItABQABgAIAAAAIQANdgIi4QAAAA0BAAAPAAAAAAAAAAAAAAAAAPcE&#10;AABkcnMvZG93bnJldi54bWxQSwUGAAAAAAQABADzAAAABQYAAAAA&#10;" stroked="f" strokecolor="black [3213]">
                <v:textbox inset="0,0,0,0">
                  <w:txbxContent>
                    <w:p w:rsidR="001560F1" w:rsidRPr="007866A6" w:rsidRDefault="001560F1" w:rsidP="00E4528C">
                      <w:pPr>
                        <w:spacing w:line="240" w:lineRule="auto"/>
                        <w:ind w:firstLine="0"/>
                        <w:rPr>
                          <w:sz w:val="12"/>
                          <w:szCs w:val="12"/>
                        </w:rPr>
                      </w:pPr>
                      <w:r>
                        <w:rPr>
                          <w:sz w:val="12"/>
                          <w:szCs w:val="12"/>
                        </w:rPr>
                        <w:t>Móng nền đường</w:t>
                      </w:r>
                    </w:p>
                  </w:txbxContent>
                </v:textbox>
              </v:shape>
            </w:pict>
          </mc:Fallback>
        </mc:AlternateContent>
      </w:r>
      <w:r w:rsidRPr="00E4528C">
        <w:rPr>
          <w:noProof/>
          <w:sz w:val="24"/>
          <w:szCs w:val="24"/>
          <w:lang w:val="en-US"/>
        </w:rPr>
        <mc:AlternateContent>
          <mc:Choice Requires="wps">
            <w:drawing>
              <wp:anchor distT="0" distB="0" distL="114300" distR="114300" simplePos="0" relativeHeight="251669504" behindDoc="0" locked="0" layoutInCell="1" allowOverlap="1" wp14:anchorId="43E5189F" wp14:editId="46EE7616">
                <wp:simplePos x="0" y="0"/>
                <wp:positionH relativeFrom="column">
                  <wp:posOffset>2881630</wp:posOffset>
                </wp:positionH>
                <wp:positionV relativeFrom="paragraph">
                  <wp:posOffset>7383780</wp:posOffset>
                </wp:positionV>
                <wp:extent cx="552450" cy="106045"/>
                <wp:effectExtent l="0" t="0" r="1270" b="635"/>
                <wp:wrapNone/>
                <wp:docPr id="958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060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560F1" w:rsidRPr="007866A6" w:rsidRDefault="001560F1" w:rsidP="00E4528C">
                            <w:pPr>
                              <w:spacing w:line="240" w:lineRule="auto"/>
                              <w:ind w:firstLine="0"/>
                              <w:rPr>
                                <w:sz w:val="12"/>
                                <w:szCs w:val="12"/>
                              </w:rPr>
                            </w:pPr>
                            <w:r>
                              <w:rPr>
                                <w:sz w:val="12"/>
                                <w:szCs w:val="12"/>
                              </w:rPr>
                              <w:t>Nền đường đất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E5189F" id="Text Box 91" o:spid="_x0000_s1029" type="#_x0000_t202" style="position:absolute;left:0;text-align:left;margin-left:226.9pt;margin-top:581.4pt;width:43.5pt;height: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5VmwIAAEEFAAAOAAAAZHJzL2Uyb0RvYy54bWysVNuO2yAQfa/Uf0C8Z21H9m5srbPaTZqq&#10;0vYi7fYDCOAYFYMLJPa26r93gDhN2peqqh/wMAyHuZyZ27uxk+jAjRVa1Ti7SjHiimom1K7Gn583&#10;swVG1hHFiNSK1/iFW3y3fP3qdugrPtetlowbBCDKVkNf49a5vkoSS1veEXule67gsNGmIw62Zpcw&#10;QwZA72QyT9PrZNCG9UZTbi1o1/EQLwN+03DqPjaN5Q7JGoNvLqwmrFu/JstbUu0M6VtBj26Qf/Ci&#10;I0LBoyeoNXEE7Y34A6oT1GirG3dFdZfophGUhxggmiz9LZqnlvQ8xALJsf0pTfb/wdIPh08GCVbj&#10;slgsCowU6aBMz3x06EGPqMx8iobeVmD51IOtG0EPpQ7h2v5R0y8WKb1qidrxe2P00HLCwMVwMzm7&#10;GnGsB9kO7zWDd8je6QA0Nqbz+YOMIECHUr2cyuN9oaAsinlewAmFoyy9TvPC+5aQarrcG+vect0h&#10;L9TYQPUDODk8WhdNJxP/ltVSsI2QMmzMbruSBh0IMGUTviP6hZlU3lhpfy0iRg34CG/4M+9tqPz3&#10;Mpvn6cO8nG2uFzezfJMXs/ImXczSrHwowf0yX29+eAezvGoFY1w9CsUnFmb531X52A+RP4GHaPDV&#10;nBexQhdB+rbipzDdGKso9x2UI4aepf6LfQF66J6oDyrIdehMDxEyf5GbTjjoZSm6Gi/OUDwd3igG&#10;2SKVI0JGObmMOqBB6qZ/SGYgj+dLZI4bt2Ogaj5xcqvZC7DJaKg2EAPmEAitNt8wGqCna2y/7onh&#10;GMl3ChjpB8AkmEnYTgJRFK7W2GEUxZWLg2LfG7FrATlmS+l7YG0jAqM8vaMX4LnfQJ+GGI4zxQ+C&#10;832w+jX5lj8BAAD//wMAUEsDBBQABgAIAAAAIQCcTCE44QAAAA0BAAAPAAAAZHJzL2Rvd25yZXYu&#10;eG1sTI/BTsMwEETvSPyDtUjcqN3SFAhxKlQJAaeqBQlxc2ITR8TrxHab9O/ZnuA2uzOafVusJ9ex&#10;owmx9ShhPhPADNZet9hI+Hh/vrkHFpNCrTqPRsLJRFiXlxeFyrUfcWeO+9QwKsGYKwk2pT7nPNbW&#10;OBVnvjdI3rcPTiUaQ8N1UCOVu44vhFhxp1qkC1b1ZmNN/bM/OAkb0Vdfnyc7hHH3+rJ9s8PA60HK&#10;66vp6RFYMlP6C8MZn9ChJKbKH1BH1klYZreEnsiYrxakKJItBYnqvLp7yICXBf//RfkLAAD//wMA&#10;UEsBAi0AFAAGAAgAAAAhALaDOJL+AAAA4QEAABMAAAAAAAAAAAAAAAAAAAAAAFtDb250ZW50X1R5&#10;cGVzXS54bWxQSwECLQAUAAYACAAAACEAOP0h/9YAAACUAQAACwAAAAAAAAAAAAAAAAAvAQAAX3Jl&#10;bHMvLnJlbHNQSwECLQAUAAYACAAAACEAGEPeVZsCAABBBQAADgAAAAAAAAAAAAAAAAAuAgAAZHJz&#10;L2Uyb0RvYy54bWxQSwECLQAUAAYACAAAACEAnEwhOOEAAAANAQAADwAAAAAAAAAAAAAAAAD1BAAA&#10;ZHJzL2Rvd25yZXYueG1sUEsFBgAAAAAEAAQA8wAAAAMGAAAAAA==&#10;" stroked="f" strokecolor="black [3213]">
                <v:textbox inset="0,0,0,0">
                  <w:txbxContent>
                    <w:p w:rsidR="001560F1" w:rsidRPr="007866A6" w:rsidRDefault="001560F1" w:rsidP="00E4528C">
                      <w:pPr>
                        <w:spacing w:line="240" w:lineRule="auto"/>
                        <w:ind w:firstLine="0"/>
                        <w:rPr>
                          <w:sz w:val="12"/>
                          <w:szCs w:val="12"/>
                        </w:rPr>
                      </w:pPr>
                      <w:r>
                        <w:rPr>
                          <w:sz w:val="12"/>
                          <w:szCs w:val="12"/>
                        </w:rPr>
                        <w:t>Nền đường đất</w:t>
                      </w:r>
                    </w:p>
                  </w:txbxContent>
                </v:textbox>
              </v:shape>
            </w:pict>
          </mc:Fallback>
        </mc:AlternateContent>
      </w:r>
      <w:r w:rsidRPr="00E4528C">
        <w:rPr>
          <w:noProof/>
          <w:sz w:val="24"/>
          <w:szCs w:val="24"/>
          <w:lang w:val="en-US"/>
        </w:rPr>
        <mc:AlternateContent>
          <mc:Choice Requires="wps">
            <w:drawing>
              <wp:anchor distT="0" distB="0" distL="114300" distR="114300" simplePos="0" relativeHeight="251668480" behindDoc="0" locked="0" layoutInCell="1" allowOverlap="1" wp14:anchorId="4534FA2A" wp14:editId="1C6E04BC">
                <wp:simplePos x="0" y="0"/>
                <wp:positionH relativeFrom="column">
                  <wp:posOffset>2858770</wp:posOffset>
                </wp:positionH>
                <wp:positionV relativeFrom="paragraph">
                  <wp:posOffset>7101840</wp:posOffset>
                </wp:positionV>
                <wp:extent cx="552450" cy="106045"/>
                <wp:effectExtent l="4445" t="1905" r="0" b="0"/>
                <wp:wrapNone/>
                <wp:docPr id="9588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060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560F1" w:rsidRPr="007866A6" w:rsidRDefault="001560F1" w:rsidP="00E4528C">
                            <w:pPr>
                              <w:spacing w:line="240" w:lineRule="auto"/>
                              <w:ind w:firstLine="0"/>
                              <w:rPr>
                                <w:sz w:val="12"/>
                                <w:szCs w:val="12"/>
                              </w:rPr>
                            </w:pPr>
                            <w:r w:rsidRPr="007866A6">
                              <w:rPr>
                                <w:sz w:val="12"/>
                                <w:szCs w:val="12"/>
                              </w:rPr>
                              <w:t xml:space="preserve">Tầng </w:t>
                            </w:r>
                            <w:r>
                              <w:rPr>
                                <w:sz w:val="12"/>
                                <w:szCs w:val="12"/>
                              </w:rPr>
                              <w:t>đáy lớp mặt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34FA2A" id="Text Box 90" o:spid="_x0000_s1030" type="#_x0000_t202" style="position:absolute;left:0;text-align:left;margin-left:225.1pt;margin-top:559.2pt;width:43.5pt;height: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KcnAIAAEEFAAAOAAAAZHJzL2Uyb0RvYy54bWysVF1v2yAUfZ+0/4B4T21HdhtbdaomXaZJ&#10;3YfU7gcQg2M0DAxI7G7qf98F4rTZXqZpfsCXCxzuvedcrm/GXqADM5YrWePsIsWIyUZRLnc1/vq4&#10;mS0wso5ISoSSrMZPzOKb5ds314Ou2Fx1SlBmEIBIWw26xp1zukoS23SsJ/ZCaSZhsVWmJw6mZpdQ&#10;QwZA70UyT9PLZFCGaqMaZi147+IiXgb8tmWN+9y2ljkkagyxuTCaMG79mCyvSbUzRHe8OYZB/iGK&#10;nnAJl56g7ogjaG/4H1A9b4yyqnUXjeoT1ba8YSEHyCZLf8vmoSOahVygOFafymT/H2zz6fDFIE5r&#10;XBaLRY6RJD3Q9MhGh1ZqRGUo0aBtBTsfNOx1I/iB6pCu1feq+WaRVOuOyB27NUYNHSMUQsx8cZNX&#10;Rz0ptrIeZDt8VBTuIXunAtDYmt7XDyqCAB2oejrR42NpwFkU87yAlQaWsvQyzYtwA6mmw9pY956p&#10;HnmjxgbYD+DkcG+dD4ZU0xZ/l1WC0w0XIkzMbrsWBh0IKGUTviP62TYh/Wap/LGIGD0QI9zh13y0&#10;gfmfZTbP09W8nG0uF1ezfJMXs/IqXczSrFyVEH6Z322efYBZXnWcUibvuWSTCrP871g+9kPUT9Ah&#10;Gjyb8yIydJakbyt2StONkUWx74GOmHqW+i/2Bfihe6I/uKCAoTM9RCjnWW167qCXBe9rvHiF4uXw&#10;TtLQaY5wEe3kPOuABqWb/qGYQTxeL1E5btyOQaqBd6+lraJPoCajgG0QBrxDYHTK/MBogJ6usf2+&#10;J4ZhJD5IUKR/ACbDTMZ2Mohs4GiNHUbRXLv4UOy14bsOkGO1pLoF1bY8KOolCojcT6BPQw7HN8U/&#10;BK/nYdfLy7f8BQAA//8DAFBLAwQUAAYACAAAACEA9UbhcOIAAAANAQAADwAAAGRycy9kb3ducmV2&#10;LnhtbEyPwU7DMBBE70j8g7VI3KidtqFViFOhSgg4oRakipsTL3FEbCex26R/z/ZUjjvzNDuTbybb&#10;shMOofFOQjITwNBVXjeulvD1+fKwBhaiclq13qGEMwbYFLc3ucq0H90OT/tYMwpxIVMSTIxdxnmo&#10;DFoVZr5DR96PH6yKdA4114MaKdy2fC7EI7eqcfTBqA63Bqvf/dFK2Iqu/D6cTT+Mu7fXj3fT97zq&#10;pby/m56fgEWc4hWGS32qDgV1Kv3R6cBaCctUzAklI0nWS2CEpIsVSeVFWqQJ8CLn/1cUfwAAAP//&#10;AwBQSwECLQAUAAYACAAAACEAtoM4kv4AAADhAQAAEwAAAAAAAAAAAAAAAAAAAAAAW0NvbnRlbnRf&#10;VHlwZXNdLnhtbFBLAQItABQABgAIAAAAIQA4/SH/1gAAAJQBAAALAAAAAAAAAAAAAAAAAC8BAABf&#10;cmVscy8ucmVsc1BLAQItABQABgAIAAAAIQDQ8pKcnAIAAEEFAAAOAAAAAAAAAAAAAAAAAC4CAABk&#10;cnMvZTJvRG9jLnhtbFBLAQItABQABgAIAAAAIQD1RuFw4gAAAA0BAAAPAAAAAAAAAAAAAAAAAPYE&#10;AABkcnMvZG93bnJldi54bWxQSwUGAAAAAAQABADzAAAABQYAAAAA&#10;" stroked="f" strokecolor="black [3213]">
                <v:textbox inset="0,0,0,0">
                  <w:txbxContent>
                    <w:p w:rsidR="001560F1" w:rsidRPr="007866A6" w:rsidRDefault="001560F1" w:rsidP="00E4528C">
                      <w:pPr>
                        <w:spacing w:line="240" w:lineRule="auto"/>
                        <w:ind w:firstLine="0"/>
                        <w:rPr>
                          <w:sz w:val="12"/>
                          <w:szCs w:val="12"/>
                        </w:rPr>
                      </w:pPr>
                      <w:r w:rsidRPr="007866A6">
                        <w:rPr>
                          <w:sz w:val="12"/>
                          <w:szCs w:val="12"/>
                        </w:rPr>
                        <w:t xml:space="preserve">Tầng </w:t>
                      </w:r>
                      <w:r>
                        <w:rPr>
                          <w:sz w:val="12"/>
                          <w:szCs w:val="12"/>
                        </w:rPr>
                        <w:t>đáy lớp mặt</w:t>
                      </w:r>
                    </w:p>
                  </w:txbxContent>
                </v:textbox>
              </v:shape>
            </w:pict>
          </mc:Fallback>
        </mc:AlternateContent>
      </w:r>
      <w:r w:rsidRPr="00E4528C">
        <w:rPr>
          <w:noProof/>
          <w:sz w:val="24"/>
          <w:szCs w:val="24"/>
          <w:lang w:val="en-US"/>
        </w:rPr>
        <mc:AlternateContent>
          <mc:Choice Requires="wps">
            <w:drawing>
              <wp:anchor distT="0" distB="0" distL="114300" distR="114300" simplePos="0" relativeHeight="251667456" behindDoc="0" locked="0" layoutInCell="1" allowOverlap="1" wp14:anchorId="43B87437" wp14:editId="164F4C9B">
                <wp:simplePos x="0" y="0"/>
                <wp:positionH relativeFrom="column">
                  <wp:posOffset>2930525</wp:posOffset>
                </wp:positionH>
                <wp:positionV relativeFrom="paragraph">
                  <wp:posOffset>6891020</wp:posOffset>
                </wp:positionV>
                <wp:extent cx="425450" cy="106045"/>
                <wp:effectExtent l="0" t="635" r="3175" b="0"/>
                <wp:wrapNone/>
                <wp:docPr id="958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060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560F1" w:rsidRPr="007866A6" w:rsidRDefault="001560F1" w:rsidP="00E4528C">
                            <w:pPr>
                              <w:spacing w:line="240" w:lineRule="auto"/>
                              <w:ind w:firstLine="0"/>
                              <w:rPr>
                                <w:sz w:val="12"/>
                                <w:szCs w:val="12"/>
                              </w:rPr>
                            </w:pPr>
                            <w:r w:rsidRPr="007866A6">
                              <w:rPr>
                                <w:sz w:val="12"/>
                                <w:szCs w:val="12"/>
                              </w:rPr>
                              <w:t>Tầng mặt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B87437" id="Text Box 89" o:spid="_x0000_s1031" type="#_x0000_t202" style="position:absolute;left:0;text-align:left;margin-left:230.75pt;margin-top:542.6pt;width:33.5pt;height: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e5nQIAAEEFAAAOAAAAZHJzL2Uyb0RvYy54bWysVNuO2yAQfa/Uf0C8Z22nTta21lntpakq&#10;bS/Sbj+AGByjcnGBxN5W/fcOEGeT9qWq6gc8DHA4M3OGq+tRCrRnxnKtapxdpBgx1WjK1bbGX57W&#10;swIj64iiRGjFavzMLL5evX51NfQVm+tOC8oMAhBlq6GvcedcXyWJbTomib3QPVOw2GojiYOp2SbU&#10;kAHQpUjmabpMBm1ob3TDrAXvfVzEq4Dftqxxn9rWModEjYGbC6MJ48aPyeqKVFtD+o43BxrkH1hI&#10;whVceoS6J46gneF/QEneGG116y4aLRPdtrxhIQaIJkt/i+axIz0LsUBybH9Mk/1/sM3H/WeDOK1x&#10;uSiKNxgpIqFMT2x06FaPqCh9iobeVrDzsYe9bgQ/lDqEa/sH3Xy1SOm7jqgtuzFGDx0jFChm/mRy&#10;cjTiWA+yGT5oCveQndMBaGyN9PmDjCBAh1I9H8vjuTTgzOeLfAErDSxl6TLNF+EGUk2He2PdO6Yl&#10;8kaNDVQ/gJP9g3WeDKmmLf4uqwWnay5EmJjt5k4YtCeglHX4Duhn24Tym5X2xyJi9ABHuMOvebah&#10;8j/KbJ6nt/Nytl4Wl7N8nS9m5WVazNKsvC2Bfpnfr396glledZxSph64YpMKs/zvqnzoh6ifoEM0&#10;+GrOF7FCZ0H6tmLHMN0Yqyh2EsoRQ89S//nQSQV+6J7oDy5IYOhMDxHSeZYbyR30suCyxsUJipfD&#10;W0UDoiNcRDs5jzqgQeqmf0hmEI/XS1SOGzdjkOrS0/PC2mj6DGoyGqoNwoB3CIxOm+8YDdDTNbbf&#10;dsQwjMR7BYr0D8BkmMnYTAZRDRytscMomncuPhS73vBtB8gxW0rfgGpbHhT1wgKY+wn0aYjh8Kb4&#10;h+B0Hna9vHyrXwAAAP//AwBQSwMEFAAGAAgAAAAhANoW/kXhAAAADQEAAA8AAABkcnMvZG93bnJl&#10;di54bWxMj8FOwzAQRO+V+Adrkbi1diJShRCnQpUQcEItSIibEy9xRGwnsdukf89yguPOPM3OlLvF&#10;9uyMU+i8k5BsBDB0jdedayW8vz2uc2AhKqdV7x1KuGCAXXW1KlWh/ewOeD7GllGIC4WSYGIcCs5D&#10;Y9CqsPEDOvK+/GRVpHNquZ7UTOG256kQW25V5+iDUQPuDTbfx5OVsBdD/flxMeM0H56fXl/MOPJm&#10;lPLmenm4BxZxiX8w/Nan6lBRp9qfnA6sl3C7TTJCyRB5lgIjJEtzkmqSEpHcAa9K/n9F9QMAAP//&#10;AwBQSwECLQAUAAYACAAAACEAtoM4kv4AAADhAQAAEwAAAAAAAAAAAAAAAAAAAAAAW0NvbnRlbnRf&#10;VHlwZXNdLnhtbFBLAQItABQABgAIAAAAIQA4/SH/1gAAAJQBAAALAAAAAAAAAAAAAAAAAC8BAABf&#10;cmVscy8ucmVsc1BLAQItABQABgAIAAAAIQBo8xe5nQIAAEEFAAAOAAAAAAAAAAAAAAAAAC4CAABk&#10;cnMvZTJvRG9jLnhtbFBLAQItABQABgAIAAAAIQDaFv5F4QAAAA0BAAAPAAAAAAAAAAAAAAAAAPcE&#10;AABkcnMvZG93bnJldi54bWxQSwUGAAAAAAQABADzAAAABQYAAAAA&#10;" stroked="f" strokecolor="black [3213]">
                <v:textbox inset="0,0,0,0">
                  <w:txbxContent>
                    <w:p w:rsidR="001560F1" w:rsidRPr="007866A6" w:rsidRDefault="001560F1" w:rsidP="00E4528C">
                      <w:pPr>
                        <w:spacing w:line="240" w:lineRule="auto"/>
                        <w:ind w:firstLine="0"/>
                        <w:rPr>
                          <w:sz w:val="12"/>
                          <w:szCs w:val="12"/>
                        </w:rPr>
                      </w:pPr>
                      <w:r w:rsidRPr="007866A6">
                        <w:rPr>
                          <w:sz w:val="12"/>
                          <w:szCs w:val="12"/>
                        </w:rPr>
                        <w:t>Tầng mặt</w:t>
                      </w:r>
                    </w:p>
                  </w:txbxContent>
                </v:textbox>
              </v:shape>
            </w:pict>
          </mc:Fallback>
        </mc:AlternateContent>
      </w:r>
      <w:r w:rsidRPr="00E4528C">
        <w:rPr>
          <w:i/>
          <w:noProof/>
          <w:sz w:val="24"/>
          <w:szCs w:val="24"/>
        </w:rPr>
        <w:t>Hình 3.2 Kết cấu nền đường sắt cao tốc một số nước trên thế giới</w:t>
      </w:r>
    </w:p>
    <w:p w:rsidR="00E4528C" w:rsidRPr="00E4528C" w:rsidRDefault="00E4528C" w:rsidP="00E4528C">
      <w:pPr>
        <w:spacing w:before="0" w:after="0" w:line="312" w:lineRule="auto"/>
        <w:ind w:firstLine="0"/>
        <w:jc w:val="center"/>
        <w:rPr>
          <w:b/>
          <w:color w:val="C00000"/>
          <w:sz w:val="24"/>
          <w:szCs w:val="24"/>
        </w:rPr>
      </w:pPr>
      <w:r w:rsidRPr="00E4528C">
        <w:rPr>
          <w:noProof/>
          <w:sz w:val="24"/>
          <w:szCs w:val="24"/>
          <w:lang w:val="en-US"/>
        </w:rPr>
        <w:drawing>
          <wp:inline distT="0" distB="0" distL="0" distR="0" wp14:anchorId="7B3A9BFD" wp14:editId="127F3645">
            <wp:extent cx="3235569" cy="14220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58149" cy="1432009"/>
                    </a:xfrm>
                    <a:prstGeom prst="rect">
                      <a:avLst/>
                    </a:prstGeom>
                  </pic:spPr>
                </pic:pic>
              </a:graphicData>
            </a:graphic>
          </wp:inline>
        </w:drawing>
      </w:r>
    </w:p>
    <w:p w:rsidR="00E4528C" w:rsidRPr="00E4528C" w:rsidRDefault="00E4528C" w:rsidP="00E4528C">
      <w:pPr>
        <w:pStyle w:val="abang"/>
        <w:spacing w:before="0" w:line="312" w:lineRule="auto"/>
        <w:rPr>
          <w:b w:val="0"/>
          <w:sz w:val="24"/>
          <w:szCs w:val="24"/>
        </w:rPr>
      </w:pPr>
      <w:r w:rsidRPr="00E4528C">
        <w:rPr>
          <w:b w:val="0"/>
          <w:sz w:val="24"/>
          <w:szCs w:val="24"/>
        </w:rPr>
        <w:t>Hình 3.3. Kết cấu nền đường sắt cao tốc Trung Quốc</w:t>
      </w:r>
    </w:p>
    <w:p w:rsidR="00E4528C" w:rsidRPr="002342F5" w:rsidRDefault="00E4528C" w:rsidP="00E4528C">
      <w:pPr>
        <w:spacing w:before="0" w:after="0" w:line="312" w:lineRule="auto"/>
        <w:ind w:firstLine="0"/>
        <w:rPr>
          <w:b/>
          <w:sz w:val="24"/>
          <w:szCs w:val="24"/>
        </w:rPr>
      </w:pPr>
      <w:r w:rsidRPr="002342F5">
        <w:rPr>
          <w:b/>
          <w:sz w:val="24"/>
          <w:szCs w:val="24"/>
        </w:rPr>
        <w:t>3.1.2. Yêu cầu về vật liệu của lớp mặt nền đường</w:t>
      </w:r>
    </w:p>
    <w:p w:rsidR="00E4528C" w:rsidRPr="00E4528C" w:rsidRDefault="00E4528C" w:rsidP="00E4528C">
      <w:pPr>
        <w:spacing w:before="0" w:after="0" w:line="312" w:lineRule="auto"/>
        <w:ind w:firstLine="708"/>
        <w:rPr>
          <w:sz w:val="24"/>
          <w:szCs w:val="24"/>
        </w:rPr>
      </w:pPr>
      <w:r w:rsidRPr="00E4528C">
        <w:rPr>
          <w:sz w:val="24"/>
          <w:szCs w:val="24"/>
        </w:rPr>
        <w:t>Bảng 3.5 giới thiệu các tiêu chuẩn đầm chặt của lớp mặt của mặt nền đường nêu trong “ Quy định tạm thời về thiết kế đường, cầu, hầm, ga cho đường sắt cao tốc Kinh-Hệ ” và “ Quy định tạm thời về thiết kế đường, cầu, hầm, ga cho đường sắt mới có vận tốc chạy tàu 200km/h”.</w:t>
      </w:r>
    </w:p>
    <w:p w:rsidR="00E4528C" w:rsidRPr="00E4528C" w:rsidRDefault="00E4528C" w:rsidP="00E4528C">
      <w:pPr>
        <w:spacing w:before="0" w:after="0" w:line="312" w:lineRule="auto"/>
        <w:jc w:val="center"/>
        <w:rPr>
          <w:bCs/>
          <w:sz w:val="24"/>
          <w:szCs w:val="24"/>
        </w:rPr>
      </w:pPr>
      <w:r w:rsidRPr="00E4528C">
        <w:rPr>
          <w:bCs/>
          <w:sz w:val="24"/>
          <w:szCs w:val="24"/>
        </w:rPr>
        <w:t>TIÊU CHUẨN ĐỘ CHẶT</w:t>
      </w:r>
    </w:p>
    <w:p w:rsidR="00E4528C" w:rsidRPr="00E4528C" w:rsidRDefault="00E4528C" w:rsidP="00E4528C">
      <w:pPr>
        <w:spacing w:before="0" w:after="0" w:line="312" w:lineRule="auto"/>
        <w:jc w:val="center"/>
        <w:rPr>
          <w:bCs/>
          <w:sz w:val="24"/>
          <w:szCs w:val="24"/>
        </w:rPr>
      </w:pPr>
      <w:r w:rsidRPr="00E4528C">
        <w:rPr>
          <w:bCs/>
          <w:sz w:val="24"/>
          <w:szCs w:val="24"/>
        </w:rPr>
        <w:t>KHI DÙNG ĐÁ DĂM LÀM LỚP MẶT CỦA MẶT NỀN ĐƯỜNG</w:t>
      </w:r>
    </w:p>
    <w:p w:rsidR="00E4528C" w:rsidRPr="00E4528C" w:rsidRDefault="00E4528C" w:rsidP="00E4528C">
      <w:pPr>
        <w:spacing w:before="0" w:after="0" w:line="312" w:lineRule="auto"/>
        <w:ind w:left="6372" w:firstLine="708"/>
        <w:jc w:val="center"/>
        <w:rPr>
          <w:sz w:val="24"/>
          <w:szCs w:val="24"/>
        </w:rPr>
      </w:pPr>
      <w:r w:rsidRPr="00E4528C">
        <w:rPr>
          <w:iCs/>
          <w:sz w:val="24"/>
          <w:szCs w:val="24"/>
        </w:rPr>
        <w:t>Bảng 3.5</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037"/>
        <w:gridCol w:w="2012"/>
        <w:gridCol w:w="1276"/>
        <w:gridCol w:w="2126"/>
      </w:tblGrid>
      <w:tr w:rsidR="00E4528C" w:rsidRPr="00E4528C" w:rsidTr="00E4528C">
        <w:trPr>
          <w:cantSplit/>
          <w:jc w:val="center"/>
        </w:trPr>
        <w:tc>
          <w:tcPr>
            <w:tcW w:w="1771" w:type="dxa"/>
            <w:vMerge w:val="restart"/>
            <w:vAlign w:val="center"/>
          </w:tcPr>
          <w:p w:rsidR="00E4528C" w:rsidRPr="00E4528C" w:rsidRDefault="00E4528C" w:rsidP="00E4528C">
            <w:pPr>
              <w:spacing w:before="0" w:after="0" w:line="312" w:lineRule="auto"/>
              <w:ind w:firstLine="0"/>
              <w:jc w:val="center"/>
              <w:rPr>
                <w:sz w:val="24"/>
                <w:szCs w:val="24"/>
              </w:rPr>
            </w:pPr>
            <w:r w:rsidRPr="00E4528C">
              <w:rPr>
                <w:sz w:val="24"/>
                <w:szCs w:val="24"/>
              </w:rPr>
              <w:t>Vật liệu đắp</w:t>
            </w:r>
          </w:p>
        </w:tc>
        <w:tc>
          <w:tcPr>
            <w:tcW w:w="1037" w:type="dxa"/>
            <w:vMerge w:val="restart"/>
            <w:vAlign w:val="center"/>
          </w:tcPr>
          <w:p w:rsidR="00E4528C" w:rsidRPr="00E4528C" w:rsidRDefault="00E4528C" w:rsidP="00E4528C">
            <w:pPr>
              <w:spacing w:before="0" w:after="0" w:line="312" w:lineRule="auto"/>
              <w:ind w:firstLine="0"/>
              <w:jc w:val="center"/>
              <w:rPr>
                <w:sz w:val="24"/>
                <w:szCs w:val="24"/>
              </w:rPr>
            </w:pPr>
            <w:r w:rsidRPr="00E4528C">
              <w:rPr>
                <w:sz w:val="24"/>
                <w:szCs w:val="24"/>
              </w:rPr>
              <w:t>Bề dày (m)</w:t>
            </w:r>
          </w:p>
        </w:tc>
        <w:tc>
          <w:tcPr>
            <w:tcW w:w="3288" w:type="dxa"/>
            <w:gridSpan w:val="2"/>
            <w:vAlign w:val="center"/>
          </w:tcPr>
          <w:p w:rsidR="00E4528C" w:rsidRPr="00E4528C" w:rsidRDefault="00E4528C" w:rsidP="00E4528C">
            <w:pPr>
              <w:spacing w:before="0" w:after="0" w:line="312" w:lineRule="auto"/>
              <w:ind w:firstLine="0"/>
              <w:jc w:val="center"/>
              <w:rPr>
                <w:sz w:val="24"/>
                <w:szCs w:val="24"/>
              </w:rPr>
            </w:pPr>
            <w:r w:rsidRPr="00E4528C">
              <w:rPr>
                <w:sz w:val="24"/>
                <w:szCs w:val="24"/>
              </w:rPr>
              <w:t>Tiêu chuẩn độ chặt</w:t>
            </w:r>
          </w:p>
        </w:tc>
        <w:tc>
          <w:tcPr>
            <w:tcW w:w="2126" w:type="dxa"/>
            <w:vMerge w:val="restart"/>
            <w:vAlign w:val="center"/>
          </w:tcPr>
          <w:p w:rsidR="00E4528C" w:rsidRPr="00E4528C" w:rsidRDefault="00E4528C" w:rsidP="00E4528C">
            <w:pPr>
              <w:spacing w:before="0" w:after="0" w:line="312" w:lineRule="auto"/>
              <w:ind w:firstLine="35"/>
              <w:jc w:val="center"/>
              <w:rPr>
                <w:sz w:val="24"/>
                <w:szCs w:val="24"/>
              </w:rPr>
            </w:pPr>
            <w:r w:rsidRPr="00E4528C">
              <w:rPr>
                <w:sz w:val="24"/>
                <w:szCs w:val="24"/>
              </w:rPr>
              <w:t>Ghi chú</w:t>
            </w:r>
          </w:p>
        </w:tc>
      </w:tr>
      <w:tr w:rsidR="00E4528C" w:rsidRPr="00E4528C" w:rsidTr="00E4528C">
        <w:trPr>
          <w:cantSplit/>
          <w:jc w:val="center"/>
        </w:trPr>
        <w:tc>
          <w:tcPr>
            <w:tcW w:w="1771" w:type="dxa"/>
            <w:vMerge/>
            <w:vAlign w:val="center"/>
          </w:tcPr>
          <w:p w:rsidR="00E4528C" w:rsidRPr="00E4528C" w:rsidRDefault="00E4528C" w:rsidP="00E4528C">
            <w:pPr>
              <w:spacing w:before="0" w:after="0" w:line="312" w:lineRule="auto"/>
              <w:ind w:firstLine="0"/>
              <w:jc w:val="center"/>
              <w:rPr>
                <w:sz w:val="24"/>
                <w:szCs w:val="24"/>
              </w:rPr>
            </w:pPr>
          </w:p>
        </w:tc>
        <w:tc>
          <w:tcPr>
            <w:tcW w:w="1037" w:type="dxa"/>
            <w:vMerge/>
            <w:vAlign w:val="center"/>
          </w:tcPr>
          <w:p w:rsidR="00E4528C" w:rsidRPr="00E4528C" w:rsidRDefault="00E4528C" w:rsidP="00E4528C">
            <w:pPr>
              <w:spacing w:before="0" w:after="0" w:line="312" w:lineRule="auto"/>
              <w:ind w:firstLine="0"/>
              <w:jc w:val="center"/>
              <w:rPr>
                <w:sz w:val="24"/>
                <w:szCs w:val="24"/>
              </w:rPr>
            </w:pPr>
          </w:p>
        </w:tc>
        <w:tc>
          <w:tcPr>
            <w:tcW w:w="2012"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Hệ số nền K</w:t>
            </w:r>
            <w:r w:rsidRPr="00E4528C">
              <w:rPr>
                <w:sz w:val="24"/>
                <w:szCs w:val="24"/>
                <w:vertAlign w:val="subscript"/>
              </w:rPr>
              <w:t>30</w:t>
            </w:r>
            <w:r w:rsidRPr="00E4528C">
              <w:rPr>
                <w:sz w:val="24"/>
                <w:szCs w:val="24"/>
              </w:rPr>
              <w:t xml:space="preserve"> (MPa/m)</w:t>
            </w:r>
          </w:p>
        </w:tc>
        <w:tc>
          <w:tcPr>
            <w:tcW w:w="12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Tỷ lệ rỗng n</w:t>
            </w:r>
          </w:p>
        </w:tc>
        <w:tc>
          <w:tcPr>
            <w:tcW w:w="2126" w:type="dxa"/>
            <w:vMerge/>
            <w:vAlign w:val="center"/>
          </w:tcPr>
          <w:p w:rsidR="00E4528C" w:rsidRPr="00E4528C" w:rsidRDefault="00E4528C" w:rsidP="00E4528C">
            <w:pPr>
              <w:spacing w:before="0" w:after="0" w:line="312" w:lineRule="auto"/>
              <w:ind w:firstLine="35"/>
              <w:jc w:val="center"/>
              <w:rPr>
                <w:sz w:val="24"/>
                <w:szCs w:val="24"/>
              </w:rPr>
            </w:pPr>
          </w:p>
        </w:tc>
      </w:tr>
      <w:tr w:rsidR="00E4528C" w:rsidRPr="00E4528C" w:rsidTr="00E4528C">
        <w:trPr>
          <w:jc w:val="center"/>
        </w:trPr>
        <w:tc>
          <w:tcPr>
            <w:tcW w:w="1771"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Cấp phối đá dăm</w:t>
            </w:r>
          </w:p>
        </w:tc>
        <w:tc>
          <w:tcPr>
            <w:tcW w:w="1037"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0.70</w:t>
            </w:r>
          </w:p>
        </w:tc>
        <w:tc>
          <w:tcPr>
            <w:tcW w:w="2012"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190</w:t>
            </w:r>
          </w:p>
        </w:tc>
        <w:tc>
          <w:tcPr>
            <w:tcW w:w="12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15%</w:t>
            </w:r>
          </w:p>
        </w:tc>
        <w:tc>
          <w:tcPr>
            <w:tcW w:w="2126" w:type="dxa"/>
            <w:vAlign w:val="center"/>
          </w:tcPr>
          <w:p w:rsidR="00E4528C" w:rsidRPr="00E4528C" w:rsidRDefault="00E4528C" w:rsidP="00E4528C">
            <w:pPr>
              <w:spacing w:before="0" w:after="0" w:line="312" w:lineRule="auto"/>
              <w:ind w:firstLine="35"/>
              <w:jc w:val="center"/>
              <w:rPr>
                <w:sz w:val="24"/>
                <w:szCs w:val="24"/>
              </w:rPr>
            </w:pPr>
            <w:r w:rsidRPr="00E4528C">
              <w:rPr>
                <w:sz w:val="24"/>
                <w:szCs w:val="24"/>
              </w:rPr>
              <w:t>Nền đắp</w:t>
            </w:r>
          </w:p>
        </w:tc>
      </w:tr>
      <w:tr w:rsidR="00E4528C" w:rsidRPr="00E4528C" w:rsidTr="00E4528C">
        <w:trPr>
          <w:cantSplit/>
          <w:jc w:val="center"/>
        </w:trPr>
        <w:tc>
          <w:tcPr>
            <w:tcW w:w="1771"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Cấp phối đá dăm</w:t>
            </w:r>
          </w:p>
        </w:tc>
        <w:tc>
          <w:tcPr>
            <w:tcW w:w="1037"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0.55</w:t>
            </w:r>
          </w:p>
        </w:tc>
        <w:tc>
          <w:tcPr>
            <w:tcW w:w="2012"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190</w:t>
            </w:r>
          </w:p>
        </w:tc>
        <w:tc>
          <w:tcPr>
            <w:tcW w:w="12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15%</w:t>
            </w:r>
          </w:p>
        </w:tc>
        <w:tc>
          <w:tcPr>
            <w:tcW w:w="2126" w:type="dxa"/>
            <w:vMerge w:val="restart"/>
            <w:vAlign w:val="center"/>
          </w:tcPr>
          <w:p w:rsidR="00E4528C" w:rsidRPr="00E4528C" w:rsidRDefault="00E4528C" w:rsidP="00E4528C">
            <w:pPr>
              <w:spacing w:before="0" w:after="0" w:line="312" w:lineRule="auto"/>
              <w:ind w:firstLine="35"/>
              <w:jc w:val="center"/>
              <w:rPr>
                <w:sz w:val="24"/>
                <w:szCs w:val="24"/>
              </w:rPr>
            </w:pPr>
            <w:r w:rsidRPr="00E4528C">
              <w:rPr>
                <w:sz w:val="24"/>
                <w:szCs w:val="24"/>
              </w:rPr>
              <w:t>Đá mềm dễ phong hoá, đá rắn phong hoá nhiều, đất ở nền đào</w:t>
            </w:r>
          </w:p>
        </w:tc>
      </w:tr>
      <w:tr w:rsidR="00E4528C" w:rsidRPr="00E4528C" w:rsidTr="00E4528C">
        <w:trPr>
          <w:cantSplit/>
          <w:jc w:val="center"/>
        </w:trPr>
        <w:tc>
          <w:tcPr>
            <w:tcW w:w="1771"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Cát thô vừa</w:t>
            </w:r>
          </w:p>
        </w:tc>
        <w:tc>
          <w:tcPr>
            <w:tcW w:w="1037"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0.15</w:t>
            </w:r>
          </w:p>
        </w:tc>
        <w:tc>
          <w:tcPr>
            <w:tcW w:w="2012"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190</w:t>
            </w:r>
          </w:p>
        </w:tc>
        <w:tc>
          <w:tcPr>
            <w:tcW w:w="12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15%</w:t>
            </w:r>
          </w:p>
        </w:tc>
        <w:tc>
          <w:tcPr>
            <w:tcW w:w="2126" w:type="dxa"/>
            <w:vMerge/>
            <w:tcBorders>
              <w:top w:val="nil"/>
            </w:tcBorders>
            <w:vAlign w:val="center"/>
          </w:tcPr>
          <w:p w:rsidR="00E4528C" w:rsidRPr="00E4528C" w:rsidRDefault="00E4528C" w:rsidP="00E4528C">
            <w:pPr>
              <w:spacing w:before="0" w:after="0" w:line="312" w:lineRule="auto"/>
              <w:ind w:firstLine="35"/>
              <w:jc w:val="center"/>
              <w:rPr>
                <w:sz w:val="24"/>
                <w:szCs w:val="24"/>
              </w:rPr>
            </w:pPr>
          </w:p>
        </w:tc>
      </w:tr>
    </w:tbl>
    <w:p w:rsidR="00E4528C" w:rsidRPr="00E4528C" w:rsidRDefault="00E4528C" w:rsidP="00E4528C">
      <w:pPr>
        <w:spacing w:before="0" w:after="0" w:line="312" w:lineRule="auto"/>
        <w:rPr>
          <w:sz w:val="24"/>
          <w:szCs w:val="24"/>
        </w:rPr>
      </w:pPr>
    </w:p>
    <w:p w:rsidR="00E4528C" w:rsidRPr="00E4528C" w:rsidRDefault="00E4528C" w:rsidP="00E4528C">
      <w:pPr>
        <w:spacing w:before="0" w:after="0" w:line="312" w:lineRule="auto"/>
        <w:jc w:val="center"/>
        <w:rPr>
          <w:bCs/>
          <w:sz w:val="24"/>
          <w:szCs w:val="24"/>
        </w:rPr>
      </w:pPr>
      <w:r w:rsidRPr="00E4528C">
        <w:rPr>
          <w:bCs/>
          <w:sz w:val="24"/>
          <w:szCs w:val="24"/>
        </w:rPr>
        <w:t>TIÊU CHUẨN ĐỘ CHẶT LỚP ĐÁY CỦA LỚP MẶT NỀN ĐƯỜNG</w:t>
      </w:r>
    </w:p>
    <w:p w:rsidR="00E4528C" w:rsidRPr="00E4528C" w:rsidRDefault="00E4528C" w:rsidP="00E4528C">
      <w:pPr>
        <w:spacing w:before="0" w:after="0" w:line="312" w:lineRule="auto"/>
        <w:ind w:left="6372" w:firstLine="708"/>
        <w:jc w:val="center"/>
        <w:rPr>
          <w:sz w:val="24"/>
          <w:szCs w:val="24"/>
        </w:rPr>
      </w:pPr>
      <w:r w:rsidRPr="00E4528C">
        <w:rPr>
          <w:bCs/>
          <w:sz w:val="24"/>
          <w:szCs w:val="24"/>
        </w:rPr>
        <w:t>Bảng 3.6</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326"/>
        <w:gridCol w:w="1476"/>
        <w:gridCol w:w="1343"/>
        <w:gridCol w:w="1284"/>
        <w:gridCol w:w="1409"/>
      </w:tblGrid>
      <w:tr w:rsidR="00E4528C" w:rsidRPr="00E4528C" w:rsidTr="00E4528C">
        <w:trPr>
          <w:jc w:val="center"/>
        </w:trPr>
        <w:tc>
          <w:tcPr>
            <w:tcW w:w="1384"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Vật liệu đắp</w:t>
            </w:r>
          </w:p>
        </w:tc>
        <w:tc>
          <w:tcPr>
            <w:tcW w:w="132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Bề dày (m)</w:t>
            </w:r>
          </w:p>
        </w:tc>
        <w:tc>
          <w:tcPr>
            <w:tcW w:w="14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Tiêu chuẩn đầm chặt</w:t>
            </w:r>
          </w:p>
        </w:tc>
        <w:tc>
          <w:tcPr>
            <w:tcW w:w="13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Đất hạt nhỏ</w:t>
            </w:r>
          </w:p>
        </w:tc>
        <w:tc>
          <w:tcPr>
            <w:tcW w:w="1284"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Đất hạt thô</w:t>
            </w:r>
          </w:p>
        </w:tc>
        <w:tc>
          <w:tcPr>
            <w:tcW w:w="1409"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Loại đá dăm</w:t>
            </w:r>
          </w:p>
        </w:tc>
      </w:tr>
      <w:tr w:rsidR="00E4528C" w:rsidRPr="00E4528C" w:rsidTr="00E4528C">
        <w:trPr>
          <w:cantSplit/>
          <w:jc w:val="center"/>
        </w:trPr>
        <w:tc>
          <w:tcPr>
            <w:tcW w:w="1384" w:type="dxa"/>
            <w:vMerge w:val="restart"/>
            <w:vAlign w:val="center"/>
          </w:tcPr>
          <w:p w:rsidR="00E4528C" w:rsidRPr="00E4528C" w:rsidRDefault="00E4528C" w:rsidP="00E4528C">
            <w:pPr>
              <w:spacing w:before="0" w:after="0" w:line="312" w:lineRule="auto"/>
              <w:ind w:firstLine="0"/>
              <w:jc w:val="center"/>
              <w:rPr>
                <w:sz w:val="24"/>
                <w:szCs w:val="24"/>
              </w:rPr>
            </w:pPr>
            <w:r w:rsidRPr="00E4528C">
              <w:rPr>
                <w:sz w:val="24"/>
                <w:szCs w:val="24"/>
              </w:rPr>
              <w:t>VậtliệunhómA, nhómB, đấtcảitạo</w:t>
            </w:r>
          </w:p>
        </w:tc>
        <w:tc>
          <w:tcPr>
            <w:tcW w:w="1326" w:type="dxa"/>
            <w:vMerge w:val="restart"/>
            <w:vAlign w:val="center"/>
          </w:tcPr>
          <w:p w:rsidR="00E4528C" w:rsidRPr="00E4528C" w:rsidRDefault="00E4528C" w:rsidP="00E4528C">
            <w:pPr>
              <w:spacing w:before="0" w:after="0" w:line="312" w:lineRule="auto"/>
              <w:ind w:firstLine="0"/>
              <w:jc w:val="center"/>
              <w:rPr>
                <w:sz w:val="24"/>
                <w:szCs w:val="24"/>
              </w:rPr>
            </w:pPr>
            <w:r w:rsidRPr="00E4528C">
              <w:rPr>
                <w:sz w:val="24"/>
                <w:szCs w:val="24"/>
              </w:rPr>
              <w:t>2,3</w:t>
            </w:r>
          </w:p>
        </w:tc>
        <w:tc>
          <w:tcPr>
            <w:tcW w:w="14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Hệ số nền K</w:t>
            </w:r>
            <w:r w:rsidRPr="00E4528C">
              <w:rPr>
                <w:sz w:val="24"/>
                <w:szCs w:val="24"/>
                <w:vertAlign w:val="subscript"/>
              </w:rPr>
              <w:t>30</w:t>
            </w:r>
            <w:r w:rsidRPr="00E4528C">
              <w:rPr>
                <w:sz w:val="24"/>
                <w:szCs w:val="24"/>
              </w:rPr>
              <w:t xml:space="preserve"> (MPa/m)</w:t>
            </w:r>
          </w:p>
        </w:tc>
        <w:tc>
          <w:tcPr>
            <w:tcW w:w="13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110</w:t>
            </w:r>
          </w:p>
        </w:tc>
        <w:tc>
          <w:tcPr>
            <w:tcW w:w="1284"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130</w:t>
            </w:r>
          </w:p>
        </w:tc>
        <w:tc>
          <w:tcPr>
            <w:tcW w:w="1409"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150</w:t>
            </w:r>
          </w:p>
        </w:tc>
      </w:tr>
      <w:tr w:rsidR="00E4528C" w:rsidRPr="00E4528C" w:rsidTr="00E4528C">
        <w:trPr>
          <w:cantSplit/>
          <w:jc w:val="center"/>
        </w:trPr>
        <w:tc>
          <w:tcPr>
            <w:tcW w:w="1384" w:type="dxa"/>
            <w:vMerge/>
            <w:vAlign w:val="center"/>
          </w:tcPr>
          <w:p w:rsidR="00E4528C" w:rsidRPr="00E4528C" w:rsidRDefault="00E4528C" w:rsidP="00E4528C">
            <w:pPr>
              <w:spacing w:before="0" w:after="0" w:line="312" w:lineRule="auto"/>
              <w:jc w:val="center"/>
              <w:rPr>
                <w:sz w:val="24"/>
                <w:szCs w:val="24"/>
              </w:rPr>
            </w:pPr>
          </w:p>
        </w:tc>
        <w:tc>
          <w:tcPr>
            <w:tcW w:w="1326" w:type="dxa"/>
            <w:vMerge/>
            <w:vAlign w:val="center"/>
          </w:tcPr>
          <w:p w:rsidR="00E4528C" w:rsidRPr="00E4528C" w:rsidRDefault="00E4528C" w:rsidP="00E4528C">
            <w:pPr>
              <w:spacing w:before="0" w:after="0" w:line="312" w:lineRule="auto"/>
              <w:jc w:val="center"/>
              <w:rPr>
                <w:sz w:val="24"/>
                <w:szCs w:val="24"/>
              </w:rPr>
            </w:pPr>
          </w:p>
        </w:tc>
        <w:tc>
          <w:tcPr>
            <w:tcW w:w="14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Độ chặt tương đối D</w:t>
            </w:r>
            <w:r w:rsidRPr="00E4528C">
              <w:rPr>
                <w:sz w:val="24"/>
                <w:szCs w:val="24"/>
                <w:vertAlign w:val="subscript"/>
              </w:rPr>
              <w:t>r</w:t>
            </w:r>
          </w:p>
        </w:tc>
        <w:tc>
          <w:tcPr>
            <w:tcW w:w="1343" w:type="dxa"/>
            <w:vAlign w:val="center"/>
          </w:tcPr>
          <w:p w:rsidR="00E4528C" w:rsidRPr="00E4528C" w:rsidRDefault="00E4528C" w:rsidP="00E4528C">
            <w:pPr>
              <w:spacing w:before="0" w:after="0" w:line="312" w:lineRule="auto"/>
              <w:jc w:val="center"/>
              <w:rPr>
                <w:sz w:val="24"/>
                <w:szCs w:val="24"/>
              </w:rPr>
            </w:pPr>
          </w:p>
        </w:tc>
        <w:tc>
          <w:tcPr>
            <w:tcW w:w="1284"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0.80</w:t>
            </w:r>
          </w:p>
        </w:tc>
        <w:tc>
          <w:tcPr>
            <w:tcW w:w="1409" w:type="dxa"/>
            <w:vAlign w:val="center"/>
          </w:tcPr>
          <w:p w:rsidR="00E4528C" w:rsidRPr="00E4528C" w:rsidRDefault="00E4528C" w:rsidP="00E4528C">
            <w:pPr>
              <w:spacing w:before="0" w:after="0" w:line="312" w:lineRule="auto"/>
              <w:jc w:val="center"/>
              <w:rPr>
                <w:sz w:val="24"/>
                <w:szCs w:val="24"/>
              </w:rPr>
            </w:pPr>
          </w:p>
        </w:tc>
      </w:tr>
      <w:tr w:rsidR="00E4528C" w:rsidRPr="00E4528C" w:rsidTr="00E4528C">
        <w:trPr>
          <w:cantSplit/>
          <w:jc w:val="center"/>
        </w:trPr>
        <w:tc>
          <w:tcPr>
            <w:tcW w:w="1384" w:type="dxa"/>
            <w:vMerge/>
            <w:vAlign w:val="center"/>
          </w:tcPr>
          <w:p w:rsidR="00E4528C" w:rsidRPr="00E4528C" w:rsidRDefault="00E4528C" w:rsidP="00E4528C">
            <w:pPr>
              <w:spacing w:before="0" w:after="0" w:line="312" w:lineRule="auto"/>
              <w:jc w:val="center"/>
              <w:rPr>
                <w:sz w:val="24"/>
                <w:szCs w:val="24"/>
              </w:rPr>
            </w:pPr>
          </w:p>
        </w:tc>
        <w:tc>
          <w:tcPr>
            <w:tcW w:w="1326" w:type="dxa"/>
            <w:vMerge/>
            <w:vAlign w:val="center"/>
          </w:tcPr>
          <w:p w:rsidR="00E4528C" w:rsidRPr="00E4528C" w:rsidRDefault="00E4528C" w:rsidP="00E4528C">
            <w:pPr>
              <w:spacing w:before="0" w:after="0" w:line="312" w:lineRule="auto"/>
              <w:jc w:val="center"/>
              <w:rPr>
                <w:sz w:val="24"/>
                <w:szCs w:val="24"/>
              </w:rPr>
            </w:pPr>
          </w:p>
        </w:tc>
        <w:tc>
          <w:tcPr>
            <w:tcW w:w="14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Hệ số đầm chặt K</w:t>
            </w:r>
          </w:p>
        </w:tc>
        <w:tc>
          <w:tcPr>
            <w:tcW w:w="13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0.95</w:t>
            </w:r>
          </w:p>
        </w:tc>
        <w:tc>
          <w:tcPr>
            <w:tcW w:w="1284" w:type="dxa"/>
            <w:vAlign w:val="center"/>
          </w:tcPr>
          <w:p w:rsidR="00E4528C" w:rsidRPr="00E4528C" w:rsidRDefault="00E4528C" w:rsidP="00E4528C">
            <w:pPr>
              <w:spacing w:before="0" w:after="0" w:line="312" w:lineRule="auto"/>
              <w:jc w:val="center"/>
              <w:rPr>
                <w:sz w:val="24"/>
                <w:szCs w:val="24"/>
              </w:rPr>
            </w:pPr>
          </w:p>
        </w:tc>
        <w:tc>
          <w:tcPr>
            <w:tcW w:w="1409" w:type="dxa"/>
            <w:vAlign w:val="center"/>
          </w:tcPr>
          <w:p w:rsidR="00E4528C" w:rsidRPr="00E4528C" w:rsidRDefault="00E4528C" w:rsidP="00E4528C">
            <w:pPr>
              <w:spacing w:before="0" w:after="0" w:line="312" w:lineRule="auto"/>
              <w:jc w:val="center"/>
              <w:rPr>
                <w:sz w:val="24"/>
                <w:szCs w:val="24"/>
              </w:rPr>
            </w:pPr>
          </w:p>
        </w:tc>
      </w:tr>
      <w:tr w:rsidR="00E4528C" w:rsidRPr="00E4528C" w:rsidTr="00E4528C">
        <w:trPr>
          <w:cantSplit/>
          <w:jc w:val="center"/>
        </w:trPr>
        <w:tc>
          <w:tcPr>
            <w:tcW w:w="1384" w:type="dxa"/>
            <w:vMerge/>
            <w:vAlign w:val="center"/>
          </w:tcPr>
          <w:p w:rsidR="00E4528C" w:rsidRPr="00E4528C" w:rsidRDefault="00E4528C" w:rsidP="00E4528C">
            <w:pPr>
              <w:spacing w:before="0" w:after="0" w:line="312" w:lineRule="auto"/>
              <w:jc w:val="center"/>
              <w:rPr>
                <w:sz w:val="24"/>
                <w:szCs w:val="24"/>
              </w:rPr>
            </w:pPr>
          </w:p>
        </w:tc>
        <w:tc>
          <w:tcPr>
            <w:tcW w:w="1326" w:type="dxa"/>
            <w:vMerge/>
            <w:vAlign w:val="center"/>
          </w:tcPr>
          <w:p w:rsidR="00E4528C" w:rsidRPr="00E4528C" w:rsidRDefault="00E4528C" w:rsidP="00E4528C">
            <w:pPr>
              <w:spacing w:before="0" w:after="0" w:line="312" w:lineRule="auto"/>
              <w:jc w:val="center"/>
              <w:rPr>
                <w:sz w:val="24"/>
                <w:szCs w:val="24"/>
              </w:rPr>
            </w:pPr>
          </w:p>
        </w:tc>
        <w:tc>
          <w:tcPr>
            <w:tcW w:w="147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Tỷ lệ rỗng n</w:t>
            </w:r>
          </w:p>
        </w:tc>
        <w:tc>
          <w:tcPr>
            <w:tcW w:w="1343" w:type="dxa"/>
            <w:vAlign w:val="center"/>
          </w:tcPr>
          <w:p w:rsidR="00E4528C" w:rsidRPr="00E4528C" w:rsidRDefault="00E4528C" w:rsidP="00E4528C">
            <w:pPr>
              <w:spacing w:before="0" w:after="0" w:line="312" w:lineRule="auto"/>
              <w:jc w:val="center"/>
              <w:rPr>
                <w:sz w:val="24"/>
                <w:szCs w:val="24"/>
              </w:rPr>
            </w:pPr>
          </w:p>
        </w:tc>
        <w:tc>
          <w:tcPr>
            <w:tcW w:w="1284"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20%</w:t>
            </w:r>
          </w:p>
        </w:tc>
        <w:tc>
          <w:tcPr>
            <w:tcW w:w="1409"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20%</w:t>
            </w:r>
          </w:p>
        </w:tc>
      </w:tr>
    </w:tbl>
    <w:p w:rsidR="00E4528C" w:rsidRPr="00E4528C" w:rsidRDefault="00E4528C" w:rsidP="00E4528C">
      <w:pPr>
        <w:spacing w:before="0" w:after="0" w:line="312" w:lineRule="auto"/>
        <w:rPr>
          <w:sz w:val="24"/>
          <w:szCs w:val="24"/>
        </w:rPr>
      </w:pPr>
    </w:p>
    <w:p w:rsidR="00E4528C" w:rsidRPr="002342F5" w:rsidRDefault="00E4528C" w:rsidP="00E4528C">
      <w:pPr>
        <w:spacing w:before="0" w:after="0" w:line="312" w:lineRule="auto"/>
        <w:ind w:firstLine="0"/>
        <w:rPr>
          <w:b/>
          <w:sz w:val="24"/>
          <w:szCs w:val="24"/>
        </w:rPr>
      </w:pPr>
      <w:r w:rsidRPr="002342F5">
        <w:rPr>
          <w:b/>
          <w:sz w:val="24"/>
          <w:szCs w:val="24"/>
        </w:rPr>
        <w:t>3.1.3. Yêu cầu kỹ thuật của bộ phận nền đường bên dưới lớp mặt</w:t>
      </w:r>
    </w:p>
    <w:p w:rsidR="00E4528C" w:rsidRPr="00E4528C" w:rsidRDefault="00E4528C" w:rsidP="002342F5">
      <w:pPr>
        <w:pStyle w:val="BodyText2"/>
        <w:spacing w:line="312" w:lineRule="auto"/>
        <w:rPr>
          <w:sz w:val="24"/>
          <w:szCs w:val="24"/>
        </w:rPr>
      </w:pPr>
      <w:r w:rsidRPr="00E4528C">
        <w:rPr>
          <w:sz w:val="24"/>
          <w:szCs w:val="24"/>
        </w:rPr>
        <w:tab/>
        <w:t>Tiêu chuẩn khống chế lún nền đường sau khi hoàn công đường sắt cao tốc của Trung Quốc như sau: Nói chung không được quá 10cm, tốc độ lún hàng năm phải nhỏ hơn 3cm, độ lún sau hoàn công trên đoạn quá độ giữa cầu - đường không quá 5cm.</w:t>
      </w:r>
    </w:p>
    <w:p w:rsidR="00E4528C" w:rsidRPr="00E4528C" w:rsidRDefault="00E4528C" w:rsidP="00E4528C">
      <w:pPr>
        <w:spacing w:before="0" w:after="0" w:line="312" w:lineRule="auto"/>
        <w:ind w:firstLine="432"/>
        <w:rPr>
          <w:sz w:val="24"/>
          <w:szCs w:val="24"/>
          <w:lang w:val="ru-RU"/>
        </w:rPr>
      </w:pPr>
      <w:r w:rsidRPr="00E4528C">
        <w:rPr>
          <w:sz w:val="24"/>
          <w:szCs w:val="24"/>
          <w:lang w:val="ru-RU"/>
        </w:rPr>
        <w:tab/>
      </w:r>
      <w:r w:rsidRPr="00E4528C">
        <w:rPr>
          <w:sz w:val="24"/>
          <w:szCs w:val="24"/>
        </w:rPr>
        <w:t>Theo ti</w:t>
      </w:r>
      <w:r w:rsidRPr="00E4528C">
        <w:rPr>
          <w:sz w:val="24"/>
          <w:szCs w:val="24"/>
          <w:lang w:val="ru-RU"/>
        </w:rPr>
        <w:t>ê</w:t>
      </w:r>
      <w:r w:rsidRPr="00E4528C">
        <w:rPr>
          <w:sz w:val="24"/>
          <w:szCs w:val="24"/>
        </w:rPr>
        <w:t>u chuẩn của Nhật Bản</w:t>
      </w:r>
      <w:r w:rsidRPr="00E4528C">
        <w:rPr>
          <w:sz w:val="24"/>
          <w:szCs w:val="24"/>
          <w:lang w:val="ru-RU"/>
        </w:rPr>
        <w:t>, đ</w:t>
      </w:r>
      <w:r w:rsidRPr="00E4528C">
        <w:rPr>
          <w:sz w:val="24"/>
          <w:szCs w:val="24"/>
        </w:rPr>
        <w:t>ộ chặt bộ phận nền</w:t>
      </w:r>
      <w:r w:rsidRPr="00E4528C">
        <w:rPr>
          <w:sz w:val="24"/>
          <w:szCs w:val="24"/>
          <w:lang w:val="ru-RU"/>
        </w:rPr>
        <w:t xml:space="preserve"> đ</w:t>
      </w:r>
      <w:r w:rsidRPr="00E4528C">
        <w:rPr>
          <w:sz w:val="24"/>
          <w:szCs w:val="24"/>
        </w:rPr>
        <w:t>ắp d</w:t>
      </w:r>
      <w:r w:rsidRPr="00E4528C">
        <w:rPr>
          <w:sz w:val="24"/>
          <w:szCs w:val="24"/>
          <w:lang w:val="ru-RU"/>
        </w:rPr>
        <w:t>ư</w:t>
      </w:r>
      <w:r w:rsidRPr="00E4528C">
        <w:rPr>
          <w:sz w:val="24"/>
          <w:szCs w:val="24"/>
        </w:rPr>
        <w:t>ới lớp mặt phải lớn h</w:t>
      </w:r>
      <w:r w:rsidRPr="00E4528C">
        <w:rPr>
          <w:sz w:val="24"/>
          <w:szCs w:val="24"/>
          <w:lang w:val="ru-RU"/>
        </w:rPr>
        <w:t>ơ</w:t>
      </w:r>
      <w:r w:rsidRPr="00E4528C">
        <w:rPr>
          <w:sz w:val="24"/>
          <w:szCs w:val="24"/>
        </w:rPr>
        <w:t>n</w:t>
      </w:r>
      <w:r w:rsidRPr="00E4528C">
        <w:rPr>
          <w:sz w:val="24"/>
          <w:szCs w:val="24"/>
          <w:lang w:val="ru-RU"/>
        </w:rPr>
        <w:t xml:space="preserve"> 0.90 (đ</w:t>
      </w:r>
      <w:r w:rsidRPr="00E4528C">
        <w:rPr>
          <w:sz w:val="24"/>
          <w:szCs w:val="24"/>
        </w:rPr>
        <w:t>ầm chặt chuỳ nặng t</w:t>
      </w:r>
      <w:r w:rsidRPr="00E4528C">
        <w:rPr>
          <w:sz w:val="24"/>
          <w:szCs w:val="24"/>
          <w:lang w:val="ru-RU"/>
        </w:rPr>
        <w:t>ươ</w:t>
      </w:r>
      <w:r w:rsidRPr="00E4528C">
        <w:rPr>
          <w:sz w:val="24"/>
          <w:szCs w:val="24"/>
        </w:rPr>
        <w:t>ng</w:t>
      </w:r>
      <w:r w:rsidRPr="00E4528C">
        <w:rPr>
          <w:sz w:val="24"/>
          <w:szCs w:val="24"/>
          <w:lang w:val="ru-RU"/>
        </w:rPr>
        <w:t xml:space="preserve"> đươ</w:t>
      </w:r>
      <w:r w:rsidRPr="00E4528C">
        <w:rPr>
          <w:sz w:val="24"/>
          <w:szCs w:val="24"/>
        </w:rPr>
        <w:t>ng</w:t>
      </w:r>
      <w:r w:rsidRPr="00E4528C">
        <w:rPr>
          <w:sz w:val="24"/>
          <w:szCs w:val="24"/>
          <w:lang w:val="ru-RU"/>
        </w:rPr>
        <w:t xml:space="preserve"> 0.93 </w:t>
      </w:r>
      <w:r w:rsidRPr="00E4528C">
        <w:rPr>
          <w:sz w:val="24"/>
          <w:szCs w:val="24"/>
        </w:rPr>
        <w:t>của</w:t>
      </w:r>
      <w:r w:rsidRPr="00E4528C">
        <w:rPr>
          <w:sz w:val="24"/>
          <w:szCs w:val="24"/>
          <w:lang w:val="ru-RU"/>
        </w:rPr>
        <w:t xml:space="preserve"> đư</w:t>
      </w:r>
      <w:r w:rsidRPr="00E4528C">
        <w:rPr>
          <w:sz w:val="24"/>
          <w:szCs w:val="24"/>
        </w:rPr>
        <w:t>ờng sắt Trung Quốc</w:t>
      </w:r>
      <w:r w:rsidRPr="00E4528C">
        <w:rPr>
          <w:sz w:val="24"/>
          <w:szCs w:val="24"/>
          <w:lang w:val="ru-RU"/>
        </w:rPr>
        <w:t xml:space="preserve">), </w:t>
      </w:r>
      <w:r w:rsidRPr="00E4528C">
        <w:rPr>
          <w:sz w:val="24"/>
          <w:szCs w:val="24"/>
        </w:rPr>
        <w:t>tỷ lệ hạt th</w:t>
      </w:r>
      <w:r w:rsidRPr="00E4528C">
        <w:rPr>
          <w:sz w:val="24"/>
          <w:szCs w:val="24"/>
          <w:lang w:val="ru-RU"/>
        </w:rPr>
        <w:t>ô &lt; 10% (</w:t>
      </w:r>
      <w:r w:rsidRPr="00E4528C">
        <w:rPr>
          <w:sz w:val="24"/>
          <w:szCs w:val="24"/>
        </w:rPr>
        <w:t>h</w:t>
      </w:r>
      <w:r w:rsidRPr="00E4528C">
        <w:rPr>
          <w:sz w:val="24"/>
          <w:szCs w:val="24"/>
          <w:lang w:val="ru-RU"/>
        </w:rPr>
        <w:t>à</w:t>
      </w:r>
      <w:r w:rsidRPr="00E4528C">
        <w:rPr>
          <w:sz w:val="24"/>
          <w:szCs w:val="24"/>
        </w:rPr>
        <w:t>m l</w:t>
      </w:r>
      <w:r w:rsidRPr="00E4528C">
        <w:rPr>
          <w:sz w:val="24"/>
          <w:szCs w:val="24"/>
          <w:lang w:val="ru-RU"/>
        </w:rPr>
        <w:t>ư</w:t>
      </w:r>
      <w:r w:rsidRPr="00E4528C">
        <w:rPr>
          <w:sz w:val="24"/>
          <w:szCs w:val="24"/>
        </w:rPr>
        <w:t>ợng hạt nhỏ</w:t>
      </w:r>
      <w:r w:rsidRPr="00E4528C">
        <w:rPr>
          <w:sz w:val="24"/>
          <w:szCs w:val="24"/>
          <w:lang w:val="ru-RU"/>
        </w:rPr>
        <w:t xml:space="preserve">&gt; 50%) </w:t>
      </w:r>
      <w:r w:rsidRPr="00E4528C">
        <w:rPr>
          <w:sz w:val="24"/>
          <w:szCs w:val="24"/>
        </w:rPr>
        <w:t>v</w:t>
      </w:r>
      <w:r w:rsidRPr="00E4528C">
        <w:rPr>
          <w:sz w:val="24"/>
          <w:szCs w:val="24"/>
          <w:lang w:val="ru-RU"/>
        </w:rPr>
        <w:t>à 15% (</w:t>
      </w:r>
      <w:r w:rsidRPr="00E4528C">
        <w:rPr>
          <w:sz w:val="24"/>
          <w:szCs w:val="24"/>
        </w:rPr>
        <w:t>khi h</w:t>
      </w:r>
      <w:r w:rsidRPr="00E4528C">
        <w:rPr>
          <w:sz w:val="24"/>
          <w:szCs w:val="24"/>
          <w:lang w:val="ru-RU"/>
        </w:rPr>
        <w:t>à</w:t>
      </w:r>
      <w:r w:rsidRPr="00E4528C">
        <w:rPr>
          <w:sz w:val="24"/>
          <w:szCs w:val="24"/>
        </w:rPr>
        <w:t>m l</w:t>
      </w:r>
      <w:r w:rsidRPr="00E4528C">
        <w:rPr>
          <w:sz w:val="24"/>
          <w:szCs w:val="24"/>
          <w:lang w:val="ru-RU"/>
        </w:rPr>
        <w:t>ư</w:t>
      </w:r>
      <w:r w:rsidRPr="00E4528C">
        <w:rPr>
          <w:sz w:val="24"/>
          <w:szCs w:val="24"/>
        </w:rPr>
        <w:t>ợng hạt nhỏ</w:t>
      </w:r>
      <w:r w:rsidRPr="00E4528C">
        <w:rPr>
          <w:sz w:val="24"/>
          <w:szCs w:val="24"/>
          <w:lang w:val="ru-RU"/>
        </w:rPr>
        <w:t xml:space="preserve"> 20% ~ 50%), </w:t>
      </w:r>
      <w:r w:rsidRPr="00E4528C">
        <w:rPr>
          <w:sz w:val="24"/>
          <w:szCs w:val="24"/>
        </w:rPr>
        <w:t>K</w:t>
      </w:r>
      <w:r w:rsidRPr="00E4528C">
        <w:rPr>
          <w:sz w:val="24"/>
          <w:szCs w:val="24"/>
          <w:vertAlign w:val="subscript"/>
          <w:lang w:val="ru-RU"/>
        </w:rPr>
        <w:t>30</w:t>
      </w:r>
      <w:r w:rsidRPr="00E4528C">
        <w:rPr>
          <w:sz w:val="24"/>
          <w:szCs w:val="24"/>
          <w:vertAlign w:val="subscript"/>
        </w:rPr>
        <w:t xml:space="preserve"> </w:t>
      </w:r>
      <w:r w:rsidRPr="00E4528C">
        <w:rPr>
          <w:sz w:val="24"/>
          <w:szCs w:val="24"/>
          <w:lang w:val="ru-RU"/>
        </w:rPr>
        <w:t>&gt; 0,7</w:t>
      </w:r>
      <w:r w:rsidRPr="00E4528C">
        <w:rPr>
          <w:sz w:val="24"/>
          <w:szCs w:val="24"/>
        </w:rPr>
        <w:t>MPa</w:t>
      </w:r>
      <w:r w:rsidRPr="00E4528C">
        <w:rPr>
          <w:sz w:val="24"/>
          <w:szCs w:val="24"/>
          <w:lang w:val="ru-RU"/>
        </w:rPr>
        <w:t>/</w:t>
      </w:r>
      <w:r w:rsidRPr="00E4528C">
        <w:rPr>
          <w:sz w:val="24"/>
          <w:szCs w:val="24"/>
        </w:rPr>
        <w:t>cm</w:t>
      </w:r>
      <w:r w:rsidRPr="00E4528C">
        <w:rPr>
          <w:sz w:val="24"/>
          <w:szCs w:val="24"/>
          <w:lang w:val="ru-RU"/>
        </w:rPr>
        <w:t>.</w:t>
      </w:r>
    </w:p>
    <w:p w:rsidR="00E4528C" w:rsidRPr="00E4528C" w:rsidRDefault="00E4528C" w:rsidP="00E4528C">
      <w:pPr>
        <w:spacing w:before="0" w:after="0" w:line="312" w:lineRule="auto"/>
        <w:ind w:firstLine="708"/>
        <w:rPr>
          <w:sz w:val="24"/>
          <w:szCs w:val="24"/>
          <w:lang w:val="ru-RU"/>
        </w:rPr>
      </w:pPr>
      <w:r w:rsidRPr="00E4528C">
        <w:rPr>
          <w:sz w:val="24"/>
          <w:szCs w:val="24"/>
          <w:lang w:val="ru-RU"/>
        </w:rPr>
        <w:t>Đ</w:t>
      </w:r>
      <w:r w:rsidRPr="00E4528C">
        <w:rPr>
          <w:sz w:val="24"/>
          <w:szCs w:val="24"/>
        </w:rPr>
        <w:t>ộ</w:t>
      </w:r>
      <w:r w:rsidRPr="00E4528C">
        <w:rPr>
          <w:sz w:val="24"/>
          <w:szCs w:val="24"/>
          <w:lang w:val="ru-RU"/>
        </w:rPr>
        <w:t xml:space="preserve"> đ</w:t>
      </w:r>
      <w:r w:rsidRPr="00E4528C">
        <w:rPr>
          <w:sz w:val="24"/>
          <w:szCs w:val="24"/>
        </w:rPr>
        <w:t>ầm chặt y</w:t>
      </w:r>
      <w:r w:rsidRPr="00E4528C">
        <w:rPr>
          <w:sz w:val="24"/>
          <w:szCs w:val="24"/>
          <w:lang w:val="ru-RU"/>
        </w:rPr>
        <w:t>ê</w:t>
      </w:r>
      <w:r w:rsidRPr="00E4528C">
        <w:rPr>
          <w:sz w:val="24"/>
          <w:szCs w:val="24"/>
        </w:rPr>
        <w:t>u cầu của</w:t>
      </w:r>
      <w:r w:rsidRPr="00E4528C">
        <w:rPr>
          <w:sz w:val="24"/>
          <w:szCs w:val="24"/>
          <w:lang w:val="ru-RU"/>
        </w:rPr>
        <w:t xml:space="preserve"> Đ</w:t>
      </w:r>
      <w:r w:rsidRPr="00E4528C">
        <w:rPr>
          <w:sz w:val="24"/>
          <w:szCs w:val="24"/>
        </w:rPr>
        <w:t>ức</w:t>
      </w:r>
      <w:r w:rsidRPr="00E4528C">
        <w:rPr>
          <w:sz w:val="24"/>
          <w:szCs w:val="24"/>
          <w:lang w:val="ru-RU"/>
        </w:rPr>
        <w:t xml:space="preserve"> 0.95 ~ 0.97, </w:t>
      </w:r>
      <w:r w:rsidRPr="00E4528C">
        <w:rPr>
          <w:sz w:val="24"/>
          <w:szCs w:val="24"/>
        </w:rPr>
        <w:t>tỷ lệ rỗng của hạt</w:t>
      </w:r>
      <w:r w:rsidRPr="00E4528C">
        <w:rPr>
          <w:sz w:val="24"/>
          <w:szCs w:val="24"/>
          <w:lang w:val="ru-RU"/>
        </w:rPr>
        <w:t xml:space="preserve"> đ</w:t>
      </w:r>
      <w:r w:rsidRPr="00E4528C">
        <w:rPr>
          <w:sz w:val="24"/>
          <w:szCs w:val="24"/>
        </w:rPr>
        <w:t>ất th</w:t>
      </w:r>
      <w:r w:rsidRPr="00E4528C">
        <w:rPr>
          <w:sz w:val="24"/>
          <w:szCs w:val="24"/>
          <w:lang w:val="ru-RU"/>
        </w:rPr>
        <w:t xml:space="preserve">ô &lt; 12%. </w:t>
      </w:r>
      <w:r w:rsidRPr="00E4528C">
        <w:rPr>
          <w:sz w:val="24"/>
          <w:szCs w:val="24"/>
        </w:rPr>
        <w:t>N</w:t>
      </w:r>
      <w:r w:rsidRPr="00E4528C">
        <w:rPr>
          <w:sz w:val="24"/>
          <w:szCs w:val="24"/>
          <w:lang w:val="ru-RU"/>
        </w:rPr>
        <w:t>ư</w:t>
      </w:r>
      <w:r w:rsidRPr="00E4528C">
        <w:rPr>
          <w:sz w:val="24"/>
          <w:szCs w:val="24"/>
        </w:rPr>
        <w:t>ớc Ph</w:t>
      </w:r>
      <w:r w:rsidRPr="00E4528C">
        <w:rPr>
          <w:sz w:val="24"/>
          <w:szCs w:val="24"/>
          <w:lang w:val="ru-RU"/>
        </w:rPr>
        <w:t>á</w:t>
      </w:r>
      <w:r w:rsidRPr="00E4528C">
        <w:rPr>
          <w:sz w:val="24"/>
          <w:szCs w:val="24"/>
        </w:rPr>
        <w:t>p y</w:t>
      </w:r>
      <w:r w:rsidRPr="00E4528C">
        <w:rPr>
          <w:sz w:val="24"/>
          <w:szCs w:val="24"/>
          <w:lang w:val="ru-RU"/>
        </w:rPr>
        <w:t>ê</w:t>
      </w:r>
      <w:r w:rsidRPr="00E4528C">
        <w:rPr>
          <w:sz w:val="24"/>
          <w:szCs w:val="24"/>
        </w:rPr>
        <w:t>u cầu</w:t>
      </w:r>
      <w:r w:rsidRPr="00E4528C">
        <w:rPr>
          <w:sz w:val="24"/>
          <w:szCs w:val="24"/>
          <w:lang w:val="ru-RU"/>
        </w:rPr>
        <w:t xml:space="preserve"> đ</w:t>
      </w:r>
      <w:r w:rsidRPr="00E4528C">
        <w:rPr>
          <w:sz w:val="24"/>
          <w:szCs w:val="24"/>
        </w:rPr>
        <w:t>ạt</w:t>
      </w:r>
      <w:r w:rsidRPr="00E4528C">
        <w:rPr>
          <w:sz w:val="24"/>
          <w:szCs w:val="24"/>
          <w:lang w:val="ru-RU"/>
        </w:rPr>
        <w:t xml:space="preserve"> 0.95; </w:t>
      </w:r>
      <w:r w:rsidRPr="00E4528C">
        <w:rPr>
          <w:sz w:val="24"/>
          <w:szCs w:val="24"/>
        </w:rPr>
        <w:t>Từ</w:t>
      </w:r>
      <w:r w:rsidRPr="00E4528C">
        <w:rPr>
          <w:sz w:val="24"/>
          <w:szCs w:val="24"/>
          <w:lang w:val="ru-RU"/>
        </w:rPr>
        <w:t xml:space="preserve"> đó </w:t>
      </w:r>
      <w:r w:rsidRPr="00E4528C">
        <w:rPr>
          <w:sz w:val="24"/>
          <w:szCs w:val="24"/>
        </w:rPr>
        <w:t>ta thấy y</w:t>
      </w:r>
      <w:r w:rsidRPr="00E4528C">
        <w:rPr>
          <w:sz w:val="24"/>
          <w:szCs w:val="24"/>
          <w:lang w:val="ru-RU"/>
        </w:rPr>
        <w:t>ê</w:t>
      </w:r>
      <w:r w:rsidRPr="00E4528C">
        <w:rPr>
          <w:sz w:val="24"/>
          <w:szCs w:val="24"/>
        </w:rPr>
        <w:t>u cầu</w:t>
      </w:r>
      <w:r w:rsidRPr="00E4528C">
        <w:rPr>
          <w:sz w:val="24"/>
          <w:szCs w:val="24"/>
          <w:lang w:val="ru-RU"/>
        </w:rPr>
        <w:t xml:space="preserve"> đ</w:t>
      </w:r>
      <w:r w:rsidRPr="00E4528C">
        <w:rPr>
          <w:sz w:val="24"/>
          <w:szCs w:val="24"/>
        </w:rPr>
        <w:t>ộ chặt</w:t>
      </w:r>
      <w:r w:rsidRPr="00E4528C">
        <w:rPr>
          <w:sz w:val="24"/>
          <w:szCs w:val="24"/>
          <w:lang w:val="ru-RU"/>
        </w:rPr>
        <w:t xml:space="preserve"> đ</w:t>
      </w:r>
      <w:r w:rsidRPr="00E4528C">
        <w:rPr>
          <w:sz w:val="24"/>
          <w:szCs w:val="24"/>
        </w:rPr>
        <w:t>ất</w:t>
      </w:r>
      <w:r w:rsidRPr="00E4528C">
        <w:rPr>
          <w:sz w:val="24"/>
          <w:szCs w:val="24"/>
          <w:lang w:val="ru-RU"/>
        </w:rPr>
        <w:t xml:space="preserve"> đ</w:t>
      </w:r>
      <w:r w:rsidRPr="00E4528C">
        <w:rPr>
          <w:sz w:val="24"/>
          <w:szCs w:val="24"/>
        </w:rPr>
        <w:t>ắp của c</w:t>
      </w:r>
      <w:r w:rsidRPr="00E4528C">
        <w:rPr>
          <w:sz w:val="24"/>
          <w:szCs w:val="24"/>
          <w:lang w:val="ru-RU"/>
        </w:rPr>
        <w:t>á</w:t>
      </w:r>
      <w:r w:rsidRPr="00E4528C">
        <w:rPr>
          <w:sz w:val="24"/>
          <w:szCs w:val="24"/>
        </w:rPr>
        <w:t>c n</w:t>
      </w:r>
      <w:r w:rsidRPr="00E4528C">
        <w:rPr>
          <w:sz w:val="24"/>
          <w:szCs w:val="24"/>
          <w:lang w:val="ru-RU"/>
        </w:rPr>
        <w:t>ư</w:t>
      </w:r>
      <w:r w:rsidRPr="00E4528C">
        <w:rPr>
          <w:sz w:val="24"/>
          <w:szCs w:val="24"/>
        </w:rPr>
        <w:t>ớc Ch</w:t>
      </w:r>
      <w:r w:rsidRPr="00E4528C">
        <w:rPr>
          <w:sz w:val="24"/>
          <w:szCs w:val="24"/>
          <w:lang w:val="ru-RU"/>
        </w:rPr>
        <w:t>â</w:t>
      </w:r>
      <w:r w:rsidRPr="00E4528C">
        <w:rPr>
          <w:sz w:val="24"/>
          <w:szCs w:val="24"/>
        </w:rPr>
        <w:t>u</w:t>
      </w:r>
      <w:r w:rsidRPr="00E4528C">
        <w:rPr>
          <w:sz w:val="24"/>
          <w:szCs w:val="24"/>
          <w:lang w:val="ru-RU"/>
        </w:rPr>
        <w:t xml:space="preserve"> Â</w:t>
      </w:r>
      <w:r w:rsidRPr="00E4528C">
        <w:rPr>
          <w:sz w:val="24"/>
          <w:szCs w:val="24"/>
        </w:rPr>
        <w:t>u cao h</w:t>
      </w:r>
      <w:r w:rsidRPr="00E4528C">
        <w:rPr>
          <w:sz w:val="24"/>
          <w:szCs w:val="24"/>
          <w:lang w:val="ru-RU"/>
        </w:rPr>
        <w:t>ơ</w:t>
      </w:r>
      <w:r w:rsidRPr="00E4528C">
        <w:rPr>
          <w:sz w:val="24"/>
          <w:szCs w:val="24"/>
        </w:rPr>
        <w:t>n so với Nhật Bản</w:t>
      </w:r>
      <w:r w:rsidRPr="00E4528C">
        <w:rPr>
          <w:sz w:val="24"/>
          <w:szCs w:val="24"/>
          <w:lang w:val="ru-RU"/>
        </w:rPr>
        <w:t xml:space="preserve">. </w:t>
      </w:r>
      <w:r w:rsidRPr="00E4528C">
        <w:rPr>
          <w:sz w:val="24"/>
          <w:szCs w:val="24"/>
        </w:rPr>
        <w:t>Nh</w:t>
      </w:r>
      <w:r w:rsidRPr="00E4528C">
        <w:rPr>
          <w:sz w:val="24"/>
          <w:szCs w:val="24"/>
          <w:lang w:val="ru-RU"/>
        </w:rPr>
        <w:t xml:space="preserve">ư </w:t>
      </w:r>
      <w:r w:rsidRPr="00E4528C">
        <w:rPr>
          <w:sz w:val="24"/>
          <w:szCs w:val="24"/>
        </w:rPr>
        <w:t>thế c</w:t>
      </w:r>
      <w:r w:rsidRPr="00E4528C">
        <w:rPr>
          <w:sz w:val="24"/>
          <w:szCs w:val="24"/>
          <w:lang w:val="ru-RU"/>
        </w:rPr>
        <w:t xml:space="preserve">ó </w:t>
      </w:r>
      <w:r w:rsidRPr="00E4528C">
        <w:rPr>
          <w:sz w:val="24"/>
          <w:szCs w:val="24"/>
        </w:rPr>
        <w:t>khả n</w:t>
      </w:r>
      <w:r w:rsidRPr="00E4528C">
        <w:rPr>
          <w:sz w:val="24"/>
          <w:szCs w:val="24"/>
          <w:lang w:val="ru-RU"/>
        </w:rPr>
        <w:t>ă</w:t>
      </w:r>
      <w:r w:rsidRPr="00E4528C">
        <w:rPr>
          <w:sz w:val="24"/>
          <w:szCs w:val="24"/>
        </w:rPr>
        <w:t>ng l</w:t>
      </w:r>
      <w:r w:rsidRPr="00E4528C">
        <w:rPr>
          <w:sz w:val="24"/>
          <w:szCs w:val="24"/>
          <w:lang w:val="ru-RU"/>
        </w:rPr>
        <w:t xml:space="preserve">à </w:t>
      </w:r>
      <w:r w:rsidRPr="00E4528C">
        <w:rPr>
          <w:sz w:val="24"/>
          <w:szCs w:val="24"/>
        </w:rPr>
        <w:t>nguy</w:t>
      </w:r>
      <w:r w:rsidRPr="00E4528C">
        <w:rPr>
          <w:sz w:val="24"/>
          <w:szCs w:val="24"/>
          <w:lang w:val="ru-RU"/>
        </w:rPr>
        <w:t>ê</w:t>
      </w:r>
      <w:r w:rsidRPr="00E4528C">
        <w:rPr>
          <w:sz w:val="24"/>
          <w:szCs w:val="24"/>
        </w:rPr>
        <w:t>n nh</w:t>
      </w:r>
      <w:r w:rsidRPr="00E4528C">
        <w:rPr>
          <w:sz w:val="24"/>
          <w:szCs w:val="24"/>
          <w:lang w:val="ru-RU"/>
        </w:rPr>
        <w:t>â</w:t>
      </w:r>
      <w:r w:rsidRPr="00E4528C">
        <w:rPr>
          <w:sz w:val="24"/>
          <w:szCs w:val="24"/>
        </w:rPr>
        <w:t>n Nhật Bản v</w:t>
      </w:r>
      <w:r w:rsidRPr="00E4528C">
        <w:rPr>
          <w:sz w:val="24"/>
          <w:szCs w:val="24"/>
          <w:lang w:val="ru-RU"/>
        </w:rPr>
        <w:t xml:space="preserve">ì </w:t>
      </w:r>
      <w:r w:rsidRPr="00E4528C">
        <w:rPr>
          <w:sz w:val="24"/>
          <w:szCs w:val="24"/>
        </w:rPr>
        <w:t>thoả m</w:t>
      </w:r>
      <w:r w:rsidRPr="00E4528C">
        <w:rPr>
          <w:sz w:val="24"/>
          <w:szCs w:val="24"/>
          <w:lang w:val="ru-RU"/>
        </w:rPr>
        <w:t>ã</w:t>
      </w:r>
      <w:r w:rsidRPr="00E4528C">
        <w:rPr>
          <w:sz w:val="24"/>
          <w:szCs w:val="24"/>
        </w:rPr>
        <w:t>n y</w:t>
      </w:r>
      <w:r w:rsidRPr="00E4528C">
        <w:rPr>
          <w:sz w:val="24"/>
          <w:szCs w:val="24"/>
          <w:lang w:val="ru-RU"/>
        </w:rPr>
        <w:t>ê</w:t>
      </w:r>
      <w:r w:rsidRPr="00E4528C">
        <w:rPr>
          <w:sz w:val="24"/>
          <w:szCs w:val="24"/>
        </w:rPr>
        <w:t>u cầu của lớp bề mặt l</w:t>
      </w:r>
      <w:r w:rsidRPr="00E4528C">
        <w:rPr>
          <w:sz w:val="24"/>
          <w:szCs w:val="24"/>
          <w:lang w:val="ru-RU"/>
        </w:rPr>
        <w:t>ò</w:t>
      </w:r>
      <w:r w:rsidRPr="00E4528C">
        <w:rPr>
          <w:sz w:val="24"/>
          <w:szCs w:val="24"/>
        </w:rPr>
        <w:t>ng nền m</w:t>
      </w:r>
      <w:r w:rsidRPr="00E4528C">
        <w:rPr>
          <w:sz w:val="24"/>
          <w:szCs w:val="24"/>
          <w:lang w:val="ru-RU"/>
        </w:rPr>
        <w:t>à đ</w:t>
      </w:r>
      <w:r w:rsidRPr="00E4528C">
        <w:rPr>
          <w:sz w:val="24"/>
          <w:szCs w:val="24"/>
        </w:rPr>
        <w:t>ối với m</w:t>
      </w:r>
      <w:r w:rsidRPr="00E4528C">
        <w:rPr>
          <w:sz w:val="24"/>
          <w:szCs w:val="24"/>
          <w:lang w:val="ru-RU"/>
        </w:rPr>
        <w:t>ô đ</w:t>
      </w:r>
      <w:r w:rsidRPr="00E4528C">
        <w:rPr>
          <w:sz w:val="24"/>
          <w:szCs w:val="24"/>
        </w:rPr>
        <w:t>un vật liệu của lớp bề mặt l</w:t>
      </w:r>
      <w:r w:rsidRPr="00E4528C">
        <w:rPr>
          <w:sz w:val="24"/>
          <w:szCs w:val="24"/>
          <w:lang w:val="ru-RU"/>
        </w:rPr>
        <w:t>ò</w:t>
      </w:r>
      <w:r w:rsidRPr="00E4528C">
        <w:rPr>
          <w:sz w:val="24"/>
          <w:szCs w:val="24"/>
        </w:rPr>
        <w:t>ng nền n</w:t>
      </w:r>
      <w:r w:rsidRPr="00E4528C">
        <w:rPr>
          <w:sz w:val="24"/>
          <w:szCs w:val="24"/>
          <w:lang w:val="ru-RU"/>
        </w:rPr>
        <w:t>â</w:t>
      </w:r>
      <w:r w:rsidRPr="00E4528C">
        <w:rPr>
          <w:sz w:val="24"/>
          <w:szCs w:val="24"/>
        </w:rPr>
        <w:t>ng l</w:t>
      </w:r>
      <w:r w:rsidRPr="00E4528C">
        <w:rPr>
          <w:sz w:val="24"/>
          <w:szCs w:val="24"/>
          <w:lang w:val="ru-RU"/>
        </w:rPr>
        <w:t>ê</w:t>
      </w:r>
      <w:r w:rsidRPr="00E4528C">
        <w:rPr>
          <w:sz w:val="24"/>
          <w:szCs w:val="24"/>
        </w:rPr>
        <w:t>n trị số</w:t>
      </w:r>
      <w:r w:rsidRPr="00E4528C">
        <w:rPr>
          <w:sz w:val="24"/>
          <w:szCs w:val="24"/>
          <w:lang w:val="ru-RU"/>
        </w:rPr>
        <w:t xml:space="preserve"> đ</w:t>
      </w:r>
      <w:r w:rsidRPr="00E4528C">
        <w:rPr>
          <w:sz w:val="24"/>
          <w:szCs w:val="24"/>
        </w:rPr>
        <w:t>ặc biệt cao</w:t>
      </w:r>
      <w:r w:rsidRPr="00E4528C">
        <w:rPr>
          <w:sz w:val="24"/>
          <w:szCs w:val="24"/>
          <w:lang w:val="ru-RU"/>
        </w:rPr>
        <w:t xml:space="preserve">. </w:t>
      </w:r>
      <w:r w:rsidRPr="00E4528C">
        <w:rPr>
          <w:sz w:val="24"/>
          <w:szCs w:val="24"/>
        </w:rPr>
        <w:t>N</w:t>
      </w:r>
      <w:r w:rsidRPr="00E4528C">
        <w:rPr>
          <w:sz w:val="24"/>
          <w:szCs w:val="24"/>
          <w:lang w:val="ru-RU"/>
        </w:rPr>
        <w:t>ư</w:t>
      </w:r>
      <w:r w:rsidRPr="00E4528C">
        <w:rPr>
          <w:sz w:val="24"/>
          <w:szCs w:val="24"/>
        </w:rPr>
        <w:t>ớc</w:t>
      </w:r>
      <w:r w:rsidRPr="00E4528C">
        <w:rPr>
          <w:sz w:val="24"/>
          <w:szCs w:val="24"/>
          <w:lang w:val="ru-RU"/>
        </w:rPr>
        <w:t xml:space="preserve"> Đ</w:t>
      </w:r>
      <w:r w:rsidRPr="00E4528C">
        <w:rPr>
          <w:sz w:val="24"/>
          <w:szCs w:val="24"/>
        </w:rPr>
        <w:t>ức y</w:t>
      </w:r>
      <w:r w:rsidRPr="00E4528C">
        <w:rPr>
          <w:sz w:val="24"/>
          <w:szCs w:val="24"/>
          <w:lang w:val="ru-RU"/>
        </w:rPr>
        <w:t>ê</w:t>
      </w:r>
      <w:r w:rsidRPr="00E4528C">
        <w:rPr>
          <w:sz w:val="24"/>
          <w:szCs w:val="24"/>
        </w:rPr>
        <w:t>u cầu m</w:t>
      </w:r>
      <w:r w:rsidRPr="00E4528C">
        <w:rPr>
          <w:sz w:val="24"/>
          <w:szCs w:val="24"/>
          <w:lang w:val="ru-RU"/>
        </w:rPr>
        <w:t>ô đ</w:t>
      </w:r>
      <w:r w:rsidRPr="00E4528C">
        <w:rPr>
          <w:sz w:val="24"/>
          <w:szCs w:val="24"/>
        </w:rPr>
        <w:t xml:space="preserve">un vật liệu hạt nhỏ </w:t>
      </w:r>
      <w:r w:rsidRPr="00E4528C">
        <w:rPr>
          <w:color w:val="FF0000"/>
          <w:sz w:val="24"/>
          <w:szCs w:val="24"/>
        </w:rPr>
        <w:t>E</w:t>
      </w:r>
      <w:r w:rsidRPr="00E4528C">
        <w:rPr>
          <w:color w:val="FF0000"/>
          <w:sz w:val="24"/>
          <w:szCs w:val="24"/>
          <w:vertAlign w:val="subscript"/>
        </w:rPr>
        <w:t>V</w:t>
      </w:r>
      <w:r w:rsidRPr="00E4528C">
        <w:rPr>
          <w:color w:val="FF0000"/>
          <w:sz w:val="24"/>
          <w:szCs w:val="24"/>
          <w:vertAlign w:val="subscript"/>
          <w:lang w:val="ru-RU"/>
        </w:rPr>
        <w:t>2</w:t>
      </w:r>
      <w:r w:rsidRPr="00E4528C">
        <w:rPr>
          <w:color w:val="FF0000"/>
          <w:sz w:val="24"/>
          <w:szCs w:val="24"/>
          <w:vertAlign w:val="subscript"/>
          <w:lang w:val="ru-RU"/>
        </w:rPr>
        <w:softHyphen/>
      </w:r>
      <w:r w:rsidRPr="00E4528C">
        <w:rPr>
          <w:color w:val="FF0000"/>
          <w:sz w:val="24"/>
          <w:szCs w:val="24"/>
        </w:rPr>
        <w:sym w:font="Symbol" w:char="F0B3"/>
      </w:r>
      <w:r w:rsidRPr="00E4528C">
        <w:rPr>
          <w:color w:val="FF0000"/>
          <w:sz w:val="24"/>
          <w:szCs w:val="24"/>
          <w:lang w:val="ru-RU"/>
        </w:rPr>
        <w:t xml:space="preserve"> 45 </w:t>
      </w:r>
      <w:r w:rsidRPr="00E4528C">
        <w:rPr>
          <w:color w:val="FF0000"/>
          <w:sz w:val="24"/>
          <w:szCs w:val="24"/>
        </w:rPr>
        <w:t>MPa</w:t>
      </w:r>
      <w:r w:rsidRPr="00E4528C">
        <w:rPr>
          <w:sz w:val="24"/>
          <w:szCs w:val="24"/>
          <w:lang w:val="ru-RU"/>
        </w:rPr>
        <w:t xml:space="preserve">, </w:t>
      </w:r>
      <w:r w:rsidRPr="00E4528C">
        <w:rPr>
          <w:sz w:val="24"/>
          <w:szCs w:val="24"/>
        </w:rPr>
        <w:t>cao h</w:t>
      </w:r>
      <w:r w:rsidRPr="00E4528C">
        <w:rPr>
          <w:sz w:val="24"/>
          <w:szCs w:val="24"/>
          <w:lang w:val="ru-RU"/>
        </w:rPr>
        <w:t>ơ</w:t>
      </w:r>
      <w:r w:rsidRPr="00E4528C">
        <w:rPr>
          <w:sz w:val="24"/>
          <w:szCs w:val="24"/>
        </w:rPr>
        <w:t>n nhiều so với Nhật Bản l</w:t>
      </w:r>
      <w:r w:rsidRPr="00E4528C">
        <w:rPr>
          <w:sz w:val="24"/>
          <w:szCs w:val="24"/>
          <w:lang w:val="ru-RU"/>
        </w:rPr>
        <w:t xml:space="preserve">à 34 </w:t>
      </w:r>
      <w:r w:rsidRPr="00E4528C">
        <w:rPr>
          <w:sz w:val="24"/>
          <w:szCs w:val="24"/>
        </w:rPr>
        <w:t>MPa</w:t>
      </w:r>
      <w:r w:rsidRPr="00E4528C">
        <w:rPr>
          <w:sz w:val="24"/>
          <w:szCs w:val="24"/>
          <w:lang w:val="ru-RU"/>
        </w:rPr>
        <w:t xml:space="preserve"> (48.7 </w:t>
      </w:r>
      <w:r w:rsidRPr="00E4528C">
        <w:rPr>
          <w:sz w:val="24"/>
          <w:szCs w:val="24"/>
        </w:rPr>
        <w:sym w:font="Symbol" w:char="F0B4"/>
      </w:r>
      <w:r w:rsidRPr="00E4528C">
        <w:rPr>
          <w:sz w:val="24"/>
          <w:szCs w:val="24"/>
        </w:rPr>
        <w:t xml:space="preserve"> K</w:t>
      </w:r>
      <w:r w:rsidRPr="00E4528C">
        <w:rPr>
          <w:sz w:val="24"/>
          <w:szCs w:val="24"/>
          <w:vertAlign w:val="subscript"/>
          <w:lang w:val="ru-RU"/>
        </w:rPr>
        <w:t>30</w:t>
      </w:r>
      <w:r w:rsidRPr="00E4528C">
        <w:rPr>
          <w:sz w:val="24"/>
          <w:szCs w:val="24"/>
          <w:lang w:val="ru-RU"/>
        </w:rPr>
        <w:t>).</w:t>
      </w:r>
    </w:p>
    <w:p w:rsidR="00E4528C" w:rsidRPr="00E4528C" w:rsidRDefault="00DF736B" w:rsidP="00E4528C">
      <w:pPr>
        <w:pStyle w:val="BodyText2"/>
        <w:spacing w:line="312" w:lineRule="auto"/>
        <w:rPr>
          <w:sz w:val="24"/>
          <w:szCs w:val="24"/>
        </w:rPr>
      </w:pPr>
      <w:r>
        <w:rPr>
          <w:noProof/>
          <w:sz w:val="24"/>
          <w:szCs w:val="24"/>
          <w:lang w:val="ru-RU" w:eastAsia="ru-RU"/>
        </w:rPr>
        <w:pict>
          <v:shape id="_x0000_s1036" type="#_x0000_t75" style="position:absolute;left:0;text-align:left;margin-left:46.4pt;margin-top:98.1pt;width:49pt;height:33pt;z-index:251664384;mso-position-horizontal-relative:text;mso-position-vertical-relative:text" o:allowincell="f">
            <v:imagedata r:id="rId54" o:title=""/>
            <w10:wrap type="topAndBottom"/>
          </v:shape>
          <o:OLEObject Type="Embed" ProgID="Equation.3" ShapeID="_x0000_s1036" DrawAspect="Content" ObjectID="_1653132040" r:id="rId55"/>
        </w:pict>
      </w:r>
      <w:r w:rsidR="002342F5" w:rsidRPr="00E4528C">
        <w:rPr>
          <w:noProof/>
          <w:sz w:val="24"/>
          <w:szCs w:val="24"/>
        </w:rPr>
        <mc:AlternateContent>
          <mc:Choice Requires="wps">
            <w:drawing>
              <wp:anchor distT="0" distB="0" distL="114300" distR="114300" simplePos="0" relativeHeight="251666432" behindDoc="0" locked="0" layoutInCell="0" allowOverlap="1" wp14:anchorId="701DB78A" wp14:editId="3F171DCC">
                <wp:simplePos x="0" y="0"/>
                <wp:positionH relativeFrom="column">
                  <wp:posOffset>1394460</wp:posOffset>
                </wp:positionH>
                <wp:positionV relativeFrom="paragraph">
                  <wp:posOffset>1354292</wp:posOffset>
                </wp:positionV>
                <wp:extent cx="640080" cy="274320"/>
                <wp:effectExtent l="0" t="0" r="762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60F1" w:rsidRDefault="001560F1" w:rsidP="002342F5">
                            <w:pPr>
                              <w:spacing w:before="0" w:after="0" w:line="312" w:lineRule="auto"/>
                              <w:ind w:firstLine="0"/>
                              <w:jc w:val="right"/>
                            </w:pPr>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1DB78A" id="Text Box 96" o:spid="_x0000_s1032" type="#_x0000_t202" style="position:absolute;left:0;text-align:left;margin-left:109.8pt;margin-top:106.65pt;width:50.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9E/gIAAFAGAAAOAAAAZHJzL2Uyb0RvYy54bWysVduO0zAQfUfiHyy/Z3Np2ly0KWq7DUJa&#10;LtIu4tlNnMYisYPtbrog/p2x3dsuICGgD5HHHh/PnDkzvX617zv0QKVighc4vAoworwSNePbAn+8&#10;L70UI6UJr0knOC3wI1X41fzli+txyGkkWtHVVCIA4SofhwK3Wg+576uqpT1RV2KgHA4bIXuiwZRb&#10;v5ZkBPS+86MgmPmjkPUgRUWVgt0bd4jnFr9paKXfN42iGnUFhti0/Ur73ZivP78m+VaSoWXVIQzy&#10;F1H0hHF49AR1QzRBO8l+gupZJYUSjb6qRO+LpmEVtTlANmHwLJu7lgzU5gLkqOFEk/p/sNW7hw8S&#10;sbrA2QwjTnqo0T3da7QUewRbwM84qBzc7gZw1HvYhzrbXNVwK6rPCnGxagnf0oWUYmwpqSG+0Nz0&#10;L646HGVANuNbUcM7ZKeFBdo3sjfkAR0I0KFOj6famFgq2JzFQZDCSQVHURJPIls7n+THy4NU+jUV&#10;PTKLAksovQUnD7dKm2BIfnQxbynRsbpkXWcNud2sOokeCMiktD8b/zO3jhtnLsw1h+h2qBWae4bk&#10;EDEsjaeJ3YrgWxZGcbCMMq+cpYkXl/HUy5Ig9YIwW2azIM7im/K7CTeM85bVNeW3jNOjIMP4zwp+&#10;aA0nJStJNEJhp9HU1eu3KQf296uUe6ahPzvWFzg9OZHcVHnNayCB5Jqwzq39p+FbzoGDp1QsymkA&#10;9Uu9JJlOvHiyDrxlWq68xSqczZL1crVch0+pWFt61b+zYQM51soYYgfZ3bX1iGpmRDOZZlGIwYAJ&#10;ESUuX0S6LYy2SkuMpNCfmG5tXxqFGgx1qZ0UNAoqdeI4oTsizg9f8HTI7UwVyPQoINs+pmNc7+j9&#10;Zm87NTH4prU2on6EfoKobNPAGIZFK+RXjEYYaQVWX3ZEUoy6Nxx6Mgvj2MxAa8TTBFoIycuTzeUJ&#10;4RVAFVhj5JYr7ebmbpBs28JLbgpwsYA+bpjtsXNUkJExYGzZ3A4j1szFS9t6nf8I5j8AAAD//wMA&#10;UEsDBBQABgAIAAAAIQDMDubm3wAAAAsBAAAPAAAAZHJzL2Rvd25yZXYueG1sTI/PToNAEIfvJr7D&#10;Zky8GLsUCrXI0qiJxmtrH2Bhp0BkZwm7LfTtnZ7sbf58+c03xXa2vTjj6DtHCpaLCARS7UxHjYLD&#10;z+fzCwgfNBndO0IFF/SwLe/vCp0bN9EOz/vQCA4hn2sFbQhDLqWvW7TaL9yAxLujG60O3I6NNKOe&#10;ONz2Mo6iTFrdEV9o9YAfLda/+5NVcPyentLNVH2Fw3q3yt51t67cRanHh/ntFUTAOfzDcNVndSjZ&#10;qXInMl70CuLlJmP0WiQJCCaSOFqBqHiSZinIspC3P5R/AAAA//8DAFBLAQItABQABgAIAAAAIQC2&#10;gziS/gAAAOEBAAATAAAAAAAAAAAAAAAAAAAAAABbQ29udGVudF9UeXBlc10ueG1sUEsBAi0AFAAG&#10;AAgAAAAhADj9If/WAAAAlAEAAAsAAAAAAAAAAAAAAAAALwEAAF9yZWxzLy5yZWxzUEsBAi0AFAAG&#10;AAgAAAAhAGWAb0T+AgAAUAYAAA4AAAAAAAAAAAAAAAAALgIAAGRycy9lMm9Eb2MueG1sUEsBAi0A&#10;FAAGAAgAAAAhAMwO5ubfAAAACwEAAA8AAAAAAAAAAAAAAAAAWAUAAGRycy9kb3ducmV2LnhtbFBL&#10;BQYAAAAABAAEAPMAAABkBgAAAAA=&#10;" o:allowincell="f" stroked="f">
                <v:textbox>
                  <w:txbxContent>
                    <w:p w:rsidR="001560F1" w:rsidRDefault="001560F1" w:rsidP="002342F5">
                      <w:pPr>
                        <w:spacing w:before="0" w:after="0" w:line="312" w:lineRule="auto"/>
                        <w:ind w:firstLine="0"/>
                        <w:jc w:val="right"/>
                      </w:pPr>
                      <w:r>
                        <w:t>(3.1)</w:t>
                      </w:r>
                    </w:p>
                  </w:txbxContent>
                </v:textbox>
              </v:shape>
            </w:pict>
          </mc:Fallback>
        </mc:AlternateContent>
      </w:r>
      <w:r w:rsidR="00E4528C" w:rsidRPr="00E4528C">
        <w:rPr>
          <w:noProof/>
          <w:sz w:val="24"/>
          <w:szCs w:val="24"/>
        </w:rPr>
        <mc:AlternateContent>
          <mc:Choice Requires="wps">
            <w:drawing>
              <wp:anchor distT="0" distB="0" distL="114300" distR="114300" simplePos="0" relativeHeight="251665408" behindDoc="1" locked="0" layoutInCell="0" allowOverlap="1" wp14:anchorId="1562BA53" wp14:editId="0792C644">
                <wp:simplePos x="0" y="0"/>
                <wp:positionH relativeFrom="column">
                  <wp:posOffset>2956560</wp:posOffset>
                </wp:positionH>
                <wp:positionV relativeFrom="paragraph">
                  <wp:posOffset>1231265</wp:posOffset>
                </wp:positionV>
                <wp:extent cx="3089275" cy="2122170"/>
                <wp:effectExtent l="0" t="0" r="0" b="1905"/>
                <wp:wrapThrough wrapText="bothSides">
                  <wp:wrapPolygon edited="0">
                    <wp:start x="-67" y="0"/>
                    <wp:lineTo x="-67" y="21503"/>
                    <wp:lineTo x="21600" y="21503"/>
                    <wp:lineTo x="21600" y="0"/>
                    <wp:lineTo x="-67" y="0"/>
                  </wp:wrapPolygon>
                </wp:wrapThrough>
                <wp:docPr id="9588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2122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F1" w:rsidRDefault="001560F1" w:rsidP="00E4528C">
                            <w:pPr>
                              <w:pStyle w:val="BodyText2"/>
                              <w:spacing w:line="312" w:lineRule="auto"/>
                              <w:jc w:val="center"/>
                            </w:pPr>
                            <w:r>
                              <w:rPr>
                                <w:noProof/>
                              </w:rPr>
                              <w:drawing>
                                <wp:inline distT="0" distB="0" distL="0" distR="0" wp14:anchorId="4D57C9A5" wp14:editId="3BDF8E4B">
                                  <wp:extent cx="3019425" cy="1501140"/>
                                  <wp:effectExtent l="0" t="0" r="952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9425" cy="1501140"/>
                                          </a:xfrm>
                                          <a:prstGeom prst="rect">
                                            <a:avLst/>
                                          </a:prstGeom>
                                          <a:noFill/>
                                          <a:ln>
                                            <a:noFill/>
                                          </a:ln>
                                        </pic:spPr>
                                      </pic:pic>
                                    </a:graphicData>
                                  </a:graphic>
                                </wp:inline>
                              </w:drawing>
                            </w:r>
                            <w:r w:rsidRPr="0024290F">
                              <w:rPr>
                                <w:i/>
                                <w:sz w:val="26"/>
                              </w:rPr>
                              <w:t xml:space="preserve">Hình </w:t>
                            </w:r>
                            <w:r>
                              <w:rPr>
                                <w:i/>
                                <w:sz w:val="26"/>
                              </w:rPr>
                              <w:t>3</w:t>
                            </w:r>
                            <w:r w:rsidRPr="0024290F">
                              <w:rPr>
                                <w:i/>
                                <w:sz w:val="26"/>
                              </w:rPr>
                              <w:t xml:space="preserve">.4. Độ lún </w:t>
                            </w:r>
                            <w:r>
                              <w:rPr>
                                <w:i/>
                                <w:sz w:val="26"/>
                              </w:rPr>
                              <w:t>đầm</w:t>
                            </w:r>
                            <w:r w:rsidRPr="0024290F">
                              <w:rPr>
                                <w:i/>
                                <w:sz w:val="26"/>
                              </w:rPr>
                              <w:t xml:space="preserve"> chặt của nền đắp đường </w:t>
                            </w:r>
                            <w:r>
                              <w:rPr>
                                <w:i/>
                                <w:sz w:val="26"/>
                              </w:rPr>
                              <w:t xml:space="preserve">sắt </w:t>
                            </w:r>
                            <w:r w:rsidRPr="0024290F">
                              <w:rPr>
                                <w:i/>
                                <w:sz w:val="26"/>
                              </w:rPr>
                              <w:t>cao tốc Nhật</w:t>
                            </w:r>
                            <w:r>
                              <w:rPr>
                                <w:i/>
                                <w:sz w:val="26"/>
                              </w:rPr>
                              <w:t xml:space="preserve">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562BA53" id="Text Box 95" o:spid="_x0000_s1033" type="#_x0000_t202" style="position:absolute;left:0;text-align:left;margin-left:232.8pt;margin-top:96.95pt;width:243.25pt;height:16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Y/igIAABw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Bq&#10;XpY5Ror0QNMDHz261iOq5qFEg3E1eN4b8PUj7APVMV1n7jT97JDSNx1RG35lrR46ThiEmIWTycnR&#10;CccFkPXwTjO4h2y9jkBja/tQP6gIAnSg6vFIT4iFwuartKzyxRwjCrY8y/NsEQlMSH04bqzzb7ju&#10;UZg02AL/EZ7s7pwP4ZD64BJuc1oKthJSxoXdrG+kRTsCWlnFL2bwzE2q4Kx0ODYhTjsQJdwRbCHe&#10;yP1TleVFep1Xs9V5uZgVq2I+qxZpOUuz6ro6T4uquF19CwFmRd0Jxri6E4ofdJgVf8fzviMmBUUl&#10;oiHwmc8njv6YZBq/3yXZCw9tKUXf4PLoROrA7GvFIG1SeyLkNE9+Dj9WGWpw+MeqRB0E6icR+HE9&#10;RtWVB3mtNXsEYVgNtAH78KTApNP2K0YDtGeD3ZctsRwj+VaBuKqsKEI/x0UxX+SwsKeW9amFKApQ&#10;DfYYTdMbP70BW2PFpoObJjkrfQWCbEWUSlDuFNVextCCMaf9cxF6/HQdvX48asvvAAAA//8DAFBL&#10;AwQUAAYACAAAACEA4wM/l98AAAALAQAADwAAAGRycy9kb3ducmV2LnhtbEyP0U6DQBBF3038h82Y&#10;+GLsAhZakKVRE42vrf2Agd0CkZ0l7LbQv3d80sfJPbn3TLlb7CAuZvK9IwXxKgJhqHG6p1bB8ev9&#10;cQvCBySNgyOj4Go87KrbmxIL7Wbam8shtIJLyBeooAthLKT0TWcs+pUbDXF2cpPFwOfUSj3hzOV2&#10;kEkUZdJiT7zQ4WjeOtN8H85Wwelzfkjzuf4Ix81+nb1iv6ndVan7u+XlGUQwS/iD4Vef1aFip9qd&#10;SXsxKFhnacYoB/lTDoKJPE1iELWCNNnGIKtS/v+h+gEAAP//AwBQSwECLQAUAAYACAAAACEAtoM4&#10;kv4AAADhAQAAEwAAAAAAAAAAAAAAAAAAAAAAW0NvbnRlbnRfVHlwZXNdLnhtbFBLAQItABQABgAI&#10;AAAAIQA4/SH/1gAAAJQBAAALAAAAAAAAAAAAAAAAAC8BAABfcmVscy8ucmVsc1BLAQItABQABgAI&#10;AAAAIQBcBQY/igIAABwFAAAOAAAAAAAAAAAAAAAAAC4CAABkcnMvZTJvRG9jLnhtbFBLAQItABQA&#10;BgAIAAAAIQDjAz+X3wAAAAsBAAAPAAAAAAAAAAAAAAAAAOQEAABkcnMvZG93bnJldi54bWxQSwUG&#10;AAAAAAQABADzAAAA8AUAAAAA&#10;" o:allowincell="f" stroked="f">
                <v:textbox>
                  <w:txbxContent>
                    <w:p w:rsidR="001560F1" w:rsidRDefault="001560F1" w:rsidP="00E4528C">
                      <w:pPr>
                        <w:pStyle w:val="BodyText2"/>
                        <w:spacing w:line="312" w:lineRule="auto"/>
                        <w:jc w:val="center"/>
                      </w:pPr>
                      <w:r>
                        <w:rPr>
                          <w:noProof/>
                        </w:rPr>
                        <w:drawing>
                          <wp:inline distT="0" distB="0" distL="0" distR="0" wp14:anchorId="4D57C9A5" wp14:editId="3BDF8E4B">
                            <wp:extent cx="3019425" cy="1501140"/>
                            <wp:effectExtent l="0" t="0" r="952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9425" cy="1501140"/>
                                    </a:xfrm>
                                    <a:prstGeom prst="rect">
                                      <a:avLst/>
                                    </a:prstGeom>
                                    <a:noFill/>
                                    <a:ln>
                                      <a:noFill/>
                                    </a:ln>
                                  </pic:spPr>
                                </pic:pic>
                              </a:graphicData>
                            </a:graphic>
                          </wp:inline>
                        </w:drawing>
                      </w:r>
                      <w:r w:rsidRPr="0024290F">
                        <w:rPr>
                          <w:i/>
                          <w:sz w:val="26"/>
                        </w:rPr>
                        <w:t xml:space="preserve">Hình </w:t>
                      </w:r>
                      <w:r>
                        <w:rPr>
                          <w:i/>
                          <w:sz w:val="26"/>
                        </w:rPr>
                        <w:t>3</w:t>
                      </w:r>
                      <w:r w:rsidRPr="0024290F">
                        <w:rPr>
                          <w:i/>
                          <w:sz w:val="26"/>
                        </w:rPr>
                        <w:t xml:space="preserve">.4. Độ lún </w:t>
                      </w:r>
                      <w:r>
                        <w:rPr>
                          <w:i/>
                          <w:sz w:val="26"/>
                        </w:rPr>
                        <w:t>đầm</w:t>
                      </w:r>
                      <w:r w:rsidRPr="0024290F">
                        <w:rPr>
                          <w:i/>
                          <w:sz w:val="26"/>
                        </w:rPr>
                        <w:t xml:space="preserve"> chặt của nền đắp đường </w:t>
                      </w:r>
                      <w:r>
                        <w:rPr>
                          <w:i/>
                          <w:sz w:val="26"/>
                        </w:rPr>
                        <w:t xml:space="preserve">sắt </w:t>
                      </w:r>
                      <w:r w:rsidRPr="0024290F">
                        <w:rPr>
                          <w:i/>
                          <w:sz w:val="26"/>
                        </w:rPr>
                        <w:t>cao tốc Nhật</w:t>
                      </w:r>
                      <w:r>
                        <w:rPr>
                          <w:i/>
                          <w:sz w:val="26"/>
                        </w:rPr>
                        <w:t xml:space="preserve"> Bản.</w:t>
                      </w:r>
                    </w:p>
                  </w:txbxContent>
                </v:textbox>
                <w10:wrap type="through"/>
              </v:shape>
            </w:pict>
          </mc:Fallback>
        </mc:AlternateContent>
      </w:r>
      <w:r w:rsidR="00E4528C" w:rsidRPr="00E4528C">
        <w:rPr>
          <w:sz w:val="24"/>
          <w:szCs w:val="24"/>
        </w:rPr>
        <w:tab/>
        <w:t xml:space="preserve">Độ lún nén chặt của phần nền đường dưới lớp mặt sau hoàn công có quan hệ với độ đầm chặt của đất đắp và cao độ đắp. Số liệu đo đạc thực tế chứng minh: độ lún đầm chặt sau hoàn công là 0,1 - 0,3 % chiều cao đắp (đất cát), là 0,5 - 1 % chiều cao đắp (đất dính). Độ chặt càng cao, độ lún càng nhỏ. Hình 3.4 là kết quả thí nghiệm trên đường sắt cao tốc Nhật: đắp cao 6m, độ chặt 90%, lún sau hoàn công 1cm. </w:t>
      </w:r>
    </w:p>
    <w:p w:rsidR="00E4528C" w:rsidRPr="00E4528C" w:rsidRDefault="00E4528C" w:rsidP="00E4528C">
      <w:pPr>
        <w:pStyle w:val="BodyText2"/>
        <w:spacing w:line="312" w:lineRule="auto"/>
        <w:rPr>
          <w:sz w:val="24"/>
          <w:szCs w:val="24"/>
        </w:rPr>
      </w:pPr>
      <w:r w:rsidRPr="00E4528C">
        <w:rPr>
          <w:sz w:val="24"/>
          <w:szCs w:val="24"/>
        </w:rPr>
        <w:tab/>
        <w:t>Đức và Nhật dùng công thức (3.1) để tính độ lún đất đắp đầm chặt:</w:t>
      </w:r>
    </w:p>
    <w:p w:rsidR="00E4528C" w:rsidRPr="00E4528C" w:rsidRDefault="00E4528C" w:rsidP="00E4528C">
      <w:pPr>
        <w:pStyle w:val="BodyText2"/>
        <w:spacing w:line="312" w:lineRule="auto"/>
        <w:ind w:firstLine="720"/>
        <w:rPr>
          <w:sz w:val="24"/>
          <w:szCs w:val="24"/>
        </w:rPr>
      </w:pPr>
      <w:r w:rsidRPr="00E4528C">
        <w:rPr>
          <w:sz w:val="24"/>
          <w:szCs w:val="24"/>
        </w:rPr>
        <w:t>S : độ lún đầm chặt (m)</w:t>
      </w:r>
    </w:p>
    <w:p w:rsidR="00E4528C" w:rsidRPr="00E4528C" w:rsidRDefault="00E4528C" w:rsidP="00E4528C">
      <w:pPr>
        <w:pStyle w:val="BodyText2"/>
        <w:spacing w:line="312" w:lineRule="auto"/>
        <w:ind w:firstLine="720"/>
        <w:rPr>
          <w:sz w:val="24"/>
          <w:szCs w:val="24"/>
        </w:rPr>
      </w:pPr>
      <w:r w:rsidRPr="00E4528C">
        <w:rPr>
          <w:sz w:val="24"/>
          <w:szCs w:val="24"/>
        </w:rPr>
        <w:t>h : chiều cao đắp (m)</w:t>
      </w:r>
    </w:p>
    <w:p w:rsidR="00E4528C" w:rsidRPr="00E4528C" w:rsidRDefault="00E4528C" w:rsidP="00E4528C">
      <w:pPr>
        <w:pStyle w:val="BodyText2"/>
        <w:spacing w:line="312" w:lineRule="auto"/>
        <w:ind w:firstLine="708"/>
        <w:rPr>
          <w:sz w:val="24"/>
          <w:szCs w:val="24"/>
        </w:rPr>
      </w:pPr>
      <w:r w:rsidRPr="00E4528C">
        <w:rPr>
          <w:sz w:val="24"/>
          <w:szCs w:val="24"/>
        </w:rPr>
        <w:t>Để đất đắp đáp ứng yêu cầu về cường độ và biến dạng, cần khống chế vật liệu đắp và độ đầm chặt. Vật liệu đắp đường sắt cao tốc của Trung Quốc được quy định là A, B, C và vật liệu cải tạo, tiêu  chuẩn đầm chặt trong bảng 3.7.</w:t>
      </w:r>
    </w:p>
    <w:p w:rsidR="00E4528C" w:rsidRPr="00E4528C" w:rsidRDefault="00E4528C" w:rsidP="00E4528C">
      <w:pPr>
        <w:spacing w:before="0" w:after="0" w:line="312" w:lineRule="auto"/>
        <w:jc w:val="center"/>
        <w:rPr>
          <w:bCs/>
          <w:sz w:val="24"/>
          <w:szCs w:val="24"/>
          <w:lang w:val="ru-RU"/>
        </w:rPr>
      </w:pPr>
    </w:p>
    <w:p w:rsidR="00E4528C" w:rsidRPr="00E4528C" w:rsidRDefault="00E4528C" w:rsidP="00E4528C">
      <w:pPr>
        <w:spacing w:before="0" w:after="0" w:line="312" w:lineRule="auto"/>
        <w:jc w:val="center"/>
        <w:rPr>
          <w:bCs/>
          <w:sz w:val="24"/>
          <w:szCs w:val="24"/>
          <w:lang w:val="ru-RU"/>
        </w:rPr>
      </w:pPr>
      <w:r w:rsidRPr="00E4528C">
        <w:rPr>
          <w:bCs/>
          <w:sz w:val="24"/>
          <w:szCs w:val="24"/>
        </w:rPr>
        <w:t>TI</w:t>
      </w:r>
      <w:r w:rsidRPr="00E4528C">
        <w:rPr>
          <w:bCs/>
          <w:sz w:val="24"/>
          <w:szCs w:val="24"/>
          <w:lang w:val="ru-RU"/>
        </w:rPr>
        <w:t>Ê</w:t>
      </w:r>
      <w:r w:rsidRPr="00E4528C">
        <w:rPr>
          <w:bCs/>
          <w:sz w:val="24"/>
          <w:szCs w:val="24"/>
        </w:rPr>
        <w:t xml:space="preserve">U CHUẨN </w:t>
      </w:r>
      <w:r w:rsidRPr="00E4528C">
        <w:rPr>
          <w:bCs/>
          <w:sz w:val="24"/>
          <w:szCs w:val="24"/>
          <w:lang w:val="ru-RU"/>
        </w:rPr>
        <w:t>Đ</w:t>
      </w:r>
      <w:r w:rsidRPr="00E4528C">
        <w:rPr>
          <w:bCs/>
          <w:sz w:val="24"/>
          <w:szCs w:val="24"/>
        </w:rPr>
        <w:t>ẦM CHẶT</w:t>
      </w:r>
    </w:p>
    <w:p w:rsidR="00E4528C" w:rsidRPr="00E4528C" w:rsidRDefault="00E4528C" w:rsidP="00E4528C">
      <w:pPr>
        <w:spacing w:before="0" w:after="0" w:line="312" w:lineRule="auto"/>
        <w:jc w:val="center"/>
        <w:rPr>
          <w:bCs/>
          <w:sz w:val="24"/>
          <w:szCs w:val="24"/>
          <w:lang w:val="ru-RU"/>
        </w:rPr>
      </w:pPr>
      <w:r w:rsidRPr="00E4528C">
        <w:rPr>
          <w:bCs/>
          <w:sz w:val="24"/>
          <w:szCs w:val="24"/>
        </w:rPr>
        <w:t>PH</w:t>
      </w:r>
      <w:r w:rsidRPr="00E4528C">
        <w:rPr>
          <w:bCs/>
          <w:sz w:val="24"/>
          <w:szCs w:val="24"/>
          <w:lang w:val="ru-RU"/>
        </w:rPr>
        <w:t>Í</w:t>
      </w:r>
      <w:r w:rsidRPr="00E4528C">
        <w:rPr>
          <w:bCs/>
          <w:sz w:val="24"/>
          <w:szCs w:val="24"/>
        </w:rPr>
        <w:t>A D</w:t>
      </w:r>
      <w:r w:rsidRPr="00E4528C">
        <w:rPr>
          <w:bCs/>
          <w:sz w:val="24"/>
          <w:szCs w:val="24"/>
          <w:lang w:val="ru-RU"/>
        </w:rPr>
        <w:t>Ư</w:t>
      </w:r>
      <w:r w:rsidRPr="00E4528C">
        <w:rPr>
          <w:bCs/>
          <w:sz w:val="24"/>
          <w:szCs w:val="24"/>
        </w:rPr>
        <w:t>ỚI NỀN</w:t>
      </w:r>
      <w:r w:rsidRPr="00E4528C">
        <w:rPr>
          <w:bCs/>
          <w:sz w:val="24"/>
          <w:szCs w:val="24"/>
          <w:lang w:val="ru-RU"/>
        </w:rPr>
        <w:t xml:space="preserve"> Đ</w:t>
      </w:r>
      <w:r w:rsidRPr="00E4528C">
        <w:rPr>
          <w:bCs/>
          <w:sz w:val="24"/>
          <w:szCs w:val="24"/>
        </w:rPr>
        <w:t>ẮP</w:t>
      </w:r>
      <w:r w:rsidRPr="00E4528C">
        <w:rPr>
          <w:bCs/>
          <w:sz w:val="24"/>
          <w:szCs w:val="24"/>
          <w:lang w:val="ru-RU"/>
        </w:rPr>
        <w:t xml:space="preserve"> ĐƯ</w:t>
      </w:r>
      <w:r w:rsidRPr="00E4528C">
        <w:rPr>
          <w:bCs/>
          <w:sz w:val="24"/>
          <w:szCs w:val="24"/>
        </w:rPr>
        <w:t>ỜNG SẮT CAO TỐC TRUNG QUỐC</w:t>
      </w:r>
    </w:p>
    <w:p w:rsidR="00E4528C" w:rsidRPr="00E4528C" w:rsidRDefault="00E4528C" w:rsidP="00E4528C">
      <w:pPr>
        <w:spacing w:before="0" w:after="0" w:line="312" w:lineRule="auto"/>
        <w:ind w:left="6372" w:firstLine="708"/>
        <w:jc w:val="center"/>
        <w:rPr>
          <w:sz w:val="24"/>
          <w:szCs w:val="24"/>
          <w:lang w:val="ru-RU"/>
        </w:rPr>
      </w:pPr>
      <w:r w:rsidRPr="00E4528C">
        <w:rPr>
          <w:iCs/>
          <w:sz w:val="24"/>
          <w:szCs w:val="24"/>
        </w:rPr>
        <w:t>Bảng</w:t>
      </w:r>
      <w:r w:rsidRPr="00E4528C">
        <w:rPr>
          <w:iCs/>
          <w:sz w:val="24"/>
          <w:szCs w:val="24"/>
          <w:lang w:val="ru-RU"/>
        </w:rPr>
        <w:t xml:space="preserve"> </w:t>
      </w:r>
      <w:r w:rsidRPr="00E4528C">
        <w:rPr>
          <w:iCs/>
          <w:sz w:val="24"/>
          <w:szCs w:val="24"/>
        </w:rPr>
        <w:t>3</w:t>
      </w:r>
      <w:r w:rsidRPr="00E4528C">
        <w:rPr>
          <w:iCs/>
          <w:sz w:val="24"/>
          <w:szCs w:val="24"/>
          <w:lang w:val="ru-RU"/>
        </w:rPr>
        <w:t>.7</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1559"/>
        <w:gridCol w:w="1771"/>
        <w:gridCol w:w="1523"/>
      </w:tblGrid>
      <w:tr w:rsidR="00E4528C" w:rsidRPr="00E4528C" w:rsidTr="00E4528C">
        <w:trPr>
          <w:jc w:val="center"/>
        </w:trPr>
        <w:tc>
          <w:tcPr>
            <w:tcW w:w="1526"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Vật liệu đắp</w:t>
            </w:r>
          </w:p>
        </w:tc>
        <w:tc>
          <w:tcPr>
            <w:tcW w:w="18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Tiêu chuẩn độ chặt</w:t>
            </w:r>
          </w:p>
        </w:tc>
        <w:tc>
          <w:tcPr>
            <w:tcW w:w="1559"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Đất hạt nhỏ</w:t>
            </w:r>
          </w:p>
        </w:tc>
        <w:tc>
          <w:tcPr>
            <w:tcW w:w="1771"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Đất hạt thô</w:t>
            </w:r>
          </w:p>
        </w:tc>
        <w:tc>
          <w:tcPr>
            <w:tcW w:w="152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Loại đá dăm</w:t>
            </w:r>
          </w:p>
        </w:tc>
      </w:tr>
      <w:tr w:rsidR="00E4528C" w:rsidRPr="00E4528C" w:rsidTr="00E4528C">
        <w:trPr>
          <w:cantSplit/>
          <w:jc w:val="center"/>
        </w:trPr>
        <w:tc>
          <w:tcPr>
            <w:tcW w:w="1526" w:type="dxa"/>
            <w:vMerge w:val="restart"/>
            <w:vAlign w:val="center"/>
          </w:tcPr>
          <w:p w:rsidR="00E4528C" w:rsidRPr="00E4528C" w:rsidRDefault="00E4528C" w:rsidP="00E4528C">
            <w:pPr>
              <w:spacing w:before="0" w:after="0" w:line="312" w:lineRule="auto"/>
              <w:ind w:firstLine="0"/>
              <w:jc w:val="center"/>
              <w:rPr>
                <w:sz w:val="24"/>
                <w:szCs w:val="24"/>
              </w:rPr>
            </w:pPr>
            <w:r w:rsidRPr="00E4528C">
              <w:rPr>
                <w:sz w:val="24"/>
                <w:szCs w:val="24"/>
              </w:rPr>
              <w:t>VậtliệunhómA, nhómB, nhómChoặc đấtcảitạo</w:t>
            </w:r>
          </w:p>
        </w:tc>
        <w:tc>
          <w:tcPr>
            <w:tcW w:w="18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HệsốnềnK</w:t>
            </w:r>
            <w:r w:rsidRPr="00E4528C">
              <w:rPr>
                <w:sz w:val="24"/>
                <w:szCs w:val="24"/>
                <w:vertAlign w:val="subscript"/>
              </w:rPr>
              <w:t>30</w:t>
            </w:r>
            <w:r w:rsidRPr="00E4528C">
              <w:rPr>
                <w:sz w:val="24"/>
                <w:szCs w:val="24"/>
              </w:rPr>
              <w:t xml:space="preserve"> (MPa/m)</w:t>
            </w:r>
          </w:p>
        </w:tc>
        <w:tc>
          <w:tcPr>
            <w:tcW w:w="1559"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90</w:t>
            </w:r>
          </w:p>
        </w:tc>
        <w:tc>
          <w:tcPr>
            <w:tcW w:w="1771"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110</w:t>
            </w:r>
          </w:p>
        </w:tc>
        <w:tc>
          <w:tcPr>
            <w:tcW w:w="152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sym w:font="Symbol" w:char="F0B3"/>
            </w:r>
            <w:r w:rsidRPr="00E4528C">
              <w:rPr>
                <w:sz w:val="24"/>
                <w:szCs w:val="24"/>
              </w:rPr>
              <w:t xml:space="preserve"> 130</w:t>
            </w:r>
          </w:p>
        </w:tc>
      </w:tr>
      <w:tr w:rsidR="00E4528C" w:rsidRPr="00E4528C" w:rsidTr="00E4528C">
        <w:trPr>
          <w:cantSplit/>
          <w:jc w:val="center"/>
        </w:trPr>
        <w:tc>
          <w:tcPr>
            <w:tcW w:w="1526" w:type="dxa"/>
            <w:vMerge/>
            <w:vAlign w:val="center"/>
          </w:tcPr>
          <w:p w:rsidR="00E4528C" w:rsidRPr="00E4528C" w:rsidRDefault="00E4528C" w:rsidP="00E4528C">
            <w:pPr>
              <w:spacing w:before="0" w:after="0" w:line="312" w:lineRule="auto"/>
              <w:ind w:firstLine="0"/>
              <w:jc w:val="center"/>
              <w:rPr>
                <w:sz w:val="24"/>
                <w:szCs w:val="24"/>
              </w:rPr>
            </w:pPr>
          </w:p>
        </w:tc>
        <w:tc>
          <w:tcPr>
            <w:tcW w:w="18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Tỷ lệ rỗng n (%)</w:t>
            </w:r>
          </w:p>
        </w:tc>
        <w:tc>
          <w:tcPr>
            <w:tcW w:w="1559" w:type="dxa"/>
            <w:vAlign w:val="center"/>
          </w:tcPr>
          <w:p w:rsidR="00E4528C" w:rsidRPr="00E4528C" w:rsidRDefault="00E4528C" w:rsidP="00E4528C">
            <w:pPr>
              <w:spacing w:before="0" w:after="0" w:line="312" w:lineRule="auto"/>
              <w:ind w:firstLine="0"/>
              <w:jc w:val="center"/>
              <w:rPr>
                <w:sz w:val="24"/>
                <w:szCs w:val="24"/>
              </w:rPr>
            </w:pPr>
          </w:p>
        </w:tc>
        <w:tc>
          <w:tcPr>
            <w:tcW w:w="1771"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25%</w:t>
            </w:r>
          </w:p>
        </w:tc>
        <w:tc>
          <w:tcPr>
            <w:tcW w:w="152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&lt; 25%</w:t>
            </w:r>
          </w:p>
        </w:tc>
      </w:tr>
      <w:tr w:rsidR="00E4528C" w:rsidRPr="00E4528C" w:rsidTr="00E4528C">
        <w:trPr>
          <w:cantSplit/>
          <w:jc w:val="center"/>
        </w:trPr>
        <w:tc>
          <w:tcPr>
            <w:tcW w:w="1526" w:type="dxa"/>
            <w:vMerge/>
            <w:vAlign w:val="center"/>
          </w:tcPr>
          <w:p w:rsidR="00E4528C" w:rsidRPr="00E4528C" w:rsidRDefault="00E4528C" w:rsidP="00E4528C">
            <w:pPr>
              <w:spacing w:before="0" w:after="0" w:line="312" w:lineRule="auto"/>
              <w:ind w:firstLine="0"/>
              <w:jc w:val="center"/>
              <w:rPr>
                <w:sz w:val="24"/>
                <w:szCs w:val="24"/>
              </w:rPr>
            </w:pPr>
          </w:p>
        </w:tc>
        <w:tc>
          <w:tcPr>
            <w:tcW w:w="1843"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Hệ số độ chặt K</w:t>
            </w:r>
          </w:p>
        </w:tc>
        <w:tc>
          <w:tcPr>
            <w:tcW w:w="1559" w:type="dxa"/>
            <w:vAlign w:val="center"/>
          </w:tcPr>
          <w:p w:rsidR="00E4528C" w:rsidRPr="00E4528C" w:rsidRDefault="00E4528C" w:rsidP="00E4528C">
            <w:pPr>
              <w:spacing w:before="0" w:after="0" w:line="312" w:lineRule="auto"/>
              <w:ind w:firstLine="0"/>
              <w:jc w:val="center"/>
              <w:rPr>
                <w:sz w:val="24"/>
                <w:szCs w:val="24"/>
              </w:rPr>
            </w:pPr>
            <w:r w:rsidRPr="00E4528C">
              <w:rPr>
                <w:sz w:val="24"/>
                <w:szCs w:val="24"/>
              </w:rPr>
              <w:t>0.90</w:t>
            </w:r>
          </w:p>
        </w:tc>
        <w:tc>
          <w:tcPr>
            <w:tcW w:w="1771" w:type="dxa"/>
            <w:vAlign w:val="center"/>
          </w:tcPr>
          <w:p w:rsidR="00E4528C" w:rsidRPr="00E4528C" w:rsidRDefault="00E4528C" w:rsidP="00E4528C">
            <w:pPr>
              <w:spacing w:before="0" w:after="0" w:line="312" w:lineRule="auto"/>
              <w:ind w:firstLine="0"/>
              <w:jc w:val="center"/>
              <w:rPr>
                <w:sz w:val="24"/>
                <w:szCs w:val="24"/>
              </w:rPr>
            </w:pPr>
          </w:p>
        </w:tc>
        <w:tc>
          <w:tcPr>
            <w:tcW w:w="1523" w:type="dxa"/>
            <w:vAlign w:val="center"/>
          </w:tcPr>
          <w:p w:rsidR="00E4528C" w:rsidRPr="00E4528C" w:rsidRDefault="00E4528C" w:rsidP="00E4528C">
            <w:pPr>
              <w:spacing w:before="0" w:after="0" w:line="312" w:lineRule="auto"/>
              <w:ind w:firstLine="0"/>
              <w:jc w:val="center"/>
              <w:rPr>
                <w:sz w:val="24"/>
                <w:szCs w:val="24"/>
              </w:rPr>
            </w:pPr>
          </w:p>
        </w:tc>
      </w:tr>
    </w:tbl>
    <w:p w:rsidR="00E4528C" w:rsidRPr="00E4528C" w:rsidRDefault="00E4528C" w:rsidP="00E4528C">
      <w:pPr>
        <w:pStyle w:val="BodyText2"/>
        <w:spacing w:line="312" w:lineRule="auto"/>
        <w:rPr>
          <w:sz w:val="24"/>
          <w:szCs w:val="24"/>
        </w:rPr>
      </w:pPr>
    </w:p>
    <w:p w:rsidR="00E4528C" w:rsidRPr="00E4528C" w:rsidRDefault="00E4528C" w:rsidP="00E4528C">
      <w:pPr>
        <w:spacing w:before="0" w:after="0" w:line="312" w:lineRule="auto"/>
        <w:jc w:val="center"/>
        <w:rPr>
          <w:bCs/>
          <w:sz w:val="24"/>
          <w:szCs w:val="24"/>
          <w:lang w:val="ru-RU"/>
        </w:rPr>
      </w:pPr>
      <w:r w:rsidRPr="00E4528C">
        <w:rPr>
          <w:bCs/>
          <w:sz w:val="24"/>
          <w:szCs w:val="24"/>
          <w:lang w:val="ru-RU"/>
        </w:rPr>
        <w:t>Đ</w:t>
      </w:r>
      <w:r w:rsidRPr="00E4528C">
        <w:rPr>
          <w:bCs/>
          <w:sz w:val="24"/>
          <w:szCs w:val="24"/>
        </w:rPr>
        <w:t>IỀU KIỆN</w:t>
      </w:r>
      <w:r w:rsidRPr="00E4528C">
        <w:rPr>
          <w:bCs/>
          <w:sz w:val="24"/>
          <w:szCs w:val="24"/>
          <w:lang w:val="ru-RU"/>
        </w:rPr>
        <w:t xml:space="preserve"> Đ</w:t>
      </w:r>
      <w:r w:rsidRPr="00E4528C">
        <w:rPr>
          <w:bCs/>
          <w:sz w:val="24"/>
          <w:szCs w:val="24"/>
        </w:rPr>
        <w:t>ẤT M</w:t>
      </w:r>
      <w:r w:rsidRPr="00E4528C">
        <w:rPr>
          <w:bCs/>
          <w:sz w:val="24"/>
          <w:szCs w:val="24"/>
          <w:lang w:val="ru-RU"/>
        </w:rPr>
        <w:t>Ó</w:t>
      </w:r>
      <w:r w:rsidRPr="00E4528C">
        <w:rPr>
          <w:bCs/>
          <w:sz w:val="24"/>
          <w:szCs w:val="24"/>
        </w:rPr>
        <w:t>NG</w:t>
      </w:r>
    </w:p>
    <w:p w:rsidR="00E4528C" w:rsidRPr="00E4528C" w:rsidRDefault="00E4528C" w:rsidP="00E4528C">
      <w:pPr>
        <w:spacing w:before="0" w:after="0" w:line="312" w:lineRule="auto"/>
        <w:jc w:val="center"/>
        <w:rPr>
          <w:bCs/>
          <w:sz w:val="24"/>
          <w:szCs w:val="24"/>
        </w:rPr>
      </w:pPr>
      <w:r w:rsidRPr="00E4528C">
        <w:rPr>
          <w:bCs/>
          <w:sz w:val="24"/>
          <w:szCs w:val="24"/>
        </w:rPr>
        <w:t>CỦA ĐƯỜNG SẮT CAO TỐC TRUNG QUỐC</w:t>
      </w:r>
    </w:p>
    <w:p w:rsidR="00E4528C" w:rsidRPr="00E4528C" w:rsidRDefault="00E4528C" w:rsidP="00E4528C">
      <w:pPr>
        <w:spacing w:before="0" w:after="0" w:line="312" w:lineRule="auto"/>
        <w:ind w:left="7080" w:firstLine="708"/>
        <w:rPr>
          <w:sz w:val="24"/>
          <w:szCs w:val="24"/>
        </w:rPr>
      </w:pPr>
      <w:r w:rsidRPr="00E4528C">
        <w:rPr>
          <w:iCs/>
          <w:sz w:val="24"/>
          <w:szCs w:val="24"/>
        </w:rPr>
        <w:t>Bảng 3.8</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402"/>
        <w:gridCol w:w="3112"/>
      </w:tblGrid>
      <w:tr w:rsidR="00E4528C" w:rsidRPr="00E4528C" w:rsidTr="00E4528C">
        <w:trPr>
          <w:jc w:val="center"/>
        </w:trPr>
        <w:tc>
          <w:tcPr>
            <w:tcW w:w="2410" w:type="dxa"/>
          </w:tcPr>
          <w:p w:rsidR="00E4528C" w:rsidRPr="00E4528C" w:rsidRDefault="00E4528C" w:rsidP="00E4528C">
            <w:pPr>
              <w:spacing w:before="0" w:after="0" w:line="312" w:lineRule="auto"/>
              <w:ind w:firstLine="0"/>
              <w:jc w:val="center"/>
              <w:rPr>
                <w:sz w:val="24"/>
                <w:szCs w:val="24"/>
              </w:rPr>
            </w:pPr>
            <w:r w:rsidRPr="00E4528C">
              <w:rPr>
                <w:sz w:val="24"/>
                <w:szCs w:val="24"/>
              </w:rPr>
              <w:t>Loại đất đá</w:t>
            </w: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Tên đất đá</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Điều kiện móng nền đường</w:t>
            </w:r>
          </w:p>
        </w:tc>
      </w:tr>
      <w:tr w:rsidR="00E4528C" w:rsidRPr="00E4528C" w:rsidTr="00E4528C">
        <w:trPr>
          <w:jc w:val="center"/>
        </w:trPr>
        <w:tc>
          <w:tcPr>
            <w:tcW w:w="2410" w:type="dxa"/>
          </w:tcPr>
          <w:p w:rsidR="00E4528C" w:rsidRPr="00E4528C" w:rsidRDefault="00E4528C" w:rsidP="00E4528C">
            <w:pPr>
              <w:spacing w:before="0" w:after="0" w:line="312" w:lineRule="auto"/>
              <w:ind w:firstLine="0"/>
              <w:jc w:val="center"/>
              <w:rPr>
                <w:sz w:val="24"/>
                <w:szCs w:val="24"/>
              </w:rPr>
            </w:pPr>
            <w:r w:rsidRPr="00E4528C">
              <w:rPr>
                <w:sz w:val="24"/>
                <w:szCs w:val="24"/>
              </w:rPr>
              <w:t>Đá gốc</w:t>
            </w: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Các loại đá</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Không điều kiện</w:t>
            </w:r>
          </w:p>
        </w:tc>
      </w:tr>
      <w:tr w:rsidR="00E4528C" w:rsidRPr="00E4528C" w:rsidTr="00E4528C">
        <w:trPr>
          <w:jc w:val="center"/>
        </w:trPr>
        <w:tc>
          <w:tcPr>
            <w:tcW w:w="2410" w:type="dxa"/>
          </w:tcPr>
          <w:p w:rsidR="00E4528C" w:rsidRPr="00E4528C" w:rsidRDefault="00E4528C" w:rsidP="00E4528C">
            <w:pPr>
              <w:spacing w:before="0" w:after="0" w:line="312" w:lineRule="auto"/>
              <w:ind w:firstLine="0"/>
              <w:jc w:val="center"/>
              <w:rPr>
                <w:sz w:val="24"/>
                <w:szCs w:val="24"/>
              </w:rPr>
            </w:pPr>
            <w:r w:rsidRPr="00E4528C">
              <w:rPr>
                <w:sz w:val="24"/>
                <w:szCs w:val="24"/>
              </w:rPr>
              <w:t>Đất đá dăm</w:t>
            </w: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Đất đá hòn, đất đá dăm, đất đá</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Không điều kiện</w:t>
            </w:r>
          </w:p>
        </w:tc>
      </w:tr>
      <w:tr w:rsidR="00E4528C" w:rsidRPr="00E4528C" w:rsidTr="00E4528C">
        <w:trPr>
          <w:cantSplit/>
          <w:jc w:val="center"/>
        </w:trPr>
        <w:tc>
          <w:tcPr>
            <w:tcW w:w="2410" w:type="dxa"/>
            <w:vMerge w:val="restart"/>
          </w:tcPr>
          <w:p w:rsidR="00E4528C" w:rsidRPr="00E4528C" w:rsidRDefault="00E4528C" w:rsidP="00E4528C">
            <w:pPr>
              <w:spacing w:before="0" w:after="0" w:line="312" w:lineRule="auto"/>
              <w:ind w:firstLine="0"/>
              <w:jc w:val="center"/>
              <w:rPr>
                <w:sz w:val="24"/>
                <w:szCs w:val="24"/>
              </w:rPr>
            </w:pPr>
            <w:r w:rsidRPr="00E4528C">
              <w:rPr>
                <w:sz w:val="24"/>
                <w:szCs w:val="24"/>
              </w:rPr>
              <w:t>Đất cát</w:t>
            </w: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Cát cuội, cát khô</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Không điều kiện</w:t>
            </w:r>
          </w:p>
        </w:tc>
      </w:tr>
      <w:tr w:rsidR="00E4528C" w:rsidRPr="00E4528C" w:rsidTr="00E4528C">
        <w:trPr>
          <w:cantSplit/>
          <w:jc w:val="center"/>
        </w:trPr>
        <w:tc>
          <w:tcPr>
            <w:tcW w:w="2410" w:type="dxa"/>
            <w:vMerge/>
          </w:tcPr>
          <w:p w:rsidR="00E4528C" w:rsidRPr="00E4528C" w:rsidRDefault="00E4528C" w:rsidP="00E4528C">
            <w:pPr>
              <w:spacing w:before="0" w:after="0" w:line="312" w:lineRule="auto"/>
              <w:ind w:firstLine="0"/>
              <w:jc w:val="center"/>
              <w:rPr>
                <w:sz w:val="24"/>
                <w:szCs w:val="24"/>
              </w:rPr>
            </w:pP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Cát vừa, cát nhỏ</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P</w:t>
            </w:r>
            <w:r w:rsidRPr="00E4528C">
              <w:rPr>
                <w:sz w:val="24"/>
                <w:szCs w:val="24"/>
                <w:vertAlign w:val="subscript"/>
              </w:rPr>
              <w:t>S</w:t>
            </w:r>
            <w:r w:rsidRPr="00E4528C">
              <w:rPr>
                <w:sz w:val="24"/>
                <w:szCs w:val="24"/>
              </w:rPr>
              <w:t>&gt; 5MPa hoặc N &gt; 10</w:t>
            </w:r>
          </w:p>
        </w:tc>
      </w:tr>
      <w:tr w:rsidR="00E4528C" w:rsidRPr="00E4528C" w:rsidTr="00E4528C">
        <w:trPr>
          <w:cantSplit/>
          <w:jc w:val="center"/>
        </w:trPr>
        <w:tc>
          <w:tcPr>
            <w:tcW w:w="2410" w:type="dxa"/>
            <w:vMerge w:val="restart"/>
          </w:tcPr>
          <w:p w:rsidR="00E4528C" w:rsidRPr="00E4528C" w:rsidRDefault="00E4528C" w:rsidP="00E4528C">
            <w:pPr>
              <w:spacing w:before="0" w:after="0" w:line="312" w:lineRule="auto"/>
              <w:ind w:firstLine="0"/>
              <w:jc w:val="center"/>
              <w:rPr>
                <w:sz w:val="24"/>
                <w:szCs w:val="24"/>
              </w:rPr>
            </w:pPr>
            <w:r w:rsidRPr="00E4528C">
              <w:rPr>
                <w:sz w:val="24"/>
                <w:szCs w:val="24"/>
              </w:rPr>
              <w:t>Đất sét (đất hạt nhỏ)</w:t>
            </w: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Q</w:t>
            </w:r>
            <w:r w:rsidRPr="00E4528C">
              <w:rPr>
                <w:sz w:val="24"/>
                <w:szCs w:val="24"/>
                <w:vertAlign w:val="subscript"/>
              </w:rPr>
              <w:t>3</w:t>
            </w:r>
            <w:r w:rsidRPr="00E4528C">
              <w:rPr>
                <w:sz w:val="24"/>
                <w:szCs w:val="24"/>
              </w:rPr>
              <w:t xml:space="preserve"> đấtsétcát, đấtsét</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Không điều kiện</w:t>
            </w:r>
          </w:p>
        </w:tc>
      </w:tr>
      <w:tr w:rsidR="00E4528C" w:rsidRPr="00E4528C" w:rsidTr="00E4528C">
        <w:trPr>
          <w:cantSplit/>
          <w:jc w:val="center"/>
        </w:trPr>
        <w:tc>
          <w:tcPr>
            <w:tcW w:w="2410" w:type="dxa"/>
            <w:vMerge/>
          </w:tcPr>
          <w:p w:rsidR="00E4528C" w:rsidRPr="00E4528C" w:rsidRDefault="00E4528C" w:rsidP="00E4528C">
            <w:pPr>
              <w:spacing w:before="0" w:after="0" w:line="312" w:lineRule="auto"/>
              <w:ind w:firstLine="0"/>
              <w:jc w:val="center"/>
              <w:rPr>
                <w:sz w:val="24"/>
                <w:szCs w:val="24"/>
              </w:rPr>
            </w:pP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Q</w:t>
            </w:r>
            <w:r w:rsidRPr="00E4528C">
              <w:rPr>
                <w:sz w:val="24"/>
                <w:szCs w:val="24"/>
                <w:vertAlign w:val="subscript"/>
              </w:rPr>
              <w:t>4</w:t>
            </w:r>
            <w:r w:rsidRPr="00E4528C">
              <w:rPr>
                <w:sz w:val="24"/>
                <w:szCs w:val="24"/>
              </w:rPr>
              <w:t xml:space="preserve"> đất cát sét</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P</w:t>
            </w:r>
            <w:r w:rsidRPr="00E4528C">
              <w:rPr>
                <w:sz w:val="24"/>
                <w:szCs w:val="24"/>
                <w:vertAlign w:val="subscript"/>
              </w:rPr>
              <w:t>S</w:t>
            </w:r>
            <w:r w:rsidRPr="00E4528C">
              <w:rPr>
                <w:sz w:val="24"/>
                <w:szCs w:val="24"/>
              </w:rPr>
              <w:t>&gt; 1MPa hoặc N &gt; 4</w:t>
            </w:r>
          </w:p>
          <w:p w:rsidR="00E4528C" w:rsidRPr="00E4528C" w:rsidRDefault="00E4528C" w:rsidP="00E4528C">
            <w:pPr>
              <w:spacing w:before="0" w:after="0" w:line="312" w:lineRule="auto"/>
              <w:ind w:firstLine="0"/>
              <w:jc w:val="center"/>
              <w:rPr>
                <w:sz w:val="24"/>
                <w:szCs w:val="24"/>
              </w:rPr>
            </w:pPr>
            <w:r w:rsidRPr="00E4528C">
              <w:rPr>
                <w:sz w:val="24"/>
                <w:szCs w:val="24"/>
              </w:rPr>
              <w:t>1</w:t>
            </w:r>
            <w:r w:rsidRPr="00E4528C">
              <w:rPr>
                <w:sz w:val="24"/>
                <w:szCs w:val="24"/>
              </w:rPr>
              <w:sym w:font="Symbol" w:char="F0B3"/>
            </w:r>
            <w:r w:rsidRPr="00E4528C">
              <w:rPr>
                <w:sz w:val="24"/>
                <w:szCs w:val="24"/>
              </w:rPr>
              <w:t>P</w:t>
            </w:r>
            <w:r w:rsidRPr="00E4528C">
              <w:rPr>
                <w:sz w:val="24"/>
                <w:szCs w:val="24"/>
              </w:rPr>
              <w:sym w:font="Symbol" w:char="F0B3"/>
            </w:r>
            <w:r w:rsidRPr="00E4528C">
              <w:rPr>
                <w:sz w:val="24"/>
                <w:szCs w:val="24"/>
              </w:rPr>
              <w:t>0.8 hoặc 4</w:t>
            </w:r>
            <w:r w:rsidRPr="00E4528C">
              <w:rPr>
                <w:sz w:val="24"/>
                <w:szCs w:val="24"/>
              </w:rPr>
              <w:sym w:font="Symbol" w:char="F0B3"/>
            </w:r>
            <w:r w:rsidRPr="00E4528C">
              <w:rPr>
                <w:sz w:val="24"/>
                <w:szCs w:val="24"/>
              </w:rPr>
              <w:t>N</w:t>
            </w:r>
            <w:r w:rsidRPr="00E4528C">
              <w:rPr>
                <w:sz w:val="24"/>
                <w:szCs w:val="24"/>
              </w:rPr>
              <w:sym w:font="Symbol" w:char="F0B3"/>
            </w:r>
            <w:r w:rsidRPr="00E4528C">
              <w:rPr>
                <w:sz w:val="24"/>
                <w:szCs w:val="24"/>
              </w:rPr>
              <w:t>2</w:t>
            </w:r>
          </w:p>
        </w:tc>
      </w:tr>
      <w:tr w:rsidR="00E4528C" w:rsidRPr="00E4528C" w:rsidTr="00E4528C">
        <w:trPr>
          <w:cantSplit/>
          <w:jc w:val="center"/>
        </w:trPr>
        <w:tc>
          <w:tcPr>
            <w:tcW w:w="2410" w:type="dxa"/>
            <w:vMerge/>
          </w:tcPr>
          <w:p w:rsidR="00E4528C" w:rsidRPr="00E4528C" w:rsidRDefault="00E4528C" w:rsidP="00E4528C">
            <w:pPr>
              <w:spacing w:before="0" w:after="0" w:line="312" w:lineRule="auto"/>
              <w:jc w:val="center"/>
              <w:rPr>
                <w:sz w:val="24"/>
                <w:szCs w:val="24"/>
              </w:rPr>
            </w:pPr>
          </w:p>
        </w:tc>
        <w:tc>
          <w:tcPr>
            <w:tcW w:w="3402" w:type="dxa"/>
          </w:tcPr>
          <w:p w:rsidR="00E4528C" w:rsidRPr="00E4528C" w:rsidRDefault="00E4528C" w:rsidP="00E4528C">
            <w:pPr>
              <w:spacing w:before="0" w:after="0" w:line="312" w:lineRule="auto"/>
              <w:ind w:firstLine="0"/>
              <w:jc w:val="center"/>
              <w:rPr>
                <w:sz w:val="24"/>
                <w:szCs w:val="24"/>
              </w:rPr>
            </w:pPr>
            <w:r w:rsidRPr="00E4528C">
              <w:rPr>
                <w:sz w:val="24"/>
                <w:szCs w:val="24"/>
              </w:rPr>
              <w:t>Q</w:t>
            </w:r>
            <w:r w:rsidRPr="00E4528C">
              <w:rPr>
                <w:sz w:val="24"/>
                <w:szCs w:val="24"/>
                <w:vertAlign w:val="subscript"/>
              </w:rPr>
              <w:t>4</w:t>
            </w:r>
            <w:r w:rsidRPr="00E4528C">
              <w:rPr>
                <w:sz w:val="24"/>
                <w:szCs w:val="24"/>
              </w:rPr>
              <w:t xml:space="preserve"> đất sét cát, đất sét</w:t>
            </w:r>
          </w:p>
        </w:tc>
        <w:tc>
          <w:tcPr>
            <w:tcW w:w="3112" w:type="dxa"/>
          </w:tcPr>
          <w:p w:rsidR="00E4528C" w:rsidRPr="00E4528C" w:rsidRDefault="00E4528C" w:rsidP="00E4528C">
            <w:pPr>
              <w:spacing w:before="0" w:after="0" w:line="312" w:lineRule="auto"/>
              <w:ind w:firstLine="0"/>
              <w:jc w:val="center"/>
              <w:rPr>
                <w:sz w:val="24"/>
                <w:szCs w:val="24"/>
              </w:rPr>
            </w:pPr>
            <w:r w:rsidRPr="00E4528C">
              <w:rPr>
                <w:sz w:val="24"/>
                <w:szCs w:val="24"/>
              </w:rPr>
              <w:t>P</w:t>
            </w:r>
            <w:r w:rsidRPr="00E4528C">
              <w:rPr>
                <w:sz w:val="24"/>
                <w:szCs w:val="24"/>
                <w:vertAlign w:val="subscript"/>
              </w:rPr>
              <w:t>S</w:t>
            </w:r>
            <w:r w:rsidRPr="00E4528C">
              <w:rPr>
                <w:sz w:val="24"/>
                <w:szCs w:val="24"/>
              </w:rPr>
              <w:t>&lt; 0.8MPa hoặc N &lt; 2</w:t>
            </w:r>
          </w:p>
        </w:tc>
      </w:tr>
    </w:tbl>
    <w:p w:rsidR="00E4528C" w:rsidRPr="00E4528C" w:rsidRDefault="00E4528C" w:rsidP="00E4528C">
      <w:pPr>
        <w:spacing w:before="0" w:after="0" w:line="312" w:lineRule="auto"/>
        <w:rPr>
          <w:sz w:val="24"/>
          <w:szCs w:val="24"/>
        </w:rPr>
      </w:pPr>
    </w:p>
    <w:p w:rsidR="00E4528C" w:rsidRPr="00E4528C" w:rsidRDefault="00E4528C" w:rsidP="00E4528C">
      <w:pPr>
        <w:spacing w:before="0" w:after="0" w:line="312" w:lineRule="auto"/>
        <w:jc w:val="center"/>
        <w:rPr>
          <w:bCs/>
          <w:sz w:val="24"/>
          <w:szCs w:val="24"/>
          <w:lang w:val="ru-RU"/>
        </w:rPr>
      </w:pPr>
      <w:r w:rsidRPr="00E4528C">
        <w:rPr>
          <w:bCs/>
          <w:sz w:val="24"/>
          <w:szCs w:val="24"/>
          <w:lang w:val="ru-RU"/>
        </w:rPr>
        <w:t>Đ</w:t>
      </w:r>
      <w:r w:rsidRPr="00E4528C">
        <w:rPr>
          <w:bCs/>
          <w:sz w:val="24"/>
          <w:szCs w:val="24"/>
        </w:rPr>
        <w:t>IỀU KIỆN</w:t>
      </w:r>
      <w:r w:rsidRPr="00E4528C">
        <w:rPr>
          <w:bCs/>
          <w:sz w:val="24"/>
          <w:szCs w:val="24"/>
          <w:lang w:val="ru-RU"/>
        </w:rPr>
        <w:t xml:space="preserve"> Đ</w:t>
      </w:r>
      <w:r w:rsidRPr="00E4528C">
        <w:rPr>
          <w:bCs/>
          <w:sz w:val="24"/>
          <w:szCs w:val="24"/>
        </w:rPr>
        <w:t>ẤT M</w:t>
      </w:r>
      <w:r w:rsidRPr="00E4528C">
        <w:rPr>
          <w:bCs/>
          <w:sz w:val="24"/>
          <w:szCs w:val="24"/>
          <w:lang w:val="ru-RU"/>
        </w:rPr>
        <w:t>Ó</w:t>
      </w:r>
      <w:r w:rsidRPr="00E4528C">
        <w:rPr>
          <w:bCs/>
          <w:sz w:val="24"/>
          <w:szCs w:val="24"/>
        </w:rPr>
        <w:t>NG</w:t>
      </w:r>
    </w:p>
    <w:p w:rsidR="00E4528C" w:rsidRPr="00E4528C" w:rsidRDefault="00E4528C" w:rsidP="00E4528C">
      <w:pPr>
        <w:pStyle w:val="BodyText2"/>
        <w:spacing w:line="312" w:lineRule="auto"/>
        <w:jc w:val="center"/>
        <w:rPr>
          <w:sz w:val="24"/>
          <w:szCs w:val="24"/>
        </w:rPr>
      </w:pPr>
      <w:r w:rsidRPr="00E4528C">
        <w:rPr>
          <w:bCs/>
          <w:sz w:val="24"/>
          <w:szCs w:val="24"/>
        </w:rPr>
        <w:t>CỦA ĐƯỜNG SẮT CAO TỐC NHẬT BẢN</w:t>
      </w:r>
    </w:p>
    <w:p w:rsidR="00E4528C" w:rsidRPr="00E4528C" w:rsidRDefault="00E4528C" w:rsidP="00E4528C">
      <w:pPr>
        <w:pStyle w:val="BodyText2"/>
        <w:spacing w:line="312" w:lineRule="auto"/>
        <w:ind w:left="7080" w:firstLine="708"/>
        <w:rPr>
          <w:sz w:val="24"/>
          <w:szCs w:val="24"/>
        </w:rPr>
      </w:pPr>
      <w:r w:rsidRPr="00E4528C">
        <w:rPr>
          <w:sz w:val="24"/>
          <w:szCs w:val="24"/>
        </w:rPr>
        <w:t>Bảng 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5806"/>
      </w:tblGrid>
      <w:tr w:rsidR="00E4528C" w:rsidRPr="00E4528C" w:rsidTr="001560F1">
        <w:trPr>
          <w:cantSplit/>
          <w:trHeight w:val="54"/>
          <w:jc w:val="center"/>
        </w:trPr>
        <w:tc>
          <w:tcPr>
            <w:tcW w:w="2830" w:type="dxa"/>
          </w:tcPr>
          <w:p w:rsidR="00E4528C" w:rsidRPr="00E4528C" w:rsidRDefault="00E4528C" w:rsidP="00E4528C">
            <w:pPr>
              <w:pStyle w:val="BodyText2"/>
              <w:spacing w:line="312" w:lineRule="auto"/>
              <w:jc w:val="center"/>
              <w:rPr>
                <w:b/>
                <w:sz w:val="24"/>
                <w:szCs w:val="24"/>
              </w:rPr>
            </w:pPr>
            <w:r w:rsidRPr="00E4528C">
              <w:rPr>
                <w:b/>
                <w:sz w:val="24"/>
                <w:szCs w:val="24"/>
              </w:rPr>
              <w:t>Địa tầng</w:t>
            </w:r>
          </w:p>
        </w:tc>
        <w:tc>
          <w:tcPr>
            <w:tcW w:w="5806" w:type="dxa"/>
          </w:tcPr>
          <w:p w:rsidR="00E4528C" w:rsidRPr="00E4528C" w:rsidRDefault="00E4528C" w:rsidP="00E4528C">
            <w:pPr>
              <w:pStyle w:val="BodyText2"/>
              <w:spacing w:line="312" w:lineRule="auto"/>
              <w:jc w:val="center"/>
              <w:rPr>
                <w:b/>
                <w:sz w:val="24"/>
                <w:szCs w:val="24"/>
              </w:rPr>
            </w:pPr>
            <w:r w:rsidRPr="00E4528C">
              <w:rPr>
                <w:b/>
                <w:sz w:val="24"/>
                <w:szCs w:val="24"/>
              </w:rPr>
              <w:t>Điều kiện móng</w:t>
            </w:r>
          </w:p>
        </w:tc>
      </w:tr>
      <w:tr w:rsidR="00E4528C" w:rsidRPr="00E4528C" w:rsidTr="001560F1">
        <w:trPr>
          <w:cantSplit/>
          <w:trHeight w:val="54"/>
          <w:jc w:val="center"/>
        </w:trPr>
        <w:tc>
          <w:tcPr>
            <w:tcW w:w="2830" w:type="dxa"/>
          </w:tcPr>
          <w:p w:rsidR="00E4528C" w:rsidRPr="00E4528C" w:rsidRDefault="00E4528C" w:rsidP="00E4528C">
            <w:pPr>
              <w:pStyle w:val="BodyText2"/>
              <w:spacing w:line="312" w:lineRule="auto"/>
              <w:jc w:val="center"/>
              <w:rPr>
                <w:sz w:val="24"/>
                <w:szCs w:val="24"/>
              </w:rPr>
            </w:pPr>
            <w:r w:rsidRPr="00E4528C">
              <w:rPr>
                <w:sz w:val="24"/>
                <w:szCs w:val="24"/>
              </w:rPr>
              <w:t>Đá gốc các loại</w:t>
            </w:r>
          </w:p>
        </w:tc>
        <w:tc>
          <w:tcPr>
            <w:tcW w:w="5806" w:type="dxa"/>
          </w:tcPr>
          <w:p w:rsidR="00E4528C" w:rsidRPr="00E4528C" w:rsidRDefault="00E4528C" w:rsidP="00E4528C">
            <w:pPr>
              <w:pStyle w:val="BodyText2"/>
              <w:spacing w:line="312" w:lineRule="auto"/>
              <w:jc w:val="center"/>
              <w:rPr>
                <w:sz w:val="24"/>
                <w:szCs w:val="24"/>
              </w:rPr>
            </w:pPr>
            <w:r w:rsidRPr="00E4528C">
              <w:rPr>
                <w:sz w:val="24"/>
                <w:szCs w:val="24"/>
              </w:rPr>
              <w:t>Không có điều kiện nào</w:t>
            </w:r>
          </w:p>
        </w:tc>
      </w:tr>
      <w:tr w:rsidR="00E4528C" w:rsidRPr="00E4528C" w:rsidTr="001560F1">
        <w:trPr>
          <w:cantSplit/>
          <w:trHeight w:val="54"/>
          <w:jc w:val="center"/>
        </w:trPr>
        <w:tc>
          <w:tcPr>
            <w:tcW w:w="2830" w:type="dxa"/>
          </w:tcPr>
          <w:p w:rsidR="00E4528C" w:rsidRPr="00E4528C" w:rsidRDefault="00E4528C" w:rsidP="00E4528C">
            <w:pPr>
              <w:pStyle w:val="BodyText2"/>
              <w:spacing w:line="312" w:lineRule="auto"/>
              <w:jc w:val="center"/>
              <w:rPr>
                <w:sz w:val="24"/>
                <w:szCs w:val="24"/>
              </w:rPr>
            </w:pPr>
            <w:r w:rsidRPr="00E4528C">
              <w:rPr>
                <w:sz w:val="24"/>
                <w:szCs w:val="24"/>
              </w:rPr>
              <w:t>Đá vụn - cuội - sỏi</w:t>
            </w:r>
          </w:p>
        </w:tc>
        <w:tc>
          <w:tcPr>
            <w:tcW w:w="5806" w:type="dxa"/>
          </w:tcPr>
          <w:p w:rsidR="00E4528C" w:rsidRPr="00E4528C" w:rsidRDefault="00E4528C" w:rsidP="00E4528C">
            <w:pPr>
              <w:pStyle w:val="BodyText2"/>
              <w:spacing w:line="312" w:lineRule="auto"/>
              <w:jc w:val="center"/>
              <w:rPr>
                <w:sz w:val="24"/>
                <w:szCs w:val="24"/>
              </w:rPr>
            </w:pPr>
            <w:r w:rsidRPr="00E4528C">
              <w:rPr>
                <w:sz w:val="24"/>
                <w:szCs w:val="24"/>
              </w:rPr>
              <w:t>Không có điều kiện nào</w:t>
            </w:r>
          </w:p>
        </w:tc>
      </w:tr>
      <w:tr w:rsidR="00E4528C" w:rsidRPr="00E4528C" w:rsidTr="001560F1">
        <w:trPr>
          <w:cantSplit/>
          <w:trHeight w:val="54"/>
          <w:jc w:val="center"/>
        </w:trPr>
        <w:tc>
          <w:tcPr>
            <w:tcW w:w="2830" w:type="dxa"/>
          </w:tcPr>
          <w:p w:rsidR="00E4528C" w:rsidRPr="00E4528C" w:rsidRDefault="00E4528C" w:rsidP="00E4528C">
            <w:pPr>
              <w:pStyle w:val="BodyText2"/>
              <w:spacing w:line="312" w:lineRule="auto"/>
              <w:jc w:val="center"/>
              <w:rPr>
                <w:sz w:val="24"/>
                <w:szCs w:val="24"/>
              </w:rPr>
            </w:pPr>
            <w:r w:rsidRPr="00E4528C">
              <w:rPr>
                <w:sz w:val="24"/>
                <w:szCs w:val="24"/>
              </w:rPr>
              <w:t>Đất pha cát</w:t>
            </w:r>
          </w:p>
        </w:tc>
        <w:tc>
          <w:tcPr>
            <w:tcW w:w="5806" w:type="dxa"/>
          </w:tcPr>
          <w:p w:rsidR="00E4528C" w:rsidRPr="00E4528C" w:rsidRDefault="00E4528C" w:rsidP="00E4528C">
            <w:pPr>
              <w:pStyle w:val="BodyText2"/>
              <w:spacing w:line="312" w:lineRule="auto"/>
              <w:jc w:val="center"/>
              <w:rPr>
                <w:sz w:val="24"/>
                <w:szCs w:val="24"/>
              </w:rPr>
            </w:pPr>
            <w:r w:rsidRPr="00E4528C">
              <w:rPr>
                <w:sz w:val="24"/>
                <w:szCs w:val="24"/>
              </w:rPr>
              <w:t>P</w:t>
            </w:r>
            <w:r w:rsidRPr="00E4528C">
              <w:rPr>
                <w:sz w:val="24"/>
                <w:szCs w:val="24"/>
                <w:vertAlign w:val="subscript"/>
              </w:rPr>
              <w:t>s</w:t>
            </w:r>
            <w:r w:rsidRPr="00E4528C">
              <w:rPr>
                <w:sz w:val="24"/>
                <w:szCs w:val="24"/>
              </w:rPr>
              <w:sym w:font="Symbol" w:char="F0B3"/>
            </w:r>
            <w:r w:rsidRPr="00E4528C">
              <w:rPr>
                <w:sz w:val="24"/>
                <w:szCs w:val="24"/>
              </w:rPr>
              <w:t xml:space="preserve">5.0Mpa hoặc N </w:t>
            </w:r>
            <w:r w:rsidRPr="00E4528C">
              <w:rPr>
                <w:sz w:val="24"/>
                <w:szCs w:val="24"/>
              </w:rPr>
              <w:sym w:font="Symbol" w:char="F0B3"/>
            </w:r>
            <w:r w:rsidRPr="00E4528C">
              <w:rPr>
                <w:sz w:val="24"/>
                <w:szCs w:val="24"/>
              </w:rPr>
              <w:t>10</w:t>
            </w:r>
          </w:p>
        </w:tc>
      </w:tr>
      <w:tr w:rsidR="00E4528C" w:rsidRPr="00E4528C" w:rsidTr="001560F1">
        <w:trPr>
          <w:cantSplit/>
          <w:trHeight w:val="54"/>
          <w:jc w:val="center"/>
        </w:trPr>
        <w:tc>
          <w:tcPr>
            <w:tcW w:w="2830" w:type="dxa"/>
          </w:tcPr>
          <w:p w:rsidR="00E4528C" w:rsidRPr="00E4528C" w:rsidRDefault="00E4528C" w:rsidP="00E4528C">
            <w:pPr>
              <w:pStyle w:val="BodyText2"/>
              <w:spacing w:line="312" w:lineRule="auto"/>
              <w:jc w:val="center"/>
              <w:rPr>
                <w:sz w:val="24"/>
                <w:szCs w:val="24"/>
              </w:rPr>
            </w:pPr>
            <w:r w:rsidRPr="00E4528C">
              <w:rPr>
                <w:sz w:val="24"/>
                <w:szCs w:val="24"/>
              </w:rPr>
              <w:t>Đất dính</w:t>
            </w:r>
          </w:p>
        </w:tc>
        <w:tc>
          <w:tcPr>
            <w:tcW w:w="5806" w:type="dxa"/>
          </w:tcPr>
          <w:p w:rsidR="00E4528C" w:rsidRPr="00E4528C" w:rsidRDefault="00E4528C" w:rsidP="00E4528C">
            <w:pPr>
              <w:pStyle w:val="BodyText2"/>
              <w:spacing w:line="312" w:lineRule="auto"/>
              <w:jc w:val="center"/>
              <w:rPr>
                <w:sz w:val="24"/>
                <w:szCs w:val="24"/>
              </w:rPr>
            </w:pPr>
            <w:r w:rsidRPr="00E4528C">
              <w:rPr>
                <w:sz w:val="24"/>
                <w:szCs w:val="24"/>
              </w:rPr>
              <w:t>P</w:t>
            </w:r>
            <w:r w:rsidRPr="00E4528C">
              <w:rPr>
                <w:sz w:val="24"/>
                <w:szCs w:val="24"/>
                <w:vertAlign w:val="subscript"/>
              </w:rPr>
              <w:t>s</w:t>
            </w:r>
            <w:r w:rsidRPr="00E4528C">
              <w:rPr>
                <w:sz w:val="24"/>
                <w:szCs w:val="24"/>
              </w:rPr>
              <w:sym w:font="Symbol" w:char="F0B3"/>
            </w:r>
            <w:r w:rsidRPr="00E4528C">
              <w:rPr>
                <w:sz w:val="24"/>
                <w:szCs w:val="24"/>
              </w:rPr>
              <w:t xml:space="preserve"> 1.0Mpa hoặc [</w:t>
            </w:r>
            <w:r w:rsidRPr="00E4528C">
              <w:rPr>
                <w:sz w:val="24"/>
                <w:szCs w:val="24"/>
              </w:rPr>
              <w:sym w:font="Symbol" w:char="F073"/>
            </w:r>
            <w:r w:rsidRPr="00E4528C">
              <w:rPr>
                <w:sz w:val="24"/>
                <w:szCs w:val="24"/>
              </w:rPr>
              <w:t xml:space="preserve">] </w:t>
            </w:r>
            <w:r w:rsidRPr="00E4528C">
              <w:rPr>
                <w:sz w:val="24"/>
                <w:szCs w:val="24"/>
              </w:rPr>
              <w:sym w:font="Symbol" w:char="F0B3"/>
            </w:r>
            <w:r w:rsidRPr="00E4528C">
              <w:rPr>
                <w:sz w:val="24"/>
                <w:szCs w:val="24"/>
              </w:rPr>
              <w:t xml:space="preserve"> 0.15Mpa</w:t>
            </w:r>
          </w:p>
          <w:p w:rsidR="00E4528C" w:rsidRPr="00E4528C" w:rsidRDefault="00E4528C" w:rsidP="00E4528C">
            <w:pPr>
              <w:pStyle w:val="BodyText2"/>
              <w:spacing w:line="312" w:lineRule="auto"/>
              <w:jc w:val="center"/>
              <w:rPr>
                <w:sz w:val="24"/>
                <w:szCs w:val="24"/>
              </w:rPr>
            </w:pPr>
            <w:r w:rsidRPr="00E4528C">
              <w:rPr>
                <w:sz w:val="24"/>
                <w:szCs w:val="24"/>
              </w:rPr>
              <w:t xml:space="preserve">1.0Mpa </w:t>
            </w:r>
            <w:r w:rsidRPr="00E4528C">
              <w:rPr>
                <w:sz w:val="24"/>
                <w:szCs w:val="24"/>
              </w:rPr>
              <w:sym w:font="Symbol" w:char="F0B3"/>
            </w:r>
            <w:r w:rsidRPr="00E4528C">
              <w:rPr>
                <w:sz w:val="24"/>
                <w:szCs w:val="24"/>
              </w:rPr>
              <w:t xml:space="preserve"> P</w:t>
            </w:r>
            <w:r w:rsidRPr="00E4528C">
              <w:rPr>
                <w:sz w:val="24"/>
                <w:szCs w:val="24"/>
                <w:vertAlign w:val="subscript"/>
              </w:rPr>
              <w:t>s</w:t>
            </w:r>
            <w:r w:rsidRPr="00E4528C">
              <w:rPr>
                <w:sz w:val="24"/>
                <w:szCs w:val="24"/>
              </w:rPr>
              <w:sym w:font="Symbol" w:char="F0B3"/>
            </w:r>
            <w:r w:rsidRPr="00E4528C">
              <w:rPr>
                <w:sz w:val="24"/>
                <w:szCs w:val="24"/>
              </w:rPr>
              <w:t xml:space="preserve"> 0.8Mpa nhưng bề dày lớp này &lt; 2m.</w:t>
            </w:r>
          </w:p>
        </w:tc>
      </w:tr>
    </w:tbl>
    <w:p w:rsidR="00064925" w:rsidRPr="00E4528C" w:rsidRDefault="001560F1" w:rsidP="001560F1">
      <w:pPr>
        <w:pStyle w:val="BodyText2"/>
        <w:spacing w:line="312" w:lineRule="auto"/>
        <w:ind w:firstLine="0"/>
        <w:jc w:val="center"/>
        <w:rPr>
          <w:b/>
          <w:sz w:val="24"/>
          <w:szCs w:val="24"/>
        </w:rPr>
      </w:pPr>
      <w:r>
        <w:rPr>
          <w:sz w:val="24"/>
          <w:szCs w:val="24"/>
        </w:rPr>
        <w:t xml:space="preserve">Ghi chú: </w:t>
      </w:r>
      <w:r w:rsidR="00E4528C" w:rsidRPr="00E4528C">
        <w:rPr>
          <w:sz w:val="24"/>
          <w:szCs w:val="24"/>
        </w:rPr>
        <w:t>P</w:t>
      </w:r>
      <w:r w:rsidR="00E4528C" w:rsidRPr="00E4528C">
        <w:rPr>
          <w:sz w:val="24"/>
          <w:szCs w:val="24"/>
          <w:vertAlign w:val="subscript"/>
        </w:rPr>
        <w:t>S</w:t>
      </w:r>
      <w:r w:rsidR="00E4528C" w:rsidRPr="00E4528C">
        <w:rPr>
          <w:sz w:val="24"/>
          <w:szCs w:val="24"/>
        </w:rPr>
        <w:t xml:space="preserve"> - Lực xuyên tĩnh</w:t>
      </w:r>
      <w:r>
        <w:rPr>
          <w:sz w:val="24"/>
          <w:szCs w:val="24"/>
        </w:rPr>
        <w:t xml:space="preserve"> ; </w:t>
      </w:r>
      <w:r w:rsidR="00E4528C" w:rsidRPr="00E4528C">
        <w:rPr>
          <w:sz w:val="24"/>
          <w:szCs w:val="24"/>
        </w:rPr>
        <w:t>N : Chỉ số SPT</w:t>
      </w:r>
      <w:r>
        <w:rPr>
          <w:sz w:val="24"/>
          <w:szCs w:val="24"/>
        </w:rPr>
        <w:t xml:space="preserve">; </w:t>
      </w:r>
      <w:r w:rsidR="00E4528C" w:rsidRPr="00E4528C">
        <w:rPr>
          <w:sz w:val="24"/>
          <w:szCs w:val="24"/>
          <w:lang w:val="ru-RU"/>
        </w:rPr>
        <w:t>[</w:t>
      </w:r>
      <w:r w:rsidR="00E4528C" w:rsidRPr="00E4528C">
        <w:rPr>
          <w:sz w:val="24"/>
          <w:szCs w:val="24"/>
        </w:rPr>
        <w:sym w:font="Symbol" w:char="F073"/>
      </w:r>
      <w:r w:rsidR="00E4528C" w:rsidRPr="00E4528C">
        <w:rPr>
          <w:sz w:val="24"/>
          <w:szCs w:val="24"/>
          <w:lang w:val="ru-RU"/>
        </w:rPr>
        <w:t xml:space="preserve">] : </w:t>
      </w:r>
      <w:r w:rsidR="00E4528C" w:rsidRPr="00E4528C">
        <w:rPr>
          <w:sz w:val="24"/>
          <w:szCs w:val="24"/>
        </w:rPr>
        <w:t>khả n</w:t>
      </w:r>
      <w:r w:rsidR="00E4528C" w:rsidRPr="00E4528C">
        <w:rPr>
          <w:sz w:val="24"/>
          <w:szCs w:val="24"/>
          <w:lang w:val="ru-RU"/>
        </w:rPr>
        <w:t>ă</w:t>
      </w:r>
      <w:r w:rsidR="00E4528C" w:rsidRPr="00E4528C">
        <w:rPr>
          <w:sz w:val="24"/>
          <w:szCs w:val="24"/>
        </w:rPr>
        <w:t>ng chịu tải của m</w:t>
      </w:r>
      <w:r w:rsidR="00E4528C" w:rsidRPr="00E4528C">
        <w:rPr>
          <w:sz w:val="24"/>
          <w:szCs w:val="24"/>
          <w:lang w:val="ru-RU"/>
        </w:rPr>
        <w:t>ó</w:t>
      </w:r>
      <w:r w:rsidR="00E4528C" w:rsidRPr="00E4528C">
        <w:rPr>
          <w:sz w:val="24"/>
          <w:szCs w:val="24"/>
        </w:rPr>
        <w:t>ng</w:t>
      </w:r>
      <w:r w:rsidR="00E4528C" w:rsidRPr="00E4528C">
        <w:rPr>
          <w:sz w:val="24"/>
          <w:szCs w:val="24"/>
          <w:lang w:val="ru-RU"/>
        </w:rPr>
        <w:t>.</w:t>
      </w:r>
    </w:p>
    <w:p w:rsidR="00CF1069" w:rsidRPr="002342F5" w:rsidRDefault="002342F5" w:rsidP="001877BA">
      <w:pPr>
        <w:pStyle w:val="ListParagraph"/>
        <w:numPr>
          <w:ilvl w:val="1"/>
          <w:numId w:val="5"/>
        </w:numPr>
        <w:spacing w:line="276" w:lineRule="auto"/>
        <w:jc w:val="left"/>
        <w:outlineLvl w:val="1"/>
        <w:rPr>
          <w:b/>
          <w:sz w:val="24"/>
        </w:rPr>
      </w:pPr>
      <w:r w:rsidRPr="002342F5">
        <w:rPr>
          <w:b/>
          <w:szCs w:val="26"/>
        </w:rPr>
        <w:t>Nghiên cứu phương pháp tính toán thiết kế chiều dày lớp gia cố mặt nền đường sắt</w:t>
      </w:r>
    </w:p>
    <w:p w:rsidR="002342F5" w:rsidRPr="002342F5" w:rsidRDefault="002342F5" w:rsidP="002342F5">
      <w:pPr>
        <w:pStyle w:val="Heading2"/>
        <w:numPr>
          <w:ilvl w:val="0"/>
          <w:numId w:val="0"/>
        </w:numPr>
        <w:spacing w:before="0" w:after="0" w:line="312" w:lineRule="auto"/>
        <w:rPr>
          <w:sz w:val="24"/>
          <w:szCs w:val="24"/>
        </w:rPr>
      </w:pPr>
      <w:r w:rsidRPr="002342F5">
        <w:rPr>
          <w:sz w:val="24"/>
          <w:szCs w:val="24"/>
        </w:rPr>
        <w:t>3.2.1. Phương pháp xác định sức chịu tải của kết cấu 2 lớp đá ballast/subballast</w:t>
      </w:r>
    </w:p>
    <w:p w:rsidR="002342F5" w:rsidRPr="002342F5" w:rsidRDefault="002342F5" w:rsidP="002342F5">
      <w:pPr>
        <w:pStyle w:val="Heading3"/>
        <w:numPr>
          <w:ilvl w:val="0"/>
          <w:numId w:val="0"/>
        </w:numPr>
        <w:spacing w:before="0" w:after="0" w:line="312" w:lineRule="auto"/>
        <w:rPr>
          <w:rStyle w:val="IntenseEmphasis"/>
          <w:i/>
          <w:sz w:val="24"/>
        </w:rPr>
      </w:pPr>
      <w:bookmarkStart w:id="87" w:name="_Toc493953628"/>
      <w:bookmarkStart w:id="88" w:name="_Toc496533615"/>
      <w:r w:rsidRPr="002342F5">
        <w:rPr>
          <w:rStyle w:val="IntenseEmphasis"/>
          <w:sz w:val="24"/>
        </w:rPr>
        <w:t xml:space="preserve">3.2.1.1. Phương trình </w:t>
      </w:r>
      <w:r>
        <w:rPr>
          <w:rStyle w:val="IntenseEmphasis"/>
          <w:sz w:val="24"/>
        </w:rPr>
        <w:t>sức chịu tải</w:t>
      </w:r>
      <w:r w:rsidRPr="002342F5">
        <w:rPr>
          <w:rStyle w:val="IntenseEmphasis"/>
          <w:sz w:val="24"/>
        </w:rPr>
        <w:t xml:space="preserve"> được phát triển bởi Meyerhof và Hanna</w:t>
      </w:r>
      <w:bookmarkEnd w:id="87"/>
      <w:bookmarkEnd w:id="88"/>
    </w:p>
    <w:p w:rsidR="002342F5" w:rsidRPr="002342F5" w:rsidRDefault="002342F5" w:rsidP="002342F5">
      <w:pPr>
        <w:spacing w:before="0" w:after="0" w:line="312" w:lineRule="auto"/>
        <w:rPr>
          <w:sz w:val="24"/>
          <w:szCs w:val="24"/>
          <w:lang w:val="tr-TR"/>
        </w:rPr>
      </w:pPr>
      <w:r w:rsidRPr="002342F5">
        <w:rPr>
          <w:sz w:val="24"/>
          <w:szCs w:val="24"/>
          <w:lang w:val="tr-TR"/>
        </w:rPr>
        <w:t>Sức chịu tải (SCT) của kết cấu nền đường được Mayerhof và Hanna xác định thông qua cơ chế phá hoại của nó.</w:t>
      </w:r>
    </w:p>
    <w:p w:rsidR="002342F5" w:rsidRPr="002342F5" w:rsidRDefault="00F71583" w:rsidP="002342F5">
      <w:pPr>
        <w:spacing w:before="0" w:after="0" w:line="312" w:lineRule="auto"/>
        <w:rPr>
          <w:sz w:val="24"/>
          <w:szCs w:val="24"/>
          <w:lang w:val="tr-TR"/>
        </w:rPr>
      </w:pPr>
      <w:r>
        <w:rPr>
          <w:sz w:val="24"/>
          <w:szCs w:val="24"/>
          <w:lang w:val="tr-TR"/>
        </w:rPr>
        <w:t>Hình 3.5</w:t>
      </w:r>
      <w:r w:rsidR="002342F5" w:rsidRPr="002342F5">
        <w:rPr>
          <w:sz w:val="24"/>
          <w:szCs w:val="24"/>
          <w:lang w:val="tr-TR"/>
        </w:rPr>
        <w:t xml:space="preserve"> minh họa mô hình xác định SCT của một hệ kết cấu bao gồm đá Ballast – Subballast – nền đường (nền đất) theo </w:t>
      </w:r>
      <w:r w:rsidR="002342F5" w:rsidRPr="002342F5">
        <w:rPr>
          <w:i/>
          <w:sz w:val="24"/>
          <w:szCs w:val="24"/>
          <w:lang w:val="tr-TR"/>
        </w:rPr>
        <w:t>phương pháp Meyerhof và Hanna</w:t>
      </w:r>
      <w:r w:rsidR="002342F5" w:rsidRPr="002342F5">
        <w:rPr>
          <w:sz w:val="24"/>
          <w:szCs w:val="24"/>
          <w:lang w:val="tr-TR"/>
        </w:rPr>
        <w:t>. Cơ chế phá hoại được giả định rằng, tại lớp vật liệu dạng hạt bền chắc hơn ở bên trên (đá Ballast – Subballast), tải trọng giới hạn có dạng hình chóp cụt với các mặt thẳng đứng, được ép vào lớp nền đất yếu hơn bên dưới.</w:t>
      </w:r>
    </w:p>
    <w:p w:rsidR="002342F5" w:rsidRPr="002342F5" w:rsidRDefault="002342F5" w:rsidP="002342F5">
      <w:pPr>
        <w:spacing w:before="0" w:after="0" w:line="312" w:lineRule="auto"/>
        <w:rPr>
          <w:sz w:val="24"/>
          <w:szCs w:val="24"/>
          <w:lang w:val="tr-TR"/>
        </w:rPr>
      </w:pPr>
      <w:r w:rsidRPr="002342F5">
        <w:rPr>
          <w:sz w:val="24"/>
          <w:szCs w:val="24"/>
          <w:lang w:val="tr-TR"/>
        </w:rPr>
        <w:t xml:space="preserve">Trong trường hợp phá hoại cắt nói chung, góc ma sát thoát nước, </w:t>
      </w:r>
      <w:r w:rsidRPr="002342F5">
        <w:rPr>
          <w:sz w:val="24"/>
          <w:szCs w:val="24"/>
        </w:rPr>
        <w:sym w:font="Symbol" w:char="F020"/>
      </w:r>
      <w:r w:rsidRPr="002342F5">
        <w:rPr>
          <w:sz w:val="24"/>
          <w:szCs w:val="24"/>
        </w:rPr>
        <w:sym w:font="Symbol" w:char="F06A"/>
      </w:r>
      <w:r w:rsidRPr="002342F5">
        <w:rPr>
          <w:sz w:val="24"/>
          <w:szCs w:val="24"/>
          <w:lang w:val="tr-TR"/>
        </w:rPr>
        <w:t xml:space="preserve">’, (giả thiết áp lực lỗ rỗng bằng 0) của lớp vật liệu hạt và lực dính không thoát nước, c, của lớp đất nền trong vùng phá hoại chung sẽ được huy động. Tại điểm cân bằng giới hạn, tổng các lực theo phương thẳng đứng sẽ cân bằng với SCT của nền đường (là móng dạng dải) hệ hai lớp. Đối với diện tích chịu tải hình chữ nhật, Mayerhof  đã thiết lập lời giải SCT của  nền đường dạng dải trên cơ sở các kích thước của diện tích chịu tải như ở </w:t>
      </w:r>
      <w:r w:rsidRPr="002342F5">
        <w:rPr>
          <w:i/>
          <w:sz w:val="24"/>
          <w:szCs w:val="24"/>
          <w:lang w:val="tr-TR"/>
        </w:rPr>
        <w:t>Hinh 3.5</w:t>
      </w:r>
      <w:r w:rsidRPr="002342F5">
        <w:rPr>
          <w:sz w:val="24"/>
          <w:szCs w:val="24"/>
          <w:lang w:val="tr-TR"/>
        </w:rPr>
        <w:t xml:space="preserve">. </w:t>
      </w:r>
    </w:p>
    <w:p w:rsidR="002342F5" w:rsidRPr="002342F5" w:rsidRDefault="002342F5" w:rsidP="002342F5">
      <w:pPr>
        <w:spacing w:before="0" w:after="0" w:line="312" w:lineRule="auto"/>
        <w:jc w:val="center"/>
        <w:rPr>
          <w:sz w:val="24"/>
          <w:szCs w:val="24"/>
        </w:rPr>
      </w:pPr>
      <w:r w:rsidRPr="002342F5">
        <w:rPr>
          <w:noProof/>
          <w:sz w:val="24"/>
          <w:szCs w:val="24"/>
          <w:lang w:val="en-US"/>
        </w:rPr>
        <w:drawing>
          <wp:inline distT="0" distB="0" distL="0" distR="0" wp14:anchorId="01F61981" wp14:editId="593D2881">
            <wp:extent cx="4284345" cy="2455545"/>
            <wp:effectExtent l="0" t="0" r="1905" b="1905"/>
            <wp:docPr id="22" name="Picture 22" descr="H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10-1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4345" cy="2455545"/>
                    </a:xfrm>
                    <a:prstGeom prst="rect">
                      <a:avLst/>
                    </a:prstGeom>
                    <a:noFill/>
                    <a:ln>
                      <a:noFill/>
                    </a:ln>
                  </pic:spPr>
                </pic:pic>
              </a:graphicData>
            </a:graphic>
          </wp:inline>
        </w:drawing>
      </w:r>
    </w:p>
    <w:p w:rsidR="002342F5" w:rsidRPr="002342F5" w:rsidRDefault="002342F5" w:rsidP="002342F5">
      <w:pPr>
        <w:pStyle w:val="ahinh"/>
        <w:widowControl w:val="0"/>
        <w:spacing w:before="0" w:after="0" w:line="312" w:lineRule="auto"/>
        <w:rPr>
          <w:sz w:val="24"/>
          <w:szCs w:val="24"/>
        </w:rPr>
      </w:pPr>
      <w:bookmarkStart w:id="89" w:name="_Toc496533887"/>
      <w:r w:rsidRPr="002342F5">
        <w:rPr>
          <w:b w:val="0"/>
          <w:sz w:val="24"/>
          <w:szCs w:val="24"/>
        </w:rPr>
        <w:t>Hình 3.5. Mô hình Mayerhof và Hanna xác định SCT của kết cấu nền đường</w:t>
      </w:r>
      <w:bookmarkEnd w:id="89"/>
      <w:r w:rsidRPr="002342F5">
        <w:rPr>
          <w:b w:val="0"/>
          <w:sz w:val="24"/>
          <w:szCs w:val="24"/>
        </w:rPr>
        <w:t>( trích dẫn</w:t>
      </w:r>
      <w:r w:rsidRPr="002342F5">
        <w:rPr>
          <w:sz w:val="24"/>
          <w:szCs w:val="24"/>
        </w:rPr>
        <w:t xml:space="preserve"> : </w:t>
      </w:r>
      <w:r w:rsidRPr="002342F5">
        <w:rPr>
          <w:b w:val="0"/>
          <w:sz w:val="24"/>
          <w:szCs w:val="24"/>
        </w:rPr>
        <w:t>Track Geotechnology and Substructure Management)</w:t>
      </w:r>
    </w:p>
    <w:p w:rsidR="002342F5" w:rsidRPr="002342F5" w:rsidRDefault="002342F5" w:rsidP="002342F5">
      <w:pPr>
        <w:spacing w:before="0" w:after="0" w:line="312" w:lineRule="auto"/>
        <w:rPr>
          <w:sz w:val="24"/>
          <w:szCs w:val="24"/>
          <w:lang w:val="pt-BR"/>
        </w:rPr>
      </w:pPr>
      <w:r w:rsidRPr="002342F5">
        <w:rPr>
          <w:sz w:val="24"/>
          <w:szCs w:val="24"/>
          <w:lang w:val="pt-BR"/>
        </w:rPr>
        <w:t xml:space="preserve">Phương trình xác định SCT giới hạn của hệ kết cấu nền đường hai lớp theo </w:t>
      </w:r>
      <w:r w:rsidRPr="002342F5">
        <w:rPr>
          <w:i/>
          <w:sz w:val="24"/>
          <w:szCs w:val="24"/>
          <w:lang w:val="pt-BR"/>
        </w:rPr>
        <w:t>phương phápMayerhof và Hanna</w:t>
      </w:r>
      <w:r w:rsidRPr="002342F5">
        <w:rPr>
          <w:sz w:val="24"/>
          <w:szCs w:val="24"/>
          <w:lang w:val="pt-BR"/>
        </w:rPr>
        <w:t xml:space="preserve"> có dạng: [14]</w:t>
      </w:r>
    </w:p>
    <w:p w:rsidR="002342F5" w:rsidRPr="002342F5" w:rsidRDefault="002342F5" w:rsidP="002342F5">
      <w:pPr>
        <w:spacing w:before="0" w:after="0" w:line="312" w:lineRule="auto"/>
        <w:jc w:val="center"/>
        <w:rPr>
          <w:sz w:val="24"/>
          <w:szCs w:val="24"/>
        </w:rPr>
      </w:pPr>
      <w:r w:rsidRPr="002342F5">
        <w:rPr>
          <w:sz w:val="24"/>
          <w:szCs w:val="24"/>
        </w:rPr>
        <w:t>q</w:t>
      </w:r>
      <w:r w:rsidRPr="002342F5">
        <w:rPr>
          <w:sz w:val="24"/>
          <w:szCs w:val="24"/>
          <w:vertAlign w:val="subscript"/>
        </w:rPr>
        <w:t>u</w:t>
      </w:r>
      <w:r w:rsidRPr="002342F5">
        <w:rPr>
          <w:sz w:val="24"/>
          <w:szCs w:val="24"/>
        </w:rPr>
        <w:t xml:space="preserve"> = C</w:t>
      </w:r>
      <w:r w:rsidRPr="002342F5">
        <w:rPr>
          <w:sz w:val="24"/>
          <w:szCs w:val="24"/>
          <w:vertAlign w:val="subscript"/>
        </w:rPr>
        <w:t>1</w:t>
      </w:r>
      <w:r w:rsidRPr="002342F5">
        <w:rPr>
          <w:sz w:val="24"/>
          <w:szCs w:val="24"/>
        </w:rPr>
        <w:t xml:space="preserve"> c N</w:t>
      </w:r>
      <w:r w:rsidRPr="002342F5">
        <w:rPr>
          <w:sz w:val="24"/>
          <w:szCs w:val="24"/>
          <w:vertAlign w:val="subscript"/>
        </w:rPr>
        <w:t>c</w:t>
      </w:r>
      <w:r w:rsidRPr="002342F5">
        <w:rPr>
          <w:sz w:val="24"/>
          <w:szCs w:val="24"/>
        </w:rPr>
        <w:t xml:space="preserve"> + [C</w:t>
      </w:r>
      <w:r w:rsidRPr="002342F5">
        <w:rPr>
          <w:sz w:val="24"/>
          <w:szCs w:val="24"/>
          <w:vertAlign w:val="subscript"/>
        </w:rPr>
        <w:t>2</w:t>
      </w:r>
      <w:r w:rsidRPr="002342F5">
        <w:rPr>
          <w:sz w:val="24"/>
          <w:szCs w:val="24"/>
        </w:rPr>
        <w:sym w:font="Symbol" w:char="F067"/>
      </w:r>
      <w:r w:rsidRPr="002342F5">
        <w:rPr>
          <w:sz w:val="24"/>
          <w:szCs w:val="24"/>
        </w:rPr>
        <w:t xml:space="preserve"> H</w:t>
      </w:r>
      <w:r w:rsidRPr="002342F5">
        <w:rPr>
          <w:sz w:val="24"/>
          <w:szCs w:val="24"/>
          <w:vertAlign w:val="superscript"/>
        </w:rPr>
        <w:t>2</w:t>
      </w:r>
      <w:r w:rsidRPr="002342F5">
        <w:rPr>
          <w:sz w:val="24"/>
          <w:szCs w:val="24"/>
        </w:rPr>
        <w:t xml:space="preserve"> (1 + 2D/H) K</w:t>
      </w:r>
      <w:r w:rsidRPr="002342F5">
        <w:rPr>
          <w:sz w:val="24"/>
          <w:szCs w:val="24"/>
          <w:vertAlign w:val="subscript"/>
        </w:rPr>
        <w:t>s</w:t>
      </w:r>
      <w:r w:rsidRPr="002342F5">
        <w:rPr>
          <w:sz w:val="24"/>
          <w:szCs w:val="24"/>
        </w:rPr>
        <w:t xml:space="preserve"> (tan</w:t>
      </w:r>
      <w:r w:rsidRPr="002342F5">
        <w:rPr>
          <w:sz w:val="24"/>
          <w:szCs w:val="24"/>
        </w:rPr>
        <w:sym w:font="Symbol" w:char="F06A"/>
      </w:r>
      <w:r w:rsidRPr="002342F5">
        <w:rPr>
          <w:sz w:val="24"/>
          <w:szCs w:val="24"/>
        </w:rPr>
        <w:t xml:space="preserve">’)/B] - </w:t>
      </w:r>
      <w:r w:rsidRPr="002342F5">
        <w:rPr>
          <w:sz w:val="24"/>
          <w:szCs w:val="24"/>
        </w:rPr>
        <w:sym w:font="Symbol" w:char="F067"/>
      </w:r>
      <w:r w:rsidRPr="002342F5">
        <w:rPr>
          <w:sz w:val="24"/>
          <w:szCs w:val="24"/>
        </w:rPr>
        <w:t xml:space="preserve"> H  </w:t>
      </w:r>
      <w:r w:rsidRPr="002342F5">
        <w:rPr>
          <w:sz w:val="24"/>
          <w:szCs w:val="24"/>
        </w:rPr>
        <w:tab/>
        <w:t>(3.2)</w:t>
      </w:r>
    </w:p>
    <w:p w:rsidR="002342F5" w:rsidRPr="002342F5" w:rsidRDefault="002342F5" w:rsidP="002342F5">
      <w:pPr>
        <w:spacing w:before="0" w:after="0" w:line="312" w:lineRule="auto"/>
        <w:rPr>
          <w:sz w:val="24"/>
          <w:szCs w:val="24"/>
        </w:rPr>
      </w:pPr>
      <w:r w:rsidRPr="002342F5">
        <w:rPr>
          <w:sz w:val="24"/>
          <w:szCs w:val="24"/>
        </w:rPr>
        <w:t xml:space="preserve">ở đây </w:t>
      </w:r>
      <w:r w:rsidRPr="002342F5">
        <w:rPr>
          <w:sz w:val="24"/>
          <w:szCs w:val="24"/>
        </w:rPr>
        <w:tab/>
        <w:t>q</w:t>
      </w:r>
      <w:r w:rsidRPr="002342F5">
        <w:rPr>
          <w:sz w:val="24"/>
          <w:szCs w:val="24"/>
          <w:vertAlign w:val="subscript"/>
        </w:rPr>
        <w:t>u</w:t>
      </w:r>
      <w:r w:rsidRPr="002342F5">
        <w:rPr>
          <w:sz w:val="24"/>
          <w:szCs w:val="24"/>
        </w:rPr>
        <w:t xml:space="preserve"> – SCT giới hạn của kết cấu nền đường hai lớp tại bề mặt ngay dưới đáy tà vẹt,</w:t>
      </w:r>
    </w:p>
    <w:p w:rsidR="002342F5" w:rsidRPr="002342F5" w:rsidRDefault="002342F5" w:rsidP="002342F5">
      <w:pPr>
        <w:spacing w:before="0" w:after="0" w:line="312" w:lineRule="auto"/>
        <w:rPr>
          <w:sz w:val="24"/>
          <w:szCs w:val="24"/>
        </w:rPr>
      </w:pPr>
      <w:r w:rsidRPr="002342F5">
        <w:rPr>
          <w:sz w:val="24"/>
          <w:szCs w:val="24"/>
        </w:rPr>
        <w:tab/>
        <w:t>C</w:t>
      </w:r>
      <w:r w:rsidRPr="002342F5">
        <w:rPr>
          <w:sz w:val="24"/>
          <w:szCs w:val="24"/>
          <w:vertAlign w:val="subscript"/>
        </w:rPr>
        <w:t>1</w:t>
      </w:r>
      <w:r w:rsidR="00F71583">
        <w:rPr>
          <w:sz w:val="24"/>
          <w:szCs w:val="24"/>
        </w:rPr>
        <w:t xml:space="preserve"> = (1 + 0.2 B/L); </w:t>
      </w:r>
      <w:r w:rsidRPr="002342F5">
        <w:rPr>
          <w:sz w:val="24"/>
          <w:szCs w:val="24"/>
        </w:rPr>
        <w:t>C</w:t>
      </w:r>
      <w:r w:rsidRPr="002342F5">
        <w:rPr>
          <w:sz w:val="24"/>
          <w:szCs w:val="24"/>
          <w:vertAlign w:val="subscript"/>
        </w:rPr>
        <w:t>2</w:t>
      </w:r>
      <w:r w:rsidR="00F71583">
        <w:rPr>
          <w:sz w:val="24"/>
          <w:szCs w:val="24"/>
        </w:rPr>
        <w:t xml:space="preserve"> = (1 + B/L); </w:t>
      </w:r>
      <w:r w:rsidRPr="002342F5">
        <w:rPr>
          <w:sz w:val="24"/>
          <w:szCs w:val="24"/>
        </w:rPr>
        <w:t>B – bề rộng chịu tả</w:t>
      </w:r>
      <w:r w:rsidR="00F71583">
        <w:rPr>
          <w:sz w:val="24"/>
          <w:szCs w:val="24"/>
        </w:rPr>
        <w:t xml:space="preserve">i; </w:t>
      </w:r>
      <w:r w:rsidRPr="002342F5">
        <w:rPr>
          <w:sz w:val="24"/>
          <w:szCs w:val="24"/>
        </w:rPr>
        <w:t>L – chiều dài chịu tả</w:t>
      </w:r>
      <w:r w:rsidR="00F71583">
        <w:rPr>
          <w:sz w:val="24"/>
          <w:szCs w:val="24"/>
        </w:rPr>
        <w:t>i;</w:t>
      </w:r>
    </w:p>
    <w:p w:rsidR="002342F5" w:rsidRPr="002342F5" w:rsidRDefault="002342F5" w:rsidP="002342F5">
      <w:pPr>
        <w:spacing w:before="0" w:after="0" w:line="312" w:lineRule="auto"/>
        <w:rPr>
          <w:sz w:val="24"/>
          <w:szCs w:val="24"/>
        </w:rPr>
      </w:pPr>
      <w:r w:rsidRPr="002342F5">
        <w:rPr>
          <w:sz w:val="24"/>
          <w:szCs w:val="24"/>
        </w:rPr>
        <w:tab/>
        <w:t>c – lực dính của đất</w:t>
      </w:r>
      <w:r w:rsidR="00F71583">
        <w:rPr>
          <w:sz w:val="24"/>
          <w:szCs w:val="24"/>
        </w:rPr>
        <w:t xml:space="preserve">; </w:t>
      </w:r>
      <w:r w:rsidRPr="002342F5">
        <w:rPr>
          <w:sz w:val="24"/>
          <w:szCs w:val="24"/>
        </w:rPr>
        <w:t>N</w:t>
      </w:r>
      <w:r w:rsidRPr="002342F5">
        <w:rPr>
          <w:sz w:val="24"/>
          <w:szCs w:val="24"/>
          <w:vertAlign w:val="subscript"/>
        </w:rPr>
        <w:t>c</w:t>
      </w:r>
      <w:r w:rsidRPr="002342F5">
        <w:rPr>
          <w:sz w:val="24"/>
          <w:szCs w:val="24"/>
        </w:rPr>
        <w:t xml:space="preserve"> – nhân tố SCT, N</w:t>
      </w:r>
      <w:r w:rsidRPr="002342F5">
        <w:rPr>
          <w:sz w:val="24"/>
          <w:szCs w:val="24"/>
          <w:vertAlign w:val="subscript"/>
        </w:rPr>
        <w:t>c</w:t>
      </w:r>
      <w:r w:rsidRPr="002342F5">
        <w:rPr>
          <w:sz w:val="24"/>
          <w:szCs w:val="24"/>
        </w:rPr>
        <w:t xml:space="preserve"> = 5.14</w:t>
      </w:r>
      <w:r w:rsidR="00F71583">
        <w:rPr>
          <w:sz w:val="24"/>
          <w:szCs w:val="24"/>
        </w:rPr>
        <w:t xml:space="preserve">; </w:t>
      </w:r>
    </w:p>
    <w:p w:rsidR="002342F5" w:rsidRPr="002342F5" w:rsidRDefault="002342F5" w:rsidP="002342F5">
      <w:pPr>
        <w:spacing w:before="0" w:after="0" w:line="312" w:lineRule="auto"/>
        <w:rPr>
          <w:sz w:val="24"/>
          <w:szCs w:val="24"/>
        </w:rPr>
      </w:pPr>
      <w:r w:rsidRPr="002342F5">
        <w:rPr>
          <w:sz w:val="24"/>
          <w:szCs w:val="24"/>
        </w:rPr>
        <w:tab/>
      </w:r>
      <w:r w:rsidRPr="002342F5">
        <w:rPr>
          <w:sz w:val="24"/>
          <w:szCs w:val="24"/>
        </w:rPr>
        <w:sym w:font="Symbol" w:char="F067"/>
      </w:r>
      <w:r w:rsidRPr="002342F5">
        <w:rPr>
          <w:sz w:val="24"/>
          <w:szCs w:val="24"/>
        </w:rPr>
        <w:t xml:space="preserve"> - tổng trọng lượng đơn vị của vật liệu dạng hạt chặt lớp mặt,</w:t>
      </w:r>
    </w:p>
    <w:p w:rsidR="002342F5" w:rsidRPr="002342F5" w:rsidRDefault="002342F5" w:rsidP="002342F5">
      <w:pPr>
        <w:spacing w:before="0" w:after="0" w:line="312" w:lineRule="auto"/>
        <w:rPr>
          <w:sz w:val="24"/>
          <w:szCs w:val="24"/>
        </w:rPr>
      </w:pPr>
      <w:r w:rsidRPr="002342F5">
        <w:rPr>
          <w:sz w:val="24"/>
          <w:szCs w:val="24"/>
        </w:rPr>
        <w:tab/>
        <w:t>D – chiều sâu lún của diện tích chịu tả</w:t>
      </w:r>
      <w:r w:rsidR="00F71583">
        <w:rPr>
          <w:sz w:val="24"/>
          <w:szCs w:val="24"/>
        </w:rPr>
        <w:t xml:space="preserve">i; </w:t>
      </w:r>
      <w:r w:rsidRPr="002342F5">
        <w:rPr>
          <w:sz w:val="24"/>
          <w:szCs w:val="24"/>
        </w:rPr>
        <w:t>H – chiều dày của lớp vật liệu hạ</w:t>
      </w:r>
      <w:r w:rsidR="00F71583">
        <w:rPr>
          <w:sz w:val="24"/>
          <w:szCs w:val="24"/>
        </w:rPr>
        <w:t>t (H &gt;&gt; B);</w:t>
      </w:r>
    </w:p>
    <w:p w:rsidR="002342F5" w:rsidRPr="002342F5" w:rsidRDefault="002342F5" w:rsidP="002342F5">
      <w:pPr>
        <w:spacing w:before="0" w:after="0" w:line="312" w:lineRule="auto"/>
        <w:rPr>
          <w:sz w:val="24"/>
          <w:szCs w:val="24"/>
        </w:rPr>
      </w:pPr>
      <w:r w:rsidRPr="002342F5">
        <w:rPr>
          <w:sz w:val="24"/>
          <w:szCs w:val="24"/>
        </w:rPr>
        <w:tab/>
        <w:t>K</w:t>
      </w:r>
      <w:r w:rsidRPr="002342F5">
        <w:rPr>
          <w:sz w:val="24"/>
          <w:szCs w:val="24"/>
          <w:vertAlign w:val="subscript"/>
        </w:rPr>
        <w:t>s</w:t>
      </w:r>
      <w:r w:rsidRPr="002342F5">
        <w:rPr>
          <w:sz w:val="24"/>
          <w:szCs w:val="24"/>
        </w:rPr>
        <w:t xml:space="preserve"> – hệ số sức kháng chọc thủng, và</w:t>
      </w:r>
      <w:r w:rsidR="00F71583">
        <w:rPr>
          <w:sz w:val="24"/>
          <w:szCs w:val="24"/>
        </w:rPr>
        <w:t xml:space="preserve"> </w:t>
      </w:r>
      <w:r w:rsidRPr="002342F5">
        <w:rPr>
          <w:sz w:val="24"/>
          <w:szCs w:val="24"/>
        </w:rPr>
        <w:sym w:font="Symbol" w:char="F06A"/>
      </w:r>
      <w:r w:rsidRPr="002342F5">
        <w:rPr>
          <w:sz w:val="24"/>
          <w:szCs w:val="24"/>
        </w:rPr>
        <w:t>’ – góc má sát thoát nước của vật liệu dạng hạt chặt bên trên.</w:t>
      </w:r>
    </w:p>
    <w:p w:rsidR="002342F5" w:rsidRPr="002342F5" w:rsidRDefault="002342F5" w:rsidP="002342F5">
      <w:pPr>
        <w:spacing w:before="0" w:after="0" w:line="312" w:lineRule="auto"/>
        <w:rPr>
          <w:sz w:val="24"/>
          <w:szCs w:val="24"/>
        </w:rPr>
      </w:pPr>
      <w:r w:rsidRPr="002342F5">
        <w:rPr>
          <w:sz w:val="24"/>
          <w:szCs w:val="24"/>
        </w:rPr>
        <w:tab/>
        <w:t>Hệ số sức kháng chọc thủng K</w:t>
      </w:r>
      <w:r w:rsidRPr="002342F5">
        <w:rPr>
          <w:sz w:val="24"/>
          <w:szCs w:val="24"/>
          <w:vertAlign w:val="subscript"/>
        </w:rPr>
        <w:t>s</w:t>
      </w:r>
      <w:r w:rsidRPr="002342F5">
        <w:rPr>
          <w:sz w:val="24"/>
          <w:szCs w:val="24"/>
        </w:rPr>
        <w:t xml:space="preserve"> có thể được xác định từ biểu đồ  được xây dựng bởi Mayerhof và Hanna hoặc có thể được tính toán theo quan hệ:</w:t>
      </w:r>
    </w:p>
    <w:p w:rsidR="002342F5" w:rsidRPr="002342F5" w:rsidRDefault="002342F5" w:rsidP="002342F5">
      <w:pPr>
        <w:spacing w:before="0" w:after="0" w:line="312" w:lineRule="auto"/>
        <w:rPr>
          <w:sz w:val="24"/>
          <w:szCs w:val="24"/>
          <w:lang w:val="fr-FR"/>
        </w:rPr>
      </w:pPr>
      <w:r w:rsidRPr="002342F5">
        <w:rPr>
          <w:sz w:val="24"/>
          <w:szCs w:val="24"/>
        </w:rPr>
        <w:tab/>
      </w:r>
      <w:r w:rsidRPr="002342F5">
        <w:rPr>
          <w:sz w:val="24"/>
          <w:szCs w:val="24"/>
        </w:rPr>
        <w:tab/>
      </w:r>
      <w:r w:rsidRPr="002342F5">
        <w:rPr>
          <w:sz w:val="24"/>
          <w:szCs w:val="24"/>
        </w:rPr>
        <w:tab/>
      </w:r>
      <w:r w:rsidRPr="002342F5">
        <w:rPr>
          <w:sz w:val="24"/>
          <w:szCs w:val="24"/>
        </w:rPr>
        <w:tab/>
      </w:r>
      <w:r w:rsidRPr="002342F5">
        <w:rPr>
          <w:sz w:val="24"/>
          <w:szCs w:val="24"/>
          <w:lang w:val="fr-FR"/>
        </w:rPr>
        <w:t>K</w:t>
      </w:r>
      <w:r w:rsidRPr="002342F5">
        <w:rPr>
          <w:sz w:val="24"/>
          <w:szCs w:val="24"/>
          <w:vertAlign w:val="subscript"/>
          <w:lang w:val="fr-FR"/>
        </w:rPr>
        <w:t>s</w:t>
      </w:r>
      <w:r w:rsidRPr="002342F5">
        <w:rPr>
          <w:sz w:val="24"/>
          <w:szCs w:val="24"/>
          <w:lang w:val="fr-FR"/>
        </w:rPr>
        <w:t xml:space="preserve"> tan</w:t>
      </w:r>
      <w:r w:rsidRPr="002342F5">
        <w:rPr>
          <w:sz w:val="24"/>
          <w:szCs w:val="24"/>
        </w:rPr>
        <w:sym w:font="Symbol" w:char="F06A"/>
      </w:r>
      <w:r w:rsidRPr="002342F5">
        <w:rPr>
          <w:sz w:val="24"/>
          <w:szCs w:val="24"/>
          <w:lang w:val="fr-FR"/>
        </w:rPr>
        <w:t>’ = K</w:t>
      </w:r>
      <w:r w:rsidRPr="002342F5">
        <w:rPr>
          <w:sz w:val="24"/>
          <w:szCs w:val="24"/>
          <w:vertAlign w:val="subscript"/>
          <w:lang w:val="fr-FR"/>
        </w:rPr>
        <w:t>p</w:t>
      </w:r>
      <w:r w:rsidRPr="002342F5">
        <w:rPr>
          <w:sz w:val="24"/>
          <w:szCs w:val="24"/>
          <w:lang w:val="fr-FR"/>
        </w:rPr>
        <w:t xml:space="preserve"> tan</w:t>
      </w:r>
      <w:r w:rsidRPr="002342F5">
        <w:rPr>
          <w:sz w:val="24"/>
          <w:szCs w:val="24"/>
        </w:rPr>
        <w:sym w:font="Symbol" w:char="F064"/>
      </w:r>
      <w:r w:rsidRPr="002342F5">
        <w:rPr>
          <w:sz w:val="24"/>
          <w:szCs w:val="24"/>
          <w:lang w:val="fr-FR"/>
        </w:rPr>
        <w:tab/>
      </w:r>
      <w:r w:rsidRPr="002342F5">
        <w:rPr>
          <w:sz w:val="24"/>
          <w:szCs w:val="24"/>
          <w:lang w:val="fr-FR"/>
        </w:rPr>
        <w:tab/>
      </w:r>
      <w:r w:rsidRPr="002342F5">
        <w:rPr>
          <w:sz w:val="24"/>
          <w:szCs w:val="24"/>
          <w:lang w:val="fr-FR"/>
        </w:rPr>
        <w:tab/>
      </w:r>
      <w:r w:rsidRPr="002342F5">
        <w:rPr>
          <w:sz w:val="24"/>
          <w:szCs w:val="24"/>
          <w:lang w:val="fr-FR"/>
        </w:rPr>
        <w:tab/>
      </w:r>
      <w:r w:rsidRPr="002342F5">
        <w:rPr>
          <w:sz w:val="24"/>
          <w:szCs w:val="24"/>
          <w:lang w:val="fr-FR"/>
        </w:rPr>
        <w:tab/>
        <w:t>(3.3)</w:t>
      </w:r>
    </w:p>
    <w:p w:rsidR="002342F5" w:rsidRPr="002342F5" w:rsidRDefault="002342F5" w:rsidP="002342F5">
      <w:pPr>
        <w:spacing w:before="0" w:after="0" w:line="312" w:lineRule="auto"/>
        <w:rPr>
          <w:sz w:val="24"/>
          <w:szCs w:val="24"/>
          <w:lang w:val="fr-FR"/>
        </w:rPr>
      </w:pPr>
      <w:r w:rsidRPr="002342F5">
        <w:rPr>
          <w:sz w:val="24"/>
          <w:szCs w:val="24"/>
          <w:lang w:val="fr-FR"/>
        </w:rPr>
        <w:t>ở đây</w:t>
      </w:r>
      <w:r w:rsidRPr="002342F5">
        <w:rPr>
          <w:sz w:val="24"/>
          <w:szCs w:val="24"/>
          <w:lang w:val="fr-FR"/>
        </w:rPr>
        <w:tab/>
        <w:t>K</w:t>
      </w:r>
      <w:r w:rsidRPr="002342F5">
        <w:rPr>
          <w:sz w:val="24"/>
          <w:szCs w:val="24"/>
          <w:vertAlign w:val="subscript"/>
          <w:lang w:val="fr-FR"/>
        </w:rPr>
        <w:t>p</w:t>
      </w:r>
      <w:r w:rsidRPr="002342F5">
        <w:rPr>
          <w:sz w:val="24"/>
          <w:szCs w:val="24"/>
          <w:lang w:val="fr-FR"/>
        </w:rPr>
        <w:t xml:space="preserve"> = tan</w:t>
      </w:r>
      <w:r w:rsidRPr="002342F5">
        <w:rPr>
          <w:sz w:val="24"/>
          <w:szCs w:val="24"/>
          <w:vertAlign w:val="superscript"/>
          <w:lang w:val="fr-FR"/>
        </w:rPr>
        <w:t>2</w:t>
      </w:r>
      <w:r w:rsidRPr="002342F5">
        <w:rPr>
          <w:sz w:val="24"/>
          <w:szCs w:val="24"/>
          <w:lang w:val="fr-FR"/>
        </w:rPr>
        <w:t xml:space="preserve"> (45 + </w:t>
      </w:r>
      <w:r w:rsidRPr="002342F5">
        <w:rPr>
          <w:sz w:val="24"/>
          <w:szCs w:val="24"/>
        </w:rPr>
        <w:sym w:font="Symbol" w:char="F06A"/>
      </w:r>
      <w:r w:rsidRPr="002342F5">
        <w:rPr>
          <w:sz w:val="24"/>
          <w:szCs w:val="24"/>
          <w:lang w:val="fr-FR"/>
        </w:rPr>
        <w:t>’/2),</w:t>
      </w:r>
      <w:r w:rsidR="00F71583">
        <w:rPr>
          <w:sz w:val="24"/>
          <w:szCs w:val="24"/>
          <w:lang w:val="fr-FR"/>
        </w:rPr>
        <w:t xml:space="preserve"> </w:t>
      </w:r>
      <w:r w:rsidRPr="002342F5">
        <w:rPr>
          <w:sz w:val="24"/>
          <w:szCs w:val="24"/>
          <w:lang w:val="fr-FR"/>
        </w:rPr>
        <w:tab/>
      </w:r>
      <w:r w:rsidRPr="002342F5">
        <w:rPr>
          <w:sz w:val="24"/>
          <w:szCs w:val="24"/>
        </w:rPr>
        <w:sym w:font="Symbol" w:char="F064"/>
      </w:r>
      <w:r w:rsidRPr="002342F5">
        <w:rPr>
          <w:sz w:val="24"/>
          <w:szCs w:val="24"/>
          <w:lang w:val="fr-FR"/>
        </w:rPr>
        <w:t xml:space="preserve"> - góc nghiêng của lực bị động P</w:t>
      </w:r>
      <w:r w:rsidRPr="002342F5">
        <w:rPr>
          <w:sz w:val="24"/>
          <w:szCs w:val="24"/>
          <w:vertAlign w:val="subscript"/>
          <w:lang w:val="fr-FR"/>
        </w:rPr>
        <w:t>p</w:t>
      </w:r>
      <w:r w:rsidRPr="002342F5">
        <w:rPr>
          <w:sz w:val="24"/>
          <w:szCs w:val="24"/>
          <w:lang w:val="fr-FR"/>
        </w:rPr>
        <w:t>.</w:t>
      </w:r>
    </w:p>
    <w:p w:rsidR="002342F5" w:rsidRPr="002342F5" w:rsidRDefault="002342F5" w:rsidP="002342F5">
      <w:pPr>
        <w:spacing w:before="0" w:after="0" w:line="312" w:lineRule="auto"/>
        <w:ind w:firstLine="0"/>
        <w:rPr>
          <w:rStyle w:val="IntenseEmphasis"/>
          <w:b/>
          <w:sz w:val="24"/>
          <w:szCs w:val="24"/>
        </w:rPr>
      </w:pPr>
      <w:bookmarkStart w:id="90" w:name="_Toc493953629"/>
      <w:bookmarkStart w:id="91" w:name="_Toc496533616"/>
      <w:r w:rsidRPr="002342F5">
        <w:rPr>
          <w:rStyle w:val="IntenseEmphasis"/>
          <w:b/>
          <w:sz w:val="24"/>
          <w:szCs w:val="24"/>
        </w:rPr>
        <w:t>3.2.1.2 Phương pháp ổn định độ dốc</w:t>
      </w:r>
      <w:bookmarkEnd w:id="90"/>
      <w:bookmarkEnd w:id="91"/>
    </w:p>
    <w:p w:rsidR="002342F5" w:rsidRPr="002342F5" w:rsidRDefault="002342F5" w:rsidP="002342F5">
      <w:pPr>
        <w:spacing w:before="0" w:after="0" w:line="312" w:lineRule="auto"/>
        <w:rPr>
          <w:sz w:val="24"/>
          <w:szCs w:val="24"/>
          <w:lang w:val="tr-TR"/>
        </w:rPr>
      </w:pPr>
      <w:r w:rsidRPr="002342F5">
        <w:rPr>
          <w:sz w:val="24"/>
          <w:szCs w:val="24"/>
          <w:lang w:val="tr-TR"/>
        </w:rPr>
        <w:t>Phương pháp tiếp cận tính khả năng chịu lực như của Meyerhof và Hanna có thể áp dụng đối với trường hợp các lớp đất nằm ngang và không giới hạn nở hông. Để xét đến ảnh hưởng của mái dốc, nền đào và đắp hay của nền móng nhiều lớp, phương pháp ổn định độ dốc có thể được áp dụng để phân tích khả năng chịu lực của lớp ballast thông qua việc đánh giá mức độ ổn định của mái dốc đá ballast.</w:t>
      </w:r>
    </w:p>
    <w:p w:rsidR="002342F5" w:rsidRPr="002342F5" w:rsidRDefault="002342F5" w:rsidP="002342F5">
      <w:pPr>
        <w:spacing w:before="0" w:after="0" w:line="312" w:lineRule="auto"/>
        <w:rPr>
          <w:sz w:val="24"/>
          <w:szCs w:val="24"/>
          <w:lang w:val="tr-TR"/>
        </w:rPr>
      </w:pPr>
      <w:r w:rsidRPr="002342F5">
        <w:rPr>
          <w:sz w:val="24"/>
          <w:szCs w:val="24"/>
          <w:lang w:val="tr-TR"/>
        </w:rPr>
        <w:t xml:space="preserve">Giải pháp chung cho các vấn đề ổn định độ dốc bằng phương pháp cân bằng giới hạn hai chiều là xác định hệ số an toàn chống lại sự bất ổn của độ dốc theo phương pháp phân mảnh . Hiện đã có nhiều chương trình máy tính cho mục đích này. Mô phỏng hai chiều(2d) là một sự đơn giản hóa giả định rằng các khoảng cách chịu lực trên đường ray là lớn hơn nhiều so với chiều dài của tà vẹt. </w:t>
      </w:r>
    </w:p>
    <w:p w:rsidR="002342F5" w:rsidRPr="002342F5" w:rsidRDefault="002342F5" w:rsidP="002342F5">
      <w:pPr>
        <w:spacing w:before="0" w:after="0" w:line="312" w:lineRule="auto"/>
        <w:rPr>
          <w:sz w:val="24"/>
          <w:szCs w:val="24"/>
          <w:lang w:val="tr-TR"/>
        </w:rPr>
      </w:pPr>
      <w:r w:rsidRPr="002342F5">
        <w:rPr>
          <w:sz w:val="24"/>
          <w:szCs w:val="24"/>
          <w:lang w:val="tr-TR"/>
        </w:rPr>
        <w:t>Một ví dụ về phá hoại bề mặt của một đường ray được giới  trong hình 3.10. Các cung trượt với hệ số an toàn nhỏ nhất được lựa chọn để đánh giá  (FS = 1,7). Mỗi lớp có các thông số về cường độ. Các kết quả phù hợp với các thí nghiệm hiện trường trên đường ray.</w:t>
      </w:r>
    </w:p>
    <w:p w:rsidR="002342F5" w:rsidRPr="002342F5" w:rsidRDefault="002342F5" w:rsidP="002342F5">
      <w:pPr>
        <w:spacing w:before="0" w:after="0" w:line="312" w:lineRule="auto"/>
        <w:ind w:firstLine="720"/>
        <w:jc w:val="center"/>
        <w:rPr>
          <w:sz w:val="24"/>
          <w:szCs w:val="24"/>
        </w:rPr>
      </w:pPr>
      <w:r w:rsidRPr="002342F5">
        <w:rPr>
          <w:noProof/>
          <w:sz w:val="24"/>
          <w:szCs w:val="24"/>
          <w:lang w:val="en-US"/>
        </w:rPr>
        <w:drawing>
          <wp:inline distT="0" distB="0" distL="0" distR="0" wp14:anchorId="7E5F1C46" wp14:editId="21CC9A93">
            <wp:extent cx="4387850" cy="1423035"/>
            <wp:effectExtent l="0" t="0" r="0" b="5715"/>
            <wp:docPr id="61" name="Picture 61"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0"/>
                    <pic:cNvPicPr>
                      <a:picLocks noChangeAspect="1" noChangeArrowheads="1"/>
                    </pic:cNvPicPr>
                  </pic:nvPicPr>
                  <pic:blipFill>
                    <a:blip r:embed="rId59">
                      <a:extLst>
                        <a:ext uri="{28A0092B-C50C-407E-A947-70E740481C1C}">
                          <a14:useLocalDpi xmlns:a14="http://schemas.microsoft.com/office/drawing/2010/main" val="0"/>
                        </a:ext>
                      </a:extLst>
                    </a:blip>
                    <a:srcRect l="2655" r="810" b="20612"/>
                    <a:stretch>
                      <a:fillRect/>
                    </a:stretch>
                  </pic:blipFill>
                  <pic:spPr bwMode="auto">
                    <a:xfrm>
                      <a:off x="0" y="0"/>
                      <a:ext cx="4387850" cy="1423035"/>
                    </a:xfrm>
                    <a:prstGeom prst="rect">
                      <a:avLst/>
                    </a:prstGeom>
                    <a:noFill/>
                    <a:ln>
                      <a:noFill/>
                    </a:ln>
                  </pic:spPr>
                </pic:pic>
              </a:graphicData>
            </a:graphic>
          </wp:inline>
        </w:drawing>
      </w:r>
    </w:p>
    <w:p w:rsidR="002342F5" w:rsidRPr="002342F5" w:rsidRDefault="002342F5" w:rsidP="002342F5">
      <w:pPr>
        <w:pStyle w:val="ahinh"/>
        <w:widowControl w:val="0"/>
        <w:spacing w:before="0" w:after="0" w:line="312" w:lineRule="auto"/>
        <w:rPr>
          <w:b w:val="0"/>
          <w:sz w:val="24"/>
          <w:szCs w:val="24"/>
        </w:rPr>
      </w:pPr>
      <w:bookmarkStart w:id="92" w:name="_Toc496533892"/>
      <w:r w:rsidRPr="002342F5">
        <w:rPr>
          <w:b w:val="0"/>
          <w:sz w:val="24"/>
          <w:szCs w:val="24"/>
        </w:rPr>
        <w:t>Hình 3.10. Sơ đồ thể hiện tượng trượt</w:t>
      </w:r>
      <w:bookmarkEnd w:id="92"/>
      <w:r w:rsidRPr="002342F5">
        <w:rPr>
          <w:b w:val="0"/>
          <w:sz w:val="24"/>
          <w:szCs w:val="24"/>
        </w:rPr>
        <w:t xml:space="preserve"> (trích dẫn : Track Geotechnology and Substructure Management)</w:t>
      </w:r>
    </w:p>
    <w:p w:rsidR="002342F5" w:rsidRPr="002342F5" w:rsidRDefault="002342F5" w:rsidP="002342F5">
      <w:pPr>
        <w:pStyle w:val="Heading2"/>
        <w:numPr>
          <w:ilvl w:val="0"/>
          <w:numId w:val="0"/>
        </w:numPr>
        <w:spacing w:before="0" w:after="0" w:line="312" w:lineRule="auto"/>
        <w:rPr>
          <w:sz w:val="24"/>
          <w:szCs w:val="24"/>
        </w:rPr>
      </w:pPr>
      <w:bookmarkStart w:id="93" w:name="_Toc493953630"/>
      <w:bookmarkStart w:id="94" w:name="_Toc496533617"/>
      <w:r w:rsidRPr="002342F5">
        <w:rPr>
          <w:sz w:val="24"/>
          <w:szCs w:val="24"/>
        </w:rPr>
        <w:t>3.2.2. Phương pháp xác định chiều dầy yêu cầu lớp đá ballast/subballast của một số nước trên thế giới</w:t>
      </w:r>
      <w:bookmarkEnd w:id="93"/>
      <w:bookmarkEnd w:id="94"/>
    </w:p>
    <w:p w:rsidR="002342F5" w:rsidRPr="00F71583" w:rsidRDefault="002342F5" w:rsidP="002342F5">
      <w:pPr>
        <w:pStyle w:val="Heading3"/>
        <w:numPr>
          <w:ilvl w:val="0"/>
          <w:numId w:val="0"/>
        </w:numPr>
        <w:spacing w:before="0" w:after="0" w:line="312" w:lineRule="auto"/>
        <w:rPr>
          <w:rStyle w:val="IntenseEmphasis"/>
          <w:i/>
          <w:color w:val="auto"/>
          <w:sz w:val="24"/>
        </w:rPr>
      </w:pPr>
      <w:bookmarkStart w:id="95" w:name="_Toc493953631"/>
      <w:bookmarkStart w:id="96" w:name="_Toc496533618"/>
      <w:r w:rsidRPr="00F71583">
        <w:rPr>
          <w:rStyle w:val="IntenseEmphasis"/>
          <w:color w:val="auto"/>
          <w:sz w:val="24"/>
        </w:rPr>
        <w:t>3.2.2.1 Bắc Mỹ</w:t>
      </w:r>
      <w:bookmarkEnd w:id="95"/>
      <w:bookmarkEnd w:id="96"/>
    </w:p>
    <w:p w:rsidR="002342F5" w:rsidRPr="002342F5" w:rsidRDefault="002342F5" w:rsidP="002342F5">
      <w:pPr>
        <w:spacing w:before="0" w:after="0" w:line="312" w:lineRule="auto"/>
        <w:rPr>
          <w:sz w:val="24"/>
          <w:szCs w:val="24"/>
          <w:lang w:val="tr-TR"/>
        </w:rPr>
      </w:pPr>
      <w:r w:rsidRPr="002342F5">
        <w:rPr>
          <w:sz w:val="24"/>
          <w:szCs w:val="24"/>
          <w:lang w:val="tr-TR"/>
        </w:rPr>
        <w:tab/>
        <w:t>Theo Raymond đối với tuyến chính tại Bắc Mỹ, dải độ dày của lớp ballast/subballast nhỏ nhất trong các tuyến đường sắt chính là:</w:t>
      </w:r>
    </w:p>
    <w:p w:rsidR="002342F5" w:rsidRPr="002342F5" w:rsidRDefault="002342F5" w:rsidP="001877BA">
      <w:pPr>
        <w:pStyle w:val="ListParagraph"/>
        <w:numPr>
          <w:ilvl w:val="0"/>
          <w:numId w:val="9"/>
        </w:numPr>
        <w:spacing w:before="0" w:after="0" w:line="312" w:lineRule="auto"/>
        <w:jc w:val="left"/>
        <w:rPr>
          <w:sz w:val="24"/>
          <w:szCs w:val="24"/>
        </w:rPr>
      </w:pPr>
      <w:r w:rsidRPr="002342F5">
        <w:rPr>
          <w:sz w:val="24"/>
          <w:szCs w:val="24"/>
        </w:rPr>
        <w:t>Ballast: 6 đến 12 inch (150 đến 305mm)</w:t>
      </w:r>
    </w:p>
    <w:p w:rsidR="002342F5" w:rsidRPr="002342F5" w:rsidRDefault="002342F5" w:rsidP="001877BA">
      <w:pPr>
        <w:pStyle w:val="ListParagraph"/>
        <w:numPr>
          <w:ilvl w:val="0"/>
          <w:numId w:val="9"/>
        </w:numPr>
        <w:spacing w:before="0" w:after="0" w:line="312" w:lineRule="auto"/>
        <w:jc w:val="left"/>
        <w:rPr>
          <w:sz w:val="24"/>
          <w:szCs w:val="24"/>
        </w:rPr>
      </w:pPr>
      <w:r w:rsidRPr="002342F5">
        <w:rPr>
          <w:sz w:val="24"/>
          <w:szCs w:val="24"/>
        </w:rPr>
        <w:t>Subballast: 4 đến 12 inch (100 đến 305mm)</w:t>
      </w:r>
    </w:p>
    <w:p w:rsidR="002342F5" w:rsidRPr="002342F5" w:rsidRDefault="002342F5" w:rsidP="002342F5">
      <w:pPr>
        <w:spacing w:before="0" w:after="0" w:line="312" w:lineRule="auto"/>
        <w:rPr>
          <w:sz w:val="24"/>
          <w:szCs w:val="24"/>
        </w:rPr>
      </w:pPr>
      <w:r w:rsidRPr="002342F5">
        <w:rPr>
          <w:sz w:val="24"/>
          <w:szCs w:val="24"/>
        </w:rPr>
        <w:t>Sổ tay kĩ thuật AREA quy định chiều dày ballast tối thiểu là 12inch (305mm) và chiều dày subballast tối thiểu là 6inch (150mm). Vậy tổng chiều dày tối thiểu 2 lớp là 18inch(460mm)</w:t>
      </w:r>
    </w:p>
    <w:p w:rsidR="002342F5" w:rsidRPr="002342F5" w:rsidRDefault="002342F5" w:rsidP="002342F5">
      <w:pPr>
        <w:spacing w:before="0" w:after="0" w:line="312" w:lineRule="auto"/>
        <w:jc w:val="left"/>
        <w:rPr>
          <w:sz w:val="24"/>
          <w:szCs w:val="24"/>
          <w:lang w:val="tr-TR"/>
        </w:rPr>
      </w:pPr>
      <w:r w:rsidRPr="002342F5">
        <w:rPr>
          <w:sz w:val="24"/>
          <w:szCs w:val="24"/>
        </w:rPr>
        <w:tab/>
        <w:t xml:space="preserve">1) Công thức Talbot </w:t>
      </w:r>
    </w:p>
    <w:p w:rsidR="002342F5" w:rsidRPr="002342F5" w:rsidRDefault="002342F5" w:rsidP="002342F5">
      <w:pPr>
        <w:spacing w:before="0" w:after="0" w:line="312" w:lineRule="auto"/>
        <w:rPr>
          <w:sz w:val="24"/>
          <w:szCs w:val="24"/>
        </w:rPr>
      </w:pPr>
      <w:r w:rsidRPr="002342F5">
        <w:rPr>
          <w:sz w:val="24"/>
          <w:szCs w:val="24"/>
        </w:rPr>
        <w:tab/>
        <w:t>2) Công thức của Đường sắt Nhật Bản</w:t>
      </w:r>
    </w:p>
    <w:p w:rsidR="002342F5" w:rsidRPr="002342F5" w:rsidRDefault="002342F5" w:rsidP="002342F5">
      <w:pPr>
        <w:spacing w:before="0" w:after="0" w:line="312" w:lineRule="auto"/>
        <w:rPr>
          <w:sz w:val="24"/>
          <w:szCs w:val="24"/>
        </w:rPr>
      </w:pPr>
      <w:r w:rsidRPr="002342F5">
        <w:rPr>
          <w:sz w:val="24"/>
          <w:szCs w:val="24"/>
        </w:rPr>
        <w:tab/>
        <w:t>3) Công thức Boussinesq</w:t>
      </w:r>
    </w:p>
    <w:p w:rsidR="002342F5" w:rsidRPr="002342F5" w:rsidRDefault="002342F5" w:rsidP="002342F5">
      <w:pPr>
        <w:spacing w:before="0" w:after="0" w:line="312" w:lineRule="auto"/>
        <w:rPr>
          <w:sz w:val="24"/>
          <w:szCs w:val="24"/>
        </w:rPr>
      </w:pPr>
      <w:r w:rsidRPr="002342F5">
        <w:rPr>
          <w:sz w:val="24"/>
          <w:szCs w:val="24"/>
        </w:rPr>
        <w:tab/>
        <w:t>4) Công thức của Love</w:t>
      </w:r>
    </w:p>
    <w:p w:rsidR="002342F5" w:rsidRPr="002342F5" w:rsidRDefault="002342F5" w:rsidP="002342F5">
      <w:pPr>
        <w:spacing w:before="0" w:after="0" w:line="312" w:lineRule="auto"/>
        <w:ind w:firstLine="720"/>
        <w:jc w:val="center"/>
        <w:rPr>
          <w:sz w:val="24"/>
          <w:szCs w:val="24"/>
        </w:rPr>
      </w:pPr>
      <w:r w:rsidRPr="002342F5">
        <w:rPr>
          <w:noProof/>
          <w:sz w:val="24"/>
          <w:szCs w:val="24"/>
          <w:lang w:val="en-US"/>
        </w:rPr>
        <mc:AlternateContent>
          <mc:Choice Requires="wps">
            <w:drawing>
              <wp:anchor distT="0" distB="0" distL="114300" distR="114300" simplePos="0" relativeHeight="251687936" behindDoc="0" locked="0" layoutInCell="1" allowOverlap="1" wp14:anchorId="6E93F576" wp14:editId="3D3CB1DE">
                <wp:simplePos x="0" y="0"/>
                <wp:positionH relativeFrom="column">
                  <wp:posOffset>4939665</wp:posOffset>
                </wp:positionH>
                <wp:positionV relativeFrom="paragraph">
                  <wp:posOffset>2406650</wp:posOffset>
                </wp:positionV>
                <wp:extent cx="533400" cy="32385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F1" w:rsidRDefault="001560F1" w:rsidP="00234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E93F576" id="Text Box 82" o:spid="_x0000_s1034" type="#_x0000_t202" style="position:absolute;left:0;text-align:left;margin-left:388.95pt;margin-top:189.5pt;width:42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D3hgIAABc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iwGi9z&#10;jBTpgKNHPnh0owcEW1Cf3rgK3B4MOPoB9oHnmKsz95p+ckjp25aoLb+2VvctJwziy8LJ5OzoiOMC&#10;yKZ/qxncQ3ZeR6ChsV0oHpQDATrw9HTiJsRCYXM+mxUpWCiYZvlsOY/cJaQ6HjbW+ddcdyhMamyB&#10;+ghO9vfOh2BIdXQJdzktBVsLKePCbje30qI9AZms4xfjf+YmVXBWOhwbEccdiBHuCLYQbaT9a5nl&#10;RXqTl5P1YnkxKdbFfFJepMtJmpU35SItyuJu/S0EmBVVKxjj6l4ofpRgVvwdxYdmGMUTRYj6Gpfz&#10;fD4y9Mck0/j9LslOeOhIKTqQxMmJVIHXV4pB2qTyRMhxnvwcfqwy1OD4j1WJKgjEjxLww2aIgiuP&#10;4tpo9gSysBpoA4bhNYFJq+0XjHrozBq7zztiOUbyjQJplVlRhFaOi2J+kcPCnls25xaiKEDV2GM0&#10;Tm/92P47Y8W2hZtGMSt9DXJsRJRK0O0Y1UHE0H0xp8NLEdr7fB29frxnq+8AAAD//wMAUEsDBBQA&#10;BgAIAAAAIQBbkl813wAAAAsBAAAPAAAAZHJzL2Rvd25yZXYueG1sTI/BTsMwDIbvSLxDZCQuiKVj&#10;o1lL0wmQQLtu7AHcJmsrGqdqsrV7e8wJjrY//f7+Yju7XlzsGDpPGpaLBISl2puOGg3Hr4/HDYgQ&#10;kQz2nqyGqw2wLW9vCsyNn2hvL4fYCA6hkKOGNsYhlzLUrXUYFn6wxLeTHx1GHsdGmhEnDne9fEqS&#10;VDrsiD+0ONj31tbfh7PTcNpND8/ZVH3Go9qv0zfsVOWvWt/fza8vIKKd4x8Mv/qsDiU7Vf5MJohe&#10;g1IqY1TDSmVciolNuuRNpWG9ShKQZSH/dyh/AAAA//8DAFBLAQItABQABgAIAAAAIQC2gziS/gAA&#10;AOEBAAATAAAAAAAAAAAAAAAAAAAAAABbQ29udGVudF9UeXBlc10ueG1sUEsBAi0AFAAGAAgAAAAh&#10;ADj9If/WAAAAlAEAAAsAAAAAAAAAAAAAAAAALwEAAF9yZWxzLy5yZWxzUEsBAi0AFAAGAAgAAAAh&#10;AB+H0PeGAgAAFwUAAA4AAAAAAAAAAAAAAAAALgIAAGRycy9lMm9Eb2MueG1sUEsBAi0AFAAGAAgA&#10;AAAhAFuSXzXfAAAACwEAAA8AAAAAAAAAAAAAAAAA4AQAAGRycy9kb3ducmV2LnhtbFBLBQYAAAAA&#10;BAAEAPMAAADsBQAAAAA=&#10;" stroked="f">
                <v:textbox>
                  <w:txbxContent>
                    <w:p w:rsidR="001560F1" w:rsidRDefault="001560F1" w:rsidP="002342F5"/>
                  </w:txbxContent>
                </v:textbox>
              </v:shape>
            </w:pict>
          </mc:Fallback>
        </mc:AlternateContent>
      </w:r>
      <w:r w:rsidRPr="002342F5">
        <w:rPr>
          <w:noProof/>
          <w:sz w:val="24"/>
          <w:szCs w:val="24"/>
          <w:lang w:val="en-US"/>
        </w:rPr>
        <mc:AlternateContent>
          <mc:Choice Requires="wps">
            <w:drawing>
              <wp:anchor distT="0" distB="0" distL="114300" distR="114300" simplePos="0" relativeHeight="251686912" behindDoc="0" locked="0" layoutInCell="1" allowOverlap="1" wp14:anchorId="5C80712E" wp14:editId="4682E241">
                <wp:simplePos x="0" y="0"/>
                <wp:positionH relativeFrom="column">
                  <wp:posOffset>4920615</wp:posOffset>
                </wp:positionH>
                <wp:positionV relativeFrom="paragraph">
                  <wp:posOffset>1711325</wp:posOffset>
                </wp:positionV>
                <wp:extent cx="533400" cy="32385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F1" w:rsidRDefault="001560F1" w:rsidP="00234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80712E" id="Text Box 81" o:spid="_x0000_s1035" type="#_x0000_t202" style="position:absolute;left:0;text-align:left;margin-left:387.45pt;margin-top:134.75pt;width:42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uXiAIAABgFAAAOAAAAZHJzL2Uyb0RvYy54bWysVG1v2yAQ/j5p/wHxPfVLnDa26lRNukyT&#10;uhep3Q8ggGM0DAxI7K7af9+BmzTdizRN8wcM3HHcc89zXF4NnUR7bp3QqsbZWYoRV1QzobY1/ny/&#10;nswxcp4oRqRWvMYP3OGrxetXl72peK5bLRm3CIIoV/Wmxq33pkoSR1veEXemDVdgbLTtiIel3SbM&#10;kh6idzLJ0/Q86bVlxmrKnYPdm9GIFzF+03DqPzaN4x7JGkNuPo42jpswJotLUm0tMa2gT2mQf8ii&#10;I0LBpcdQN8QTtLPil1CdoFY73fgzqrtEN42gPGIANFn6E5q7lhgesUBxnDmWyf2/sPTD/pNFgtV4&#10;nmGkSAcc3fPBo6UeEGxBfXrjKnC7M+DoB9gHniNWZ241/eKQ0quWqC2/tlb3LScM8osnk5OjYxwX&#10;gmz695rBPWTndQw0NLYLxYNyIIgOPD0cuQm5UNicTadFChYKpmk+nc8idwmpDoeNdf4t1x0Kkxpb&#10;oD4GJ/tb5wEGuB5cwl1OS8HWQsq4sNvNSlq0JyCTdfwCcjjywk2q4Kx0ODaaxx3IEe4ItpBtpP2x&#10;zPIiXeblZH0+v5gU62I2KS/S+STNymV5nhZlcbP+HhLMiqoVjHF1KxQ/SDAr/o7ip2YYxRNFiPoa&#10;l7N8NjL0R5Bp/H4HshMeOlKKDiRxdCJV4PWNYgCbVJ4IOc6Tl+nHkkENDv9YlaiCQPwoAT9shii4&#10;LDIYJLLR7AF0YTXwBhTDcwKTVttvGPXQmjV2X3fEcozkOwXaKrOiCL0cF8XsIoeFPbVsTi1EUQhV&#10;Y4/ROF35sf93xoptCzeNalb6GvTYiKiV56wASlhA+0VQT09F6O/TdfR6ftAWPwAAAP//AwBQSwME&#10;FAAGAAgAAAAhAEBeSczfAAAACwEAAA8AAABkcnMvZG93bnJldi54bWxMj8tOw0AMRfdI/MPIldgg&#10;OiE0T+JUgARi29IPcJJpEjUzE2WmTfr3mBVd2j66PrfYLnoQFzW53hqE53UAQpnaNr1pEQ4/n08p&#10;COfJNDRYoxCuysG2vL8rKG/sbHbqsvet4BDjckLovB9zKV3dKU1ubUdl+Ha0kybP49TKZqKZw/Ug&#10;wyCIpabe8IeORvXRqfq0P2uE4/f8GGVz9eUPyW4Tv1OfVPaK+LBa3l5BeLX4fxj+9FkdSnaq7Nk0&#10;TgwISbLJGEUI4ywCwUQapbypEF7CIAJZFvK2Q/kLAAD//wMAUEsBAi0AFAAGAAgAAAAhALaDOJL+&#10;AAAA4QEAABMAAAAAAAAAAAAAAAAAAAAAAFtDb250ZW50X1R5cGVzXS54bWxQSwECLQAUAAYACAAA&#10;ACEAOP0h/9YAAACUAQAACwAAAAAAAAAAAAAAAAAvAQAAX3JlbHMvLnJlbHNQSwECLQAUAAYACAAA&#10;ACEAhmyrl4gCAAAYBQAADgAAAAAAAAAAAAAAAAAuAgAAZHJzL2Uyb0RvYy54bWxQSwECLQAUAAYA&#10;CAAAACEAQF5JzN8AAAALAQAADwAAAAAAAAAAAAAAAADiBAAAZHJzL2Rvd25yZXYueG1sUEsFBgAA&#10;AAAEAAQA8wAAAO4FAAAAAA==&#10;" stroked="f">
                <v:textbox>
                  <w:txbxContent>
                    <w:p w:rsidR="001560F1" w:rsidRDefault="001560F1" w:rsidP="002342F5"/>
                  </w:txbxContent>
                </v:textbox>
              </v:shape>
            </w:pict>
          </mc:Fallback>
        </mc:AlternateContent>
      </w:r>
      <w:r w:rsidRPr="002342F5">
        <w:rPr>
          <w:noProof/>
          <w:sz w:val="24"/>
          <w:szCs w:val="24"/>
          <w:lang w:val="en-US"/>
        </w:rPr>
        <mc:AlternateContent>
          <mc:Choice Requires="wps">
            <w:drawing>
              <wp:anchor distT="0" distB="0" distL="114300" distR="114300" simplePos="0" relativeHeight="251685888" behindDoc="0" locked="0" layoutInCell="1" allowOverlap="1" wp14:anchorId="262EAAB6" wp14:editId="6757CC73">
                <wp:simplePos x="0" y="0"/>
                <wp:positionH relativeFrom="column">
                  <wp:posOffset>4930140</wp:posOffset>
                </wp:positionH>
                <wp:positionV relativeFrom="paragraph">
                  <wp:posOffset>939800</wp:posOffset>
                </wp:positionV>
                <wp:extent cx="533400" cy="32385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F1" w:rsidRDefault="001560F1" w:rsidP="00234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62EAAB6" id="Text Box 80" o:spid="_x0000_s1036" type="#_x0000_t202" style="position:absolute;left:0;text-align:left;margin-left:388.2pt;margin-top:74pt;width:42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ElhgIAABgFAAAOAAAAZHJzL2Uyb0RvYy54bWysVG1v2yAQ/j5p/wHxPfVLnDa26lRNukyT&#10;uhep3Q8ggGM0DAxI7K7af9+BkzbrNmma5g8YuOPhubvnuLwaOon23DqhVY2zsxQjrqhmQm1r/Pl+&#10;PZlj5DxRjEiteI0fuMNXi9evLntT8Vy3WjJuEYAoV/Wmxq33pkoSR1veEXemDVdgbLTtiIel3SbM&#10;kh7QO5nkaXqe9NoyYzXlzsHuzWjEi4jfNJz6j03juEeyxsDNx9HGcRPGZHFJqq0lphX0QIP8A4uO&#10;CAWXPkHdEE/QzopfoDpBrXa68WdUd4luGkF5jAGiydIX0dy1xPAYCyTHmac0uf8HSz/sP1kkWI3n&#10;kB5FOqjRPR88WuoBwRbkpzeuArc7A45+gH2oc4zVmVtNvzik9KolasuvrdV9ywkDflk4mZwcHXFc&#10;ANn07zWDe8jO6wg0NLYLyYN0IEAHIg9PtQlcKGzOptMiBQsF0zSfzmeRW0Kq42FjnX/LdYfCpMYW&#10;Sh/Byf7W+UCGVEeXcJfTUrC1kDIu7HazkhbtCchkHb/I/4WbVMFZ6XBsRBx3gCPcEWyBbSz7Y5nl&#10;RbrMy8n6fH4xKdbFbFJepPNJmpXL8jwtyuJm/T0QzIqqFYxxdSsUP0owK/6uxIdmGMUTRYj6Gpez&#10;fDZW6I9BpvH7XZCd8NCRUnRBEuELTqQKdX2jWJx7IuQ4T36mH7MMOTj+Y1aiCkLhRwn4YTNEwWVR&#10;I0EiG80eQBdWQ92gxPCcwKTV9htGPbRmjd3XHbEcI/lOgbbKrCjAzcdFMbvIYWFPLZtTC1EUoGrs&#10;MRqnKz/2/85YsW3hplHNSl+DHhsRtfLM6qBiaL8Y1OGpCP19uo5ezw/a4gcAAAD//wMAUEsDBBQA&#10;BgAIAAAAIQD2UzSP3QAAAAsBAAAPAAAAZHJzL2Rvd25yZXYueG1sTI/NTsMwEITvSLyDtUhcELVB&#10;IX/EqQAJxLWlD7CJ3SQiXkex26Rvz3KC4858mp2ptqsbxdnOYfCk4WGjQFhqvRmo03D4er/PQYSI&#10;ZHD0ZDVcbIBtfX1VYWn8Qjt73sdOcAiFEjX0MU6llKHtrcOw8ZMl9o5+dhj5nDtpZlw43I3yUalU&#10;OhyIP/Q42bfett/7k9Nw/Fzunoql+YiHbJekrzhkjb9ofXuzvjyDiHaNfzD81ufqUHOnxp/IBDFq&#10;yLI0YZSNJOdRTOSpYqVhpSgUyLqS/zfUPwAAAP//AwBQSwECLQAUAAYACAAAACEAtoM4kv4AAADh&#10;AQAAEwAAAAAAAAAAAAAAAAAAAAAAW0NvbnRlbnRfVHlwZXNdLnhtbFBLAQItABQABgAIAAAAIQA4&#10;/SH/1gAAAJQBAAALAAAAAAAAAAAAAAAAAC8BAABfcmVscy8ucmVsc1BLAQItABQABgAIAAAAIQB3&#10;RtElhgIAABgFAAAOAAAAAAAAAAAAAAAAAC4CAABkcnMvZTJvRG9jLnhtbFBLAQItABQABgAIAAAA&#10;IQD2UzSP3QAAAAsBAAAPAAAAAAAAAAAAAAAAAOAEAABkcnMvZG93bnJldi54bWxQSwUGAAAAAAQA&#10;BADzAAAA6gUAAAAA&#10;" stroked="f">
                <v:textbox>
                  <w:txbxContent>
                    <w:p w:rsidR="001560F1" w:rsidRDefault="001560F1" w:rsidP="002342F5"/>
                  </w:txbxContent>
                </v:textbox>
              </v:shape>
            </w:pict>
          </mc:Fallback>
        </mc:AlternateContent>
      </w:r>
      <w:r w:rsidRPr="002342F5">
        <w:rPr>
          <w:noProof/>
          <w:sz w:val="24"/>
          <w:szCs w:val="24"/>
          <w:lang w:val="en-US"/>
        </w:rPr>
        <mc:AlternateContent>
          <mc:Choice Requires="wps">
            <w:drawing>
              <wp:anchor distT="0" distB="0" distL="114300" distR="114300" simplePos="0" relativeHeight="251684864" behindDoc="0" locked="0" layoutInCell="1" allowOverlap="1" wp14:anchorId="2E4B4ACB" wp14:editId="1981209F">
                <wp:simplePos x="0" y="0"/>
                <wp:positionH relativeFrom="column">
                  <wp:posOffset>4872990</wp:posOffset>
                </wp:positionH>
                <wp:positionV relativeFrom="paragraph">
                  <wp:posOffset>254000</wp:posOffset>
                </wp:positionV>
                <wp:extent cx="533400" cy="32385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0F1" w:rsidRDefault="001560F1" w:rsidP="00234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E4B4ACB" id="Text Box 79" o:spid="_x0000_s1037" type="#_x0000_t202" style="position:absolute;left:0;text-align:left;margin-left:383.7pt;margin-top:20pt;width:42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O5hwIAABg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6X&#10;GCnSAUePfPDoRg8ItqA+vXEVuD0YcPQD7APPMVdn7jX95JDSty1RW35tre5bThjEl4WTydnREccF&#10;kE3/VjO4h+y8jkBDY7tQPCgHAnTg6enETYiFwuZsOi1SsFAwTfPpYha5S0h1PGys86+57lCY1NgC&#10;9RGc7O+dD8GQ6ugS7nJaCrYWUsaF3W5upUV7AjJZxy/G/8xNquCsdDg2Io47ECPcEWwh2kj71zLL&#10;i/QmLyfry8V8UqyL2aScp4tJmpU35WValMXd+lsIMCuqVjDG1b1Q/CjBrPg7ig/NMIonihD1NS5n&#10;+Wxk6I9JpvH7XZKd8NCRUnQ1XpycSBV4faUYpE0qT4Qc58nP4ccqQw2O/1iVqIJA/CgBP2yGKLgs&#10;P6pro9kT6MJq4A0ohucEJq22XzDqoTVr7D7viOUYyTcKtFVmRRF6OS6K2TyHhT23bM4tRFGAqrHH&#10;aJze+rH/d8aKbQs3jWpW+hr02IiolSDcMaqDiqH9YlKHpyL09/k6ev140FbfAQAA//8DAFBLAwQU&#10;AAYACAAAACEApB5+W90AAAAJAQAADwAAAGRycy9kb3ducmV2LnhtbEyPwU7DMAyG70i8Q2QkLogl&#10;RV27lboTIIG4buwB0sZrK5qkarK1e3vMCY62P/3+/nK32EFcaAq9dwjJSoEg13jTuxbh+PX+uAER&#10;onZGD94RwpUC7Krbm1IXxs9uT5dDbAWHuFBohC7GsZAyNB1ZHVZ+JMe3k5+sjjxOrTSTnjncDvJJ&#10;qUxa3Tv+0OmR3jpqvg9ni3D6nB/W27n+iMd8n2avus9rf0W8v1tenkFEWuIfDL/6rA4VO9X+7EwQ&#10;A0Ke5SmjCKniTgxs1gkvaoRtokBWpfzfoPoBAAD//wMAUEsBAi0AFAAGAAgAAAAhALaDOJL+AAAA&#10;4QEAABMAAAAAAAAAAAAAAAAAAAAAAFtDb250ZW50X1R5cGVzXS54bWxQSwECLQAUAAYACAAAACEA&#10;OP0h/9YAAACUAQAACwAAAAAAAAAAAAAAAAAvAQAAX3JlbHMvLnJlbHNQSwECLQAUAAYACAAAACEA&#10;7iXTuYcCAAAYBQAADgAAAAAAAAAAAAAAAAAuAgAAZHJzL2Uyb0RvYy54bWxQSwECLQAUAAYACAAA&#10;ACEApB5+W90AAAAJAQAADwAAAAAAAAAAAAAAAADhBAAAZHJzL2Rvd25yZXYueG1sUEsFBgAAAAAE&#10;AAQA8wAAAOsFAAAAAA==&#10;" stroked="f">
                <v:textbox>
                  <w:txbxContent>
                    <w:p w:rsidR="001560F1" w:rsidRDefault="001560F1" w:rsidP="002342F5"/>
                  </w:txbxContent>
                </v:textbox>
              </v:shape>
            </w:pict>
          </mc:Fallback>
        </mc:AlternateContent>
      </w:r>
      <w:r w:rsidRPr="002342F5">
        <w:rPr>
          <w:noProof/>
          <w:sz w:val="24"/>
          <w:szCs w:val="24"/>
          <w:lang w:val="en-US"/>
        </w:rPr>
        <w:drawing>
          <wp:inline distT="0" distB="0" distL="0" distR="0" wp14:anchorId="09CD2332" wp14:editId="1DCBE7D1">
            <wp:extent cx="4098891" cy="24236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7540" cy="2428786"/>
                    </a:xfrm>
                    <a:prstGeom prst="rect">
                      <a:avLst/>
                    </a:prstGeom>
                    <a:noFill/>
                    <a:ln>
                      <a:noFill/>
                    </a:ln>
                  </pic:spPr>
                </pic:pic>
              </a:graphicData>
            </a:graphic>
          </wp:inline>
        </w:drawing>
      </w:r>
    </w:p>
    <w:p w:rsidR="002342F5" w:rsidRPr="002342F5" w:rsidRDefault="002342F5" w:rsidP="002342F5">
      <w:pPr>
        <w:spacing w:before="0" w:after="0" w:line="312" w:lineRule="auto"/>
        <w:rPr>
          <w:sz w:val="24"/>
          <w:szCs w:val="24"/>
        </w:rPr>
      </w:pPr>
      <w:r w:rsidRPr="002342F5">
        <w:rPr>
          <w:sz w:val="24"/>
          <w:szCs w:val="24"/>
        </w:rPr>
        <w:t>Trong các công thức trên:</w:t>
      </w:r>
    </w:p>
    <w:p w:rsidR="002342F5" w:rsidRPr="002342F5" w:rsidRDefault="002342F5" w:rsidP="002342F5">
      <w:pPr>
        <w:spacing w:before="0" w:after="0" w:line="312" w:lineRule="auto"/>
        <w:rPr>
          <w:sz w:val="24"/>
          <w:szCs w:val="24"/>
        </w:rPr>
      </w:pPr>
      <w:r w:rsidRPr="002342F5">
        <w:rPr>
          <w:sz w:val="24"/>
          <w:szCs w:val="24"/>
        </w:rPr>
        <w:tab/>
        <w:t>P</w:t>
      </w:r>
      <w:r w:rsidRPr="002342F5">
        <w:rPr>
          <w:sz w:val="24"/>
          <w:szCs w:val="24"/>
          <w:vertAlign w:val="subscript"/>
        </w:rPr>
        <w:t>c</w:t>
      </w:r>
      <w:r w:rsidRPr="002342F5">
        <w:rPr>
          <w:sz w:val="24"/>
          <w:szCs w:val="24"/>
        </w:rPr>
        <w:t>: Áp lực lên nền móng</w:t>
      </w:r>
    </w:p>
    <w:p w:rsidR="002342F5" w:rsidRPr="002342F5" w:rsidRDefault="002342F5" w:rsidP="002342F5">
      <w:pPr>
        <w:spacing w:before="0" w:after="0" w:line="312" w:lineRule="auto"/>
        <w:rPr>
          <w:sz w:val="24"/>
          <w:szCs w:val="24"/>
        </w:rPr>
      </w:pPr>
      <w:r w:rsidRPr="002342F5">
        <w:rPr>
          <w:sz w:val="24"/>
          <w:szCs w:val="24"/>
        </w:rPr>
        <w:tab/>
        <w:t>P</w:t>
      </w:r>
      <w:r w:rsidRPr="002342F5">
        <w:rPr>
          <w:sz w:val="24"/>
          <w:szCs w:val="24"/>
          <w:vertAlign w:val="subscript"/>
        </w:rPr>
        <w:t>m</w:t>
      </w:r>
      <w:r w:rsidRPr="002342F5">
        <w:rPr>
          <w:sz w:val="24"/>
          <w:szCs w:val="24"/>
        </w:rPr>
        <w:t>: Ứng suất tác động lên ballast</w:t>
      </w:r>
    </w:p>
    <w:p w:rsidR="002342F5" w:rsidRPr="002342F5" w:rsidRDefault="002342F5" w:rsidP="002342F5">
      <w:pPr>
        <w:spacing w:before="0" w:after="0" w:line="312" w:lineRule="auto"/>
        <w:rPr>
          <w:sz w:val="24"/>
          <w:szCs w:val="24"/>
        </w:rPr>
      </w:pPr>
      <w:r w:rsidRPr="002342F5">
        <w:rPr>
          <w:sz w:val="24"/>
          <w:szCs w:val="24"/>
        </w:rPr>
        <w:tab/>
        <w:t>H: Chiều sâu ballast (tính theo inches, công thức của Nhật tính theo cm)</w:t>
      </w:r>
    </w:p>
    <w:p w:rsidR="002342F5" w:rsidRPr="002342F5" w:rsidRDefault="002342F5" w:rsidP="002342F5">
      <w:pPr>
        <w:spacing w:before="0" w:after="0" w:line="312" w:lineRule="auto"/>
        <w:rPr>
          <w:sz w:val="24"/>
          <w:szCs w:val="24"/>
        </w:rPr>
      </w:pPr>
      <w:r w:rsidRPr="002342F5">
        <w:rPr>
          <w:sz w:val="24"/>
          <w:szCs w:val="24"/>
        </w:rPr>
        <w:tab/>
        <w:t>q</w:t>
      </w:r>
      <w:r w:rsidRPr="002342F5">
        <w:rPr>
          <w:sz w:val="24"/>
          <w:szCs w:val="24"/>
          <w:vertAlign w:val="subscript"/>
        </w:rPr>
        <w:t>0</w:t>
      </w:r>
      <w:r w:rsidRPr="002342F5">
        <w:rPr>
          <w:sz w:val="24"/>
          <w:szCs w:val="24"/>
        </w:rPr>
        <w:t>: Tĩnh tải đường ray</w:t>
      </w:r>
    </w:p>
    <w:p w:rsidR="002342F5" w:rsidRPr="002342F5" w:rsidRDefault="002342F5" w:rsidP="002342F5">
      <w:pPr>
        <w:spacing w:before="0" w:after="0" w:line="312" w:lineRule="auto"/>
        <w:rPr>
          <w:sz w:val="24"/>
          <w:szCs w:val="24"/>
        </w:rPr>
      </w:pPr>
      <w:r w:rsidRPr="002342F5">
        <w:rPr>
          <w:sz w:val="24"/>
          <w:szCs w:val="24"/>
        </w:rPr>
        <w:tab/>
        <w:t>r: Bán kính của 1 vòng tròn với diện tích bằng diện tích chịu lực của tà vẹt, A</w:t>
      </w:r>
      <w:r w:rsidRPr="002342F5">
        <w:rPr>
          <w:sz w:val="24"/>
          <w:szCs w:val="24"/>
          <w:vertAlign w:val="subscript"/>
        </w:rPr>
        <w:t>b</w:t>
      </w:r>
      <w:r w:rsidRPr="002342F5">
        <w:rPr>
          <w:sz w:val="24"/>
          <w:szCs w:val="24"/>
        </w:rPr>
        <w:t xml:space="preserve"> (inches).</w:t>
      </w:r>
    </w:p>
    <w:p w:rsidR="002342F5" w:rsidRPr="00F71583" w:rsidRDefault="002342F5" w:rsidP="000C14FB">
      <w:pPr>
        <w:spacing w:before="0" w:after="0" w:line="312" w:lineRule="auto"/>
        <w:ind w:firstLine="0"/>
        <w:rPr>
          <w:rStyle w:val="IntenseEmphasis"/>
          <w:b/>
          <w:color w:val="auto"/>
          <w:sz w:val="24"/>
          <w:szCs w:val="24"/>
        </w:rPr>
      </w:pPr>
      <w:bookmarkStart w:id="97" w:name="_Toc493953632"/>
      <w:bookmarkStart w:id="98" w:name="_Toc496533619"/>
      <w:r w:rsidRPr="00F71583">
        <w:rPr>
          <w:rStyle w:val="IntenseEmphasis"/>
          <w:b/>
          <w:color w:val="auto"/>
          <w:sz w:val="24"/>
          <w:szCs w:val="24"/>
        </w:rPr>
        <w:t>3.2.2.2. Đường sắt Anh</w:t>
      </w:r>
      <w:bookmarkEnd w:id="97"/>
      <w:bookmarkEnd w:id="98"/>
    </w:p>
    <w:p w:rsidR="002342F5" w:rsidRPr="002342F5" w:rsidRDefault="002342F5" w:rsidP="002342F5">
      <w:pPr>
        <w:spacing w:before="0" w:after="0" w:line="312" w:lineRule="auto"/>
        <w:rPr>
          <w:sz w:val="24"/>
          <w:szCs w:val="24"/>
        </w:rPr>
      </w:pPr>
      <w:r w:rsidRPr="002342F5">
        <w:rPr>
          <w:sz w:val="24"/>
          <w:szCs w:val="24"/>
        </w:rPr>
        <w:tab/>
        <w:t xml:space="preserve">Vào cuối những năm 1960, hãng đường sắt Anh Quốc đã hợp tác với Văn phòng Nghiên cứu và Thí nghiệm của Liên minh Đường sắt quốc tế trong một chương trình làm việc liên quan đến việc đo lường sự phân bố của áp lực lên nền móng dưới sự kết hợp của độ sâu ballast, khoảng cách tà vẹt, loại tà vẹt và kĩ thuật bảo dưỡng </w:t>
      </w:r>
    </w:p>
    <w:p w:rsidR="002342F5" w:rsidRPr="002342F5" w:rsidRDefault="002342F5" w:rsidP="002342F5">
      <w:pPr>
        <w:spacing w:before="0" w:after="0" w:line="312" w:lineRule="auto"/>
        <w:rPr>
          <w:sz w:val="24"/>
          <w:szCs w:val="24"/>
        </w:rPr>
      </w:pPr>
      <w:r w:rsidRPr="002342F5">
        <w:rPr>
          <w:sz w:val="24"/>
          <w:szCs w:val="24"/>
        </w:rPr>
        <w:tab/>
        <w:t>Kết quả của những thử nghiệm này đã khẳng định kết quả của công việc trước đây. Chúng là:</w:t>
      </w:r>
    </w:p>
    <w:p w:rsidR="002342F5" w:rsidRPr="002342F5" w:rsidRDefault="002342F5" w:rsidP="002342F5">
      <w:pPr>
        <w:spacing w:before="0" w:after="0" w:line="312" w:lineRule="auto"/>
        <w:ind w:firstLine="720"/>
        <w:rPr>
          <w:sz w:val="24"/>
          <w:szCs w:val="24"/>
        </w:rPr>
      </w:pPr>
      <w:r w:rsidRPr="002342F5">
        <w:rPr>
          <w:sz w:val="24"/>
          <w:szCs w:val="24"/>
        </w:rPr>
        <w:t>1) Có một mối quan hệ tuyến tính giữa tải trọng tà vẹt và áp lực nền móng, không phụ thuộc vào tốc độ và sự bố trí tải trọng trục xe.</w:t>
      </w:r>
    </w:p>
    <w:p w:rsidR="002342F5" w:rsidRPr="002342F5" w:rsidRDefault="002342F5" w:rsidP="002342F5">
      <w:pPr>
        <w:spacing w:before="0" w:after="0" w:line="312" w:lineRule="auto"/>
        <w:ind w:firstLine="720"/>
        <w:rPr>
          <w:sz w:val="24"/>
          <w:szCs w:val="24"/>
        </w:rPr>
      </w:pPr>
      <w:r w:rsidRPr="002342F5">
        <w:rPr>
          <w:sz w:val="24"/>
          <w:szCs w:val="24"/>
        </w:rPr>
        <w:t>2) Sự phân bố áp lực theo chiều dọc có thể được dự đoán được một cách gần chính xác bởi lý thuyết đàn hồi đơn giản và không khác biệt rõ rệt đối với tà vẹt gỗ hoặc bê tông.</w:t>
      </w:r>
    </w:p>
    <w:p w:rsidR="002342F5" w:rsidRPr="002342F5" w:rsidRDefault="002342F5" w:rsidP="002342F5">
      <w:pPr>
        <w:spacing w:before="0" w:after="0" w:line="312" w:lineRule="auto"/>
        <w:ind w:firstLine="720"/>
        <w:rPr>
          <w:sz w:val="24"/>
          <w:szCs w:val="24"/>
        </w:rPr>
      </w:pPr>
      <w:r w:rsidRPr="002342F5">
        <w:rPr>
          <w:sz w:val="24"/>
          <w:szCs w:val="24"/>
        </w:rPr>
        <w:t>3) Sự phân tán cấp độ ứng suất giữa các vị trí giống hệt nhau trong cùng một cấu trúc phụ thuộc rất nhiều vào điều kiện của lớp ballast.</w:t>
      </w:r>
    </w:p>
    <w:p w:rsidR="002342F5" w:rsidRPr="002342F5" w:rsidRDefault="002342F5" w:rsidP="002342F5">
      <w:pPr>
        <w:spacing w:before="0" w:after="0" w:line="312" w:lineRule="auto"/>
        <w:ind w:firstLine="720"/>
        <w:rPr>
          <w:sz w:val="24"/>
          <w:szCs w:val="24"/>
        </w:rPr>
      </w:pPr>
      <w:r w:rsidRPr="002342F5">
        <w:rPr>
          <w:sz w:val="24"/>
          <w:szCs w:val="24"/>
        </w:rPr>
        <w:t>Hình 3.15 là một ví dụ về các kết quả thử nghiệm nén ba trục tải lặp đi lặp lại, trong đó tỷ lệ phần trăm tích lũy được vẽ lên đối với logarit của số chu kỳ tải kéo dài. Mỗi đường cong đại diện cho một áp lực khác nhau (σ</w:t>
      </w:r>
      <w:r w:rsidRPr="002342F5">
        <w:rPr>
          <w:sz w:val="24"/>
          <w:szCs w:val="24"/>
          <w:vertAlign w:val="subscript"/>
        </w:rPr>
        <w:t>1</w:t>
      </w:r>
      <w:r w:rsidRPr="002342F5">
        <w:rPr>
          <w:sz w:val="24"/>
          <w:szCs w:val="24"/>
        </w:rPr>
        <w:t>-σ</w:t>
      </w:r>
      <w:r w:rsidRPr="002342F5">
        <w:rPr>
          <w:sz w:val="24"/>
          <w:szCs w:val="24"/>
          <w:vertAlign w:val="subscript"/>
        </w:rPr>
        <w:t>3</w:t>
      </w:r>
      <w:r w:rsidRPr="002342F5">
        <w:rPr>
          <w:sz w:val="24"/>
          <w:szCs w:val="24"/>
        </w:rPr>
        <w:t>).</w:t>
      </w:r>
    </w:p>
    <w:p w:rsidR="002342F5" w:rsidRPr="002342F5" w:rsidRDefault="000C14FB" w:rsidP="002342F5">
      <w:pPr>
        <w:spacing w:before="0" w:after="0" w:line="312" w:lineRule="auto"/>
        <w:jc w:val="center"/>
        <w:rPr>
          <w:sz w:val="24"/>
          <w:szCs w:val="24"/>
        </w:rPr>
      </w:pPr>
      <w:r>
        <w:rPr>
          <w:noProof/>
          <w:lang w:val="en-US"/>
        </w:rPr>
        <w:drawing>
          <wp:inline distT="0" distB="0" distL="0" distR="0" wp14:anchorId="3537A51E" wp14:editId="7B0D9494">
            <wp:extent cx="4345663" cy="3351133"/>
            <wp:effectExtent l="0" t="0" r="0" b="1905"/>
            <wp:docPr id="95879" name="Picture 9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46245" cy="3351582"/>
                    </a:xfrm>
                    <a:prstGeom prst="rect">
                      <a:avLst/>
                    </a:prstGeom>
                  </pic:spPr>
                </pic:pic>
              </a:graphicData>
            </a:graphic>
          </wp:inline>
        </w:drawing>
      </w:r>
    </w:p>
    <w:p w:rsidR="002342F5" w:rsidRPr="002342F5" w:rsidRDefault="002342F5" w:rsidP="002342F5">
      <w:pPr>
        <w:pStyle w:val="ahinh"/>
        <w:widowControl w:val="0"/>
        <w:spacing w:before="0" w:after="0" w:line="312" w:lineRule="auto"/>
        <w:rPr>
          <w:b w:val="0"/>
          <w:sz w:val="24"/>
          <w:szCs w:val="24"/>
        </w:rPr>
      </w:pPr>
      <w:bookmarkStart w:id="99" w:name="_Toc496533897"/>
      <w:r w:rsidRPr="002342F5">
        <w:rPr>
          <w:b w:val="0"/>
          <w:sz w:val="24"/>
          <w:szCs w:val="24"/>
        </w:rPr>
        <w:t>Hình 3.15. Quan hệ biến dạng và số lần chịu tác dụng của nền đường</w:t>
      </w:r>
      <w:bookmarkEnd w:id="99"/>
    </w:p>
    <w:p w:rsidR="002342F5" w:rsidRPr="002342F5" w:rsidRDefault="002342F5" w:rsidP="002342F5">
      <w:pPr>
        <w:pStyle w:val="ahinh"/>
        <w:widowControl w:val="0"/>
        <w:spacing w:before="0" w:after="0" w:line="312" w:lineRule="auto"/>
        <w:rPr>
          <w:sz w:val="24"/>
          <w:szCs w:val="24"/>
        </w:rPr>
      </w:pPr>
      <w:r w:rsidRPr="002342F5">
        <w:rPr>
          <w:b w:val="0"/>
          <w:sz w:val="24"/>
          <w:szCs w:val="24"/>
        </w:rPr>
        <w:t>(trích dẫn</w:t>
      </w:r>
      <w:r w:rsidRPr="002342F5">
        <w:rPr>
          <w:sz w:val="24"/>
          <w:szCs w:val="24"/>
        </w:rPr>
        <w:t xml:space="preserve"> : </w:t>
      </w:r>
      <w:r w:rsidRPr="002342F5">
        <w:rPr>
          <w:b w:val="0"/>
          <w:sz w:val="24"/>
          <w:szCs w:val="24"/>
        </w:rPr>
        <w:t>Track Geotechnology and Substructure Management)</w:t>
      </w:r>
    </w:p>
    <w:p w:rsidR="002342F5" w:rsidRPr="002342F5" w:rsidRDefault="002342F5" w:rsidP="002342F5">
      <w:pPr>
        <w:spacing w:before="0" w:after="0" w:line="312" w:lineRule="auto"/>
        <w:ind w:firstLine="720"/>
        <w:rPr>
          <w:sz w:val="24"/>
          <w:szCs w:val="24"/>
          <w:lang w:val="pt-BR"/>
        </w:rPr>
      </w:pPr>
      <w:r w:rsidRPr="002342F5">
        <w:rPr>
          <w:sz w:val="24"/>
          <w:szCs w:val="24"/>
          <w:lang w:val="pt-BR"/>
        </w:rPr>
        <w:t>Có thể thấy rằng các kết quả được chia thành hai nhóm riêng biệt:</w:t>
      </w:r>
    </w:p>
    <w:p w:rsidR="002342F5" w:rsidRPr="002342F5" w:rsidRDefault="002342F5" w:rsidP="002342F5">
      <w:pPr>
        <w:spacing w:before="0" w:after="0" w:line="312" w:lineRule="auto"/>
        <w:ind w:firstLine="720"/>
        <w:rPr>
          <w:sz w:val="24"/>
          <w:szCs w:val="24"/>
          <w:lang w:val="pt-BR"/>
        </w:rPr>
      </w:pPr>
      <w:r w:rsidRPr="002342F5">
        <w:rPr>
          <w:sz w:val="24"/>
          <w:szCs w:val="24"/>
          <w:lang w:val="pt-BR"/>
        </w:rPr>
        <w:t>1) Một nhóm mà trong đó biến dạng tăng dần theo số lần tải trọng tác dụng cho đến khi mẫu bị phá hoại hoàn toàn.</w:t>
      </w:r>
    </w:p>
    <w:p w:rsidR="002342F5" w:rsidRPr="002342F5" w:rsidRDefault="002342F5" w:rsidP="002342F5">
      <w:pPr>
        <w:spacing w:before="0" w:after="0" w:line="312" w:lineRule="auto"/>
        <w:ind w:firstLine="720"/>
        <w:rPr>
          <w:sz w:val="24"/>
          <w:szCs w:val="24"/>
          <w:lang w:val="pt-BR"/>
        </w:rPr>
      </w:pPr>
      <w:r w:rsidRPr="002342F5">
        <w:rPr>
          <w:sz w:val="24"/>
          <w:szCs w:val="24"/>
          <w:lang w:val="pt-BR"/>
        </w:rPr>
        <w:t>2) Một nhóm mà trong đó biến dạng tăng dần nhưng sau đó có xu hướng ổn định không xuất hiện biến dạng dư .</w:t>
      </w:r>
    </w:p>
    <w:p w:rsidR="002342F5" w:rsidRPr="002342F5" w:rsidRDefault="002342F5" w:rsidP="002342F5">
      <w:pPr>
        <w:spacing w:before="0" w:after="0" w:line="312" w:lineRule="auto"/>
        <w:ind w:firstLine="720"/>
        <w:rPr>
          <w:sz w:val="24"/>
          <w:szCs w:val="24"/>
          <w:lang w:val="pt-BR"/>
        </w:rPr>
      </w:pPr>
      <w:r w:rsidRPr="002342F5">
        <w:rPr>
          <w:sz w:val="24"/>
          <w:szCs w:val="24"/>
          <w:lang w:val="pt-BR"/>
        </w:rPr>
        <w:t>Giá trị ứng suất (</w:t>
      </w:r>
      <w:r w:rsidRPr="002342F5">
        <w:rPr>
          <w:sz w:val="24"/>
          <w:szCs w:val="24"/>
        </w:rPr>
        <w:t>σ</w:t>
      </w:r>
      <w:r w:rsidRPr="002342F5">
        <w:rPr>
          <w:sz w:val="24"/>
          <w:szCs w:val="24"/>
          <w:vertAlign w:val="subscript"/>
          <w:lang w:val="pt-BR"/>
        </w:rPr>
        <w:t>1</w:t>
      </w:r>
      <w:r w:rsidRPr="002342F5">
        <w:rPr>
          <w:sz w:val="24"/>
          <w:szCs w:val="24"/>
          <w:lang w:val="pt-BR"/>
        </w:rPr>
        <w:t>-</w:t>
      </w:r>
      <w:r w:rsidRPr="002342F5">
        <w:rPr>
          <w:sz w:val="24"/>
          <w:szCs w:val="24"/>
        </w:rPr>
        <w:t>σ</w:t>
      </w:r>
      <w:r w:rsidRPr="002342F5">
        <w:rPr>
          <w:sz w:val="24"/>
          <w:szCs w:val="24"/>
          <w:vertAlign w:val="subscript"/>
          <w:lang w:val="pt-BR"/>
        </w:rPr>
        <w:t>3</w:t>
      </w:r>
      <w:r w:rsidRPr="002342F5">
        <w:rPr>
          <w:sz w:val="24"/>
          <w:szCs w:val="24"/>
          <w:lang w:val="pt-BR"/>
        </w:rPr>
        <w:t>) nằm giữa hai nhóm này được gọi là là ứng suất tới hạn.</w:t>
      </w:r>
    </w:p>
    <w:p w:rsidR="002342F5" w:rsidRPr="002342F5" w:rsidRDefault="002342F5" w:rsidP="002342F5">
      <w:pPr>
        <w:spacing w:before="0" w:after="0" w:line="312" w:lineRule="auto"/>
        <w:ind w:firstLine="720"/>
        <w:rPr>
          <w:sz w:val="24"/>
          <w:szCs w:val="24"/>
          <w:lang w:val="pt-BR"/>
        </w:rPr>
      </w:pPr>
      <w:r w:rsidRPr="002342F5">
        <w:rPr>
          <w:sz w:val="24"/>
          <w:szCs w:val="24"/>
          <w:lang w:val="pt-BR"/>
        </w:rPr>
        <w:t>Các kết quả thí nghiệm đã chỉ ra rằng áp suất tới hạn là một hàm gần như tuyến tính.</w:t>
      </w:r>
    </w:p>
    <w:p w:rsidR="002342F5" w:rsidRPr="002342F5" w:rsidRDefault="000C14FB" w:rsidP="002342F5">
      <w:pPr>
        <w:spacing w:before="0" w:after="0" w:line="312" w:lineRule="auto"/>
        <w:ind w:firstLine="720"/>
        <w:jc w:val="center"/>
        <w:rPr>
          <w:sz w:val="24"/>
          <w:szCs w:val="24"/>
        </w:rPr>
      </w:pPr>
      <w:r>
        <w:rPr>
          <w:noProof/>
          <w:lang w:val="en-US"/>
        </w:rPr>
        <w:drawing>
          <wp:inline distT="0" distB="0" distL="0" distR="0" wp14:anchorId="31CC5AA0" wp14:editId="09F1E720">
            <wp:extent cx="3159660" cy="3400855"/>
            <wp:effectExtent l="0" t="0" r="3175" b="0"/>
            <wp:docPr id="95886" name="Picture 9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67435" cy="3409224"/>
                    </a:xfrm>
                    <a:prstGeom prst="rect">
                      <a:avLst/>
                    </a:prstGeom>
                  </pic:spPr>
                </pic:pic>
              </a:graphicData>
            </a:graphic>
          </wp:inline>
        </w:drawing>
      </w:r>
    </w:p>
    <w:p w:rsidR="002342F5" w:rsidRPr="002342F5" w:rsidRDefault="002342F5" w:rsidP="002342F5">
      <w:pPr>
        <w:pStyle w:val="ahinh"/>
        <w:widowControl w:val="0"/>
        <w:spacing w:before="0" w:after="0" w:line="312" w:lineRule="auto"/>
        <w:rPr>
          <w:b w:val="0"/>
          <w:sz w:val="24"/>
          <w:szCs w:val="24"/>
        </w:rPr>
      </w:pPr>
      <w:bookmarkStart w:id="100" w:name="_Toc496533898"/>
      <w:r w:rsidRPr="002342F5">
        <w:rPr>
          <w:b w:val="0"/>
          <w:sz w:val="24"/>
          <w:szCs w:val="24"/>
        </w:rPr>
        <w:t>Hình 3.16. Biểu đồ quan hệ giữa chiều sâu bên dưới bề mặt nền đường với ứng suất cho các tải trọng trục</w:t>
      </w:r>
      <w:bookmarkEnd w:id="100"/>
      <w:r w:rsidRPr="002342F5">
        <w:rPr>
          <w:b w:val="0"/>
          <w:sz w:val="24"/>
          <w:szCs w:val="24"/>
        </w:rPr>
        <w:t xml:space="preserve"> gây ra và ứng suất giới hạn</w:t>
      </w:r>
    </w:p>
    <w:p w:rsidR="002342F5" w:rsidRPr="002342F5" w:rsidRDefault="002342F5" w:rsidP="002342F5">
      <w:pPr>
        <w:pStyle w:val="ahinh"/>
        <w:widowControl w:val="0"/>
        <w:spacing w:before="0" w:after="0" w:line="312" w:lineRule="auto"/>
        <w:rPr>
          <w:sz w:val="24"/>
          <w:szCs w:val="24"/>
        </w:rPr>
      </w:pPr>
      <w:r w:rsidRPr="002342F5">
        <w:rPr>
          <w:b w:val="0"/>
          <w:sz w:val="24"/>
          <w:szCs w:val="24"/>
        </w:rPr>
        <w:t>(trích dẫn</w:t>
      </w:r>
      <w:r w:rsidRPr="002342F5">
        <w:rPr>
          <w:sz w:val="24"/>
          <w:szCs w:val="24"/>
        </w:rPr>
        <w:t xml:space="preserve"> : </w:t>
      </w:r>
      <w:r w:rsidRPr="002342F5">
        <w:rPr>
          <w:b w:val="0"/>
          <w:sz w:val="24"/>
          <w:szCs w:val="24"/>
        </w:rPr>
        <w:t>Track Geotechnology and Substructure Management)</w:t>
      </w:r>
    </w:p>
    <w:p w:rsidR="002342F5" w:rsidRPr="002342F5" w:rsidRDefault="002342F5" w:rsidP="002342F5">
      <w:pPr>
        <w:spacing w:before="0" w:after="0" w:line="312" w:lineRule="auto"/>
        <w:ind w:firstLine="720"/>
        <w:rPr>
          <w:sz w:val="24"/>
          <w:szCs w:val="24"/>
          <w:lang w:val="pt-BR"/>
        </w:rPr>
      </w:pPr>
      <w:r w:rsidRPr="002342F5">
        <w:rPr>
          <w:sz w:val="24"/>
          <w:szCs w:val="24"/>
          <w:lang w:val="pt-BR"/>
        </w:rPr>
        <w:t>Hình 3.16 cho thấy một nhóm các đường cong (đường liền) quan hệ giữa ứng suất và chiều sâu, với các tải trọng trục tương ứng. Thêm vào đó là một nhóm các đường cong (đường nét đứt) quan hệ giữa ứng suất tới hạn và chiều sâu, được thực hiện trong phòng thí nghiệm.</w:t>
      </w:r>
    </w:p>
    <w:p w:rsidR="00B85A65" w:rsidRPr="000C14FB" w:rsidRDefault="000C14FB" w:rsidP="001877BA">
      <w:pPr>
        <w:pStyle w:val="ListParagraph"/>
        <w:numPr>
          <w:ilvl w:val="1"/>
          <w:numId w:val="5"/>
        </w:numPr>
        <w:spacing w:line="276" w:lineRule="auto"/>
        <w:outlineLvl w:val="1"/>
        <w:rPr>
          <w:b/>
          <w:sz w:val="24"/>
          <w:lang w:eastAsia="ja-JP"/>
        </w:rPr>
      </w:pPr>
      <w:r w:rsidRPr="000C14FB">
        <w:rPr>
          <w:b/>
          <w:szCs w:val="26"/>
        </w:rPr>
        <w:t>Các giải pháp chung gia cố cải tạo lớp mặt nền đường sắt để nâng cao tốc độ chạy tàu</w:t>
      </w:r>
    </w:p>
    <w:p w:rsidR="000C14FB" w:rsidRPr="000C14FB" w:rsidRDefault="000C14FB" w:rsidP="000C14FB">
      <w:pPr>
        <w:spacing w:before="0" w:after="0" w:line="312" w:lineRule="auto"/>
        <w:ind w:firstLine="0"/>
        <w:outlineLvl w:val="0"/>
        <w:rPr>
          <w:b/>
          <w:sz w:val="24"/>
          <w:szCs w:val="24"/>
          <w:lang w:val="tr-TR"/>
        </w:rPr>
      </w:pPr>
      <w:bookmarkStart w:id="101" w:name="_Toc497211560"/>
      <w:r w:rsidRPr="000C14FB">
        <w:rPr>
          <w:b/>
          <w:sz w:val="24"/>
          <w:szCs w:val="24"/>
          <w:lang w:val="tr-TR"/>
        </w:rPr>
        <w:t xml:space="preserve">3.3.1. </w:t>
      </w:r>
      <w:bookmarkEnd w:id="101"/>
      <w:r w:rsidRPr="000C14FB">
        <w:rPr>
          <w:b/>
          <w:sz w:val="24"/>
          <w:szCs w:val="24"/>
          <w:lang w:val="tr-TR"/>
        </w:rPr>
        <w:t>Các loại vật liệu gia cường và các đặc tính của chúng</w:t>
      </w:r>
    </w:p>
    <w:p w:rsidR="000C14FB" w:rsidRPr="000C14FB" w:rsidRDefault="000C14FB" w:rsidP="000C14FB">
      <w:pPr>
        <w:spacing w:before="0" w:after="0" w:line="312" w:lineRule="auto"/>
        <w:ind w:firstLine="720"/>
        <w:outlineLvl w:val="0"/>
        <w:rPr>
          <w:sz w:val="24"/>
          <w:szCs w:val="24"/>
          <w:lang w:val="tr-TR"/>
        </w:rPr>
      </w:pPr>
      <w:bookmarkStart w:id="102" w:name="_Toc497211561"/>
      <w:r w:rsidRPr="000C14FB">
        <w:rPr>
          <w:sz w:val="24"/>
          <w:szCs w:val="24"/>
          <w:lang w:val="tr-TR"/>
        </w:rPr>
        <w:t>- Vai trò của lớp gia cường</w:t>
      </w:r>
      <w:bookmarkEnd w:id="102"/>
      <w:r>
        <w:rPr>
          <w:sz w:val="24"/>
          <w:szCs w:val="24"/>
          <w:lang w:val="tr-TR"/>
        </w:rPr>
        <w:t xml:space="preserve">: </w:t>
      </w:r>
    </w:p>
    <w:p w:rsidR="000C14FB" w:rsidRPr="000C14FB" w:rsidRDefault="000C14FB" w:rsidP="000C14FB">
      <w:pPr>
        <w:pStyle w:val="Heading3"/>
        <w:numPr>
          <w:ilvl w:val="0"/>
          <w:numId w:val="0"/>
        </w:numPr>
        <w:spacing w:before="0" w:after="0" w:line="312" w:lineRule="auto"/>
        <w:ind w:left="720" w:firstLine="720"/>
        <w:rPr>
          <w:b w:val="0"/>
          <w:i w:val="0"/>
          <w:sz w:val="24"/>
        </w:rPr>
      </w:pPr>
      <w:bookmarkStart w:id="103" w:name="_Toc496533609"/>
      <w:bookmarkStart w:id="104" w:name="_Toc493953622"/>
      <w:bookmarkStart w:id="105" w:name="_Toc497120633"/>
      <w:bookmarkStart w:id="106" w:name="_Toc497120786"/>
      <w:bookmarkStart w:id="107" w:name="_Toc497210503"/>
      <w:bookmarkStart w:id="108" w:name="_Toc497211562"/>
      <w:r w:rsidRPr="000C14FB">
        <w:rPr>
          <w:b w:val="0"/>
          <w:i w:val="0"/>
          <w:sz w:val="24"/>
        </w:rPr>
        <w:t>+ Giảm áp lực tác dụng lên nền đất</w:t>
      </w:r>
      <w:bookmarkStart w:id="109" w:name="_Toc496533610"/>
      <w:bookmarkStart w:id="110" w:name="_Toc493953623"/>
      <w:bookmarkStart w:id="111" w:name="_Toc497120634"/>
      <w:bookmarkStart w:id="112" w:name="_Toc497120787"/>
      <w:bookmarkStart w:id="113" w:name="_Toc497210504"/>
      <w:bookmarkStart w:id="114" w:name="_Toc497211563"/>
      <w:bookmarkEnd w:id="103"/>
      <w:bookmarkEnd w:id="104"/>
      <w:bookmarkEnd w:id="105"/>
      <w:bookmarkEnd w:id="106"/>
      <w:bookmarkEnd w:id="107"/>
      <w:bookmarkEnd w:id="108"/>
    </w:p>
    <w:p w:rsidR="000C14FB" w:rsidRPr="000C14FB" w:rsidRDefault="000C14FB" w:rsidP="000C14FB">
      <w:pPr>
        <w:pStyle w:val="Heading3"/>
        <w:numPr>
          <w:ilvl w:val="0"/>
          <w:numId w:val="0"/>
        </w:numPr>
        <w:spacing w:before="0" w:after="0" w:line="312" w:lineRule="auto"/>
        <w:ind w:left="720" w:firstLine="720"/>
        <w:rPr>
          <w:b w:val="0"/>
          <w:i w:val="0"/>
          <w:sz w:val="24"/>
        </w:rPr>
      </w:pPr>
      <w:r w:rsidRPr="000C14FB">
        <w:rPr>
          <w:b w:val="0"/>
          <w:i w:val="0"/>
          <w:sz w:val="24"/>
        </w:rPr>
        <w:t>+ Giúp nền đất chống lại hiện tượng đóng băng</w:t>
      </w:r>
      <w:bookmarkEnd w:id="109"/>
      <w:bookmarkEnd w:id="110"/>
      <w:bookmarkEnd w:id="111"/>
      <w:bookmarkEnd w:id="112"/>
      <w:bookmarkEnd w:id="113"/>
      <w:bookmarkEnd w:id="114"/>
    </w:p>
    <w:p w:rsidR="000C14FB" w:rsidRPr="000C14FB" w:rsidRDefault="000C14FB" w:rsidP="000C14FB">
      <w:pPr>
        <w:pStyle w:val="Heading3"/>
        <w:numPr>
          <w:ilvl w:val="0"/>
          <w:numId w:val="0"/>
        </w:numPr>
        <w:spacing w:before="0" w:after="0" w:line="312" w:lineRule="auto"/>
        <w:ind w:left="720" w:firstLine="720"/>
        <w:rPr>
          <w:b w:val="0"/>
          <w:i w:val="0"/>
          <w:sz w:val="24"/>
        </w:rPr>
      </w:pPr>
      <w:bookmarkStart w:id="115" w:name="_Toc496533611"/>
      <w:bookmarkStart w:id="116" w:name="_Toc493953624"/>
      <w:bookmarkStart w:id="117" w:name="_Toc497120635"/>
      <w:bookmarkStart w:id="118" w:name="_Toc497120788"/>
      <w:bookmarkStart w:id="119" w:name="_Toc497210505"/>
      <w:bookmarkStart w:id="120" w:name="_Toc497211564"/>
      <w:r w:rsidRPr="000C14FB">
        <w:rPr>
          <w:b w:val="0"/>
          <w:i w:val="0"/>
          <w:sz w:val="24"/>
        </w:rPr>
        <w:t>+ Giảm hiện tượng phân tầng trong nền đất và lớp subballast</w:t>
      </w:r>
      <w:bookmarkEnd w:id="115"/>
      <w:bookmarkEnd w:id="116"/>
      <w:bookmarkEnd w:id="117"/>
      <w:bookmarkEnd w:id="118"/>
      <w:bookmarkEnd w:id="119"/>
      <w:bookmarkEnd w:id="120"/>
    </w:p>
    <w:p w:rsidR="000C14FB" w:rsidRPr="000C14FB" w:rsidRDefault="000C14FB" w:rsidP="000C14FB">
      <w:pPr>
        <w:pStyle w:val="Heading3"/>
        <w:numPr>
          <w:ilvl w:val="0"/>
          <w:numId w:val="0"/>
        </w:numPr>
        <w:spacing w:before="0" w:after="0" w:line="312" w:lineRule="auto"/>
        <w:ind w:left="720" w:firstLine="720"/>
        <w:rPr>
          <w:b w:val="0"/>
          <w:i w:val="0"/>
          <w:sz w:val="24"/>
        </w:rPr>
      </w:pPr>
      <w:bookmarkStart w:id="121" w:name="_Toc496533612"/>
      <w:bookmarkStart w:id="122" w:name="_Toc493953625"/>
      <w:bookmarkStart w:id="123" w:name="_Toc497120636"/>
      <w:bookmarkStart w:id="124" w:name="_Toc497120789"/>
      <w:bookmarkStart w:id="125" w:name="_Toc497210506"/>
      <w:bookmarkStart w:id="126" w:name="_Toc497211565"/>
      <w:r w:rsidRPr="000C14FB">
        <w:rPr>
          <w:b w:val="0"/>
          <w:i w:val="0"/>
          <w:sz w:val="24"/>
        </w:rPr>
        <w:t>+ Ngăn ngừa hiện tượng mài mòn do ma sát giữa nền đất với lớp ballast</w:t>
      </w:r>
      <w:bookmarkEnd w:id="121"/>
      <w:bookmarkEnd w:id="122"/>
      <w:bookmarkEnd w:id="123"/>
      <w:bookmarkEnd w:id="124"/>
      <w:bookmarkEnd w:id="125"/>
      <w:bookmarkEnd w:id="126"/>
    </w:p>
    <w:p w:rsidR="000C14FB" w:rsidRPr="000C14FB" w:rsidRDefault="000C14FB" w:rsidP="000C14FB">
      <w:pPr>
        <w:pStyle w:val="Heading6"/>
        <w:numPr>
          <w:ilvl w:val="0"/>
          <w:numId w:val="0"/>
        </w:numPr>
        <w:spacing w:before="0" w:line="312" w:lineRule="auto"/>
        <w:ind w:left="720" w:firstLine="720"/>
        <w:rPr>
          <w:i w:val="0"/>
        </w:rPr>
      </w:pPr>
      <w:bookmarkStart w:id="127" w:name="_Toc496533613"/>
      <w:bookmarkStart w:id="128" w:name="_Toc493953626"/>
      <w:bookmarkStart w:id="129" w:name="_Toc497120637"/>
      <w:bookmarkStart w:id="130" w:name="_Toc497120790"/>
      <w:bookmarkStart w:id="131" w:name="_Toc497210507"/>
      <w:bookmarkStart w:id="132" w:name="_Toc497211566"/>
      <w:r w:rsidRPr="000C14FB">
        <w:rPr>
          <w:i w:val="0"/>
        </w:rPr>
        <w:t>+ Giảm hiện tượng nước thấm từ bên trên xuống và từ bên dưới lên</w:t>
      </w:r>
      <w:bookmarkEnd w:id="127"/>
      <w:bookmarkEnd w:id="128"/>
      <w:bookmarkEnd w:id="129"/>
      <w:bookmarkEnd w:id="130"/>
      <w:bookmarkEnd w:id="131"/>
      <w:bookmarkEnd w:id="132"/>
    </w:p>
    <w:p w:rsidR="000C14FB" w:rsidRPr="000C14FB" w:rsidRDefault="000C14FB" w:rsidP="000C14FB">
      <w:pPr>
        <w:spacing w:before="0" w:after="0" w:line="312" w:lineRule="auto"/>
        <w:ind w:firstLine="720"/>
        <w:rPr>
          <w:sz w:val="24"/>
          <w:szCs w:val="24"/>
          <w:lang w:val="tr-TR"/>
        </w:rPr>
      </w:pPr>
      <w:r w:rsidRPr="000C14FB">
        <w:rPr>
          <w:sz w:val="24"/>
          <w:szCs w:val="24"/>
          <w:lang w:val="tr-TR"/>
        </w:rPr>
        <w:t xml:space="preserve">Lớp subbalast có hai vai trò trong việc ngăn ngừa thấm nước của kết cấu đường sắt. </w:t>
      </w:r>
    </w:p>
    <w:p w:rsidR="000C14FB" w:rsidRPr="000C14FB" w:rsidRDefault="000C14FB" w:rsidP="000C14FB">
      <w:pPr>
        <w:spacing w:before="0" w:after="0" w:line="312" w:lineRule="auto"/>
        <w:ind w:firstLine="720"/>
        <w:rPr>
          <w:sz w:val="24"/>
          <w:szCs w:val="24"/>
          <w:lang w:val="tr-TR"/>
        </w:rPr>
      </w:pPr>
      <w:r w:rsidRPr="000C14FB">
        <w:rPr>
          <w:sz w:val="24"/>
          <w:szCs w:val="24"/>
          <w:lang w:val="tr-TR"/>
        </w:rPr>
        <w:t xml:space="preserve">- Đầu tiên ngăn ngừa nước thâm nhập từ bề mặt. Lớp ballast thấm nước hơn so với subballast. Vì thế chỗ thoát nước chính thấm nhập lớp ballast là chính lớp ballast. Lớp subballast, đáp ứng biên thoát nước của lớp ballast trực tiếp từ nền đất. </w:t>
      </w:r>
    </w:p>
    <w:p w:rsidR="000C14FB" w:rsidRPr="000C14FB" w:rsidRDefault="000C14FB" w:rsidP="000C14FB">
      <w:pPr>
        <w:spacing w:before="0" w:after="0" w:line="312" w:lineRule="auto"/>
        <w:ind w:firstLine="720"/>
        <w:rPr>
          <w:sz w:val="24"/>
          <w:szCs w:val="24"/>
          <w:lang w:val="tr-TR"/>
        </w:rPr>
      </w:pPr>
      <w:r w:rsidRPr="000C14FB">
        <w:rPr>
          <w:sz w:val="24"/>
          <w:szCs w:val="24"/>
          <w:lang w:val="tr-TR"/>
        </w:rPr>
        <w:t>- Vai trò thứ 2 là thoát nước ngấm lên trên từ nền đất.</w:t>
      </w:r>
    </w:p>
    <w:p w:rsidR="000C14FB" w:rsidRPr="000C14FB" w:rsidRDefault="000C14FB" w:rsidP="000C14FB">
      <w:pPr>
        <w:spacing w:before="0" w:after="0" w:line="312" w:lineRule="auto"/>
        <w:ind w:firstLine="0"/>
        <w:rPr>
          <w:b/>
          <w:i/>
          <w:color w:val="7030A0"/>
          <w:sz w:val="24"/>
          <w:szCs w:val="24"/>
          <w:lang w:val="tr-TR"/>
        </w:rPr>
      </w:pPr>
      <w:r w:rsidRPr="000C14FB">
        <w:rPr>
          <w:b/>
          <w:i/>
          <w:color w:val="7030A0"/>
          <w:sz w:val="24"/>
          <w:szCs w:val="24"/>
          <w:lang w:val="tr-TR"/>
        </w:rPr>
        <w:t xml:space="preserve">a. Vật liệu gia cường là cấp phối đá dăm </w:t>
      </w:r>
    </w:p>
    <w:p w:rsidR="000C14FB" w:rsidRPr="000C14FB" w:rsidRDefault="000C14FB" w:rsidP="000C14FB">
      <w:pPr>
        <w:spacing w:before="0" w:after="0" w:line="312" w:lineRule="auto"/>
        <w:rPr>
          <w:sz w:val="24"/>
          <w:szCs w:val="24"/>
          <w:lang w:val="tr-TR"/>
        </w:rPr>
      </w:pPr>
      <w:r w:rsidRPr="000C14FB">
        <w:rPr>
          <w:sz w:val="24"/>
          <w:szCs w:val="24"/>
          <w:lang w:val="tr-TR"/>
        </w:rPr>
        <w:tab/>
        <w:t>Theo TCCS 04:2014/VNRA quy định lấy Cấp phối đá dăm  (CPDD) loại 1 làm lớp móng (Subballast) nền đường sắt.</w:t>
      </w:r>
    </w:p>
    <w:p w:rsidR="000C14FB" w:rsidRPr="000C14FB" w:rsidRDefault="000C14FB" w:rsidP="000C14FB">
      <w:pPr>
        <w:spacing w:before="0" w:after="0" w:line="312" w:lineRule="auto"/>
        <w:ind w:firstLine="720"/>
        <w:rPr>
          <w:sz w:val="24"/>
          <w:szCs w:val="24"/>
          <w:lang w:val="tr-TR"/>
        </w:rPr>
      </w:pPr>
      <w:r w:rsidRPr="000C14FB">
        <w:rPr>
          <w:sz w:val="24"/>
          <w:szCs w:val="24"/>
          <w:lang w:val="tr-TR"/>
        </w:rPr>
        <w:t>Yêu cầu về đá</w:t>
      </w:r>
      <w:bookmarkStart w:id="133" w:name="_Toc497211668"/>
      <w:r w:rsidRPr="000C14FB">
        <w:rPr>
          <w:sz w:val="24"/>
          <w:szCs w:val="24"/>
          <w:lang w:val="tr-TR"/>
        </w:rPr>
        <w:t xml:space="preserve"> theo TCVN 8859:2011</w:t>
      </w:r>
      <w:bookmarkEnd w:id="133"/>
    </w:p>
    <w:p w:rsidR="000C14FB" w:rsidRPr="000C14FB" w:rsidRDefault="000C14FB" w:rsidP="000C14FB">
      <w:pPr>
        <w:spacing w:before="0" w:after="0" w:line="312" w:lineRule="auto"/>
        <w:ind w:firstLine="0"/>
        <w:rPr>
          <w:b/>
          <w:i/>
          <w:color w:val="7030A0"/>
          <w:sz w:val="24"/>
          <w:szCs w:val="24"/>
        </w:rPr>
      </w:pPr>
      <w:r w:rsidRPr="000C14FB">
        <w:rPr>
          <w:b/>
          <w:i/>
          <w:color w:val="7030A0"/>
          <w:sz w:val="24"/>
          <w:szCs w:val="24"/>
        </w:rPr>
        <w:t>b. Sử dụng vải địa kỹ thuật làm lớp gia cường (Subballast)</w:t>
      </w:r>
    </w:p>
    <w:p w:rsidR="000C14FB" w:rsidRPr="000C14FB" w:rsidRDefault="000C14FB" w:rsidP="000C14FB">
      <w:pPr>
        <w:pStyle w:val="abangg"/>
        <w:rPr>
          <w:i w:val="0"/>
          <w:sz w:val="24"/>
          <w:szCs w:val="24"/>
        </w:rPr>
      </w:pPr>
      <w:r w:rsidRPr="000C14FB">
        <w:rPr>
          <w:i w:val="0"/>
          <w:sz w:val="24"/>
          <w:szCs w:val="24"/>
        </w:rPr>
        <w:t>CÁC DẠNG VẬT LIỆU ĐỊA KỸ THUẬT VÀ CHỨC NĂNG CỦA CHÚNG</w:t>
      </w:r>
    </w:p>
    <w:p w:rsidR="000C14FB" w:rsidRPr="000C14FB" w:rsidRDefault="000C14FB" w:rsidP="000C14FB">
      <w:pPr>
        <w:pStyle w:val="abangg"/>
        <w:ind w:left="6480" w:firstLine="720"/>
        <w:rPr>
          <w:sz w:val="24"/>
          <w:szCs w:val="24"/>
        </w:rPr>
      </w:pPr>
      <w:r w:rsidRPr="000C14FB">
        <w:rPr>
          <w:i w:val="0"/>
          <w:sz w:val="24"/>
          <w:szCs w:val="24"/>
        </w:rPr>
        <w:t>Bảng 3.16</w:t>
      </w:r>
    </w:p>
    <w:tbl>
      <w:tblPr>
        <w:tblW w:w="0" w:type="auto"/>
        <w:jc w:val="center"/>
        <w:tblLayout w:type="fixed"/>
        <w:tblCellMar>
          <w:left w:w="10" w:type="dxa"/>
          <w:right w:w="10" w:type="dxa"/>
        </w:tblCellMar>
        <w:tblLook w:val="04A0" w:firstRow="1" w:lastRow="0" w:firstColumn="1" w:lastColumn="0" w:noHBand="0" w:noVBand="1"/>
      </w:tblPr>
      <w:tblGrid>
        <w:gridCol w:w="5403"/>
        <w:gridCol w:w="3365"/>
      </w:tblGrid>
      <w:tr w:rsidR="000C14FB" w:rsidRPr="000C14FB" w:rsidTr="001560F1">
        <w:trPr>
          <w:trHeight w:hRule="exact" w:val="505"/>
          <w:jc w:val="center"/>
        </w:trPr>
        <w:tc>
          <w:tcPr>
            <w:tcW w:w="5403" w:type="dxa"/>
            <w:tcBorders>
              <w:top w:val="single" w:sz="4" w:space="0" w:color="auto"/>
              <w:left w:val="single" w:sz="4" w:space="0" w:color="auto"/>
              <w:bottom w:val="single" w:sz="4" w:space="0" w:color="auto"/>
              <w:right w:val="nil"/>
            </w:tcBorders>
            <w:shd w:val="clear" w:color="auto" w:fill="FFFFFF"/>
            <w:vAlign w:val="center"/>
            <w:hideMark/>
          </w:tcPr>
          <w:p w:rsidR="000C14FB" w:rsidRPr="000C14FB" w:rsidRDefault="000C14FB" w:rsidP="000C14FB">
            <w:pPr>
              <w:spacing w:before="0" w:after="0" w:line="312" w:lineRule="auto"/>
              <w:ind w:firstLine="0"/>
              <w:jc w:val="center"/>
              <w:rPr>
                <w:sz w:val="24"/>
                <w:szCs w:val="24"/>
              </w:rPr>
            </w:pPr>
            <w:r w:rsidRPr="000C14FB">
              <w:rPr>
                <w:rStyle w:val="VnbnnidungInm"/>
                <w:rFonts w:eastAsia="Calibri"/>
                <w:sz w:val="24"/>
                <w:szCs w:val="24"/>
              </w:rPr>
              <w:t>Vật liệu địa kỹ thật</w:t>
            </w: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firstLine="0"/>
              <w:jc w:val="center"/>
              <w:rPr>
                <w:sz w:val="24"/>
                <w:szCs w:val="24"/>
              </w:rPr>
            </w:pPr>
            <w:r w:rsidRPr="000C14FB">
              <w:rPr>
                <w:rStyle w:val="VnbnnidungInm"/>
                <w:rFonts w:eastAsia="Calibri"/>
                <w:sz w:val="24"/>
                <w:szCs w:val="24"/>
              </w:rPr>
              <w:t>Chức năng</w:t>
            </w:r>
          </w:p>
        </w:tc>
      </w:tr>
      <w:tr w:rsidR="000C14FB" w:rsidRPr="000C14FB" w:rsidTr="001560F1">
        <w:trPr>
          <w:trHeight w:hRule="exact" w:val="2254"/>
          <w:jc w:val="center"/>
        </w:trPr>
        <w:tc>
          <w:tcPr>
            <w:tcW w:w="5403" w:type="dxa"/>
            <w:tcBorders>
              <w:top w:val="single" w:sz="4" w:space="0" w:color="auto"/>
              <w:left w:val="single" w:sz="4" w:space="0" w:color="auto"/>
              <w:bottom w:val="single" w:sz="4" w:space="0" w:color="auto"/>
              <w:right w:val="single" w:sz="4" w:space="0" w:color="auto"/>
            </w:tcBorders>
            <w:shd w:val="clear" w:color="auto" w:fill="FFFFFF"/>
            <w:vAlign w:val="center"/>
          </w:tcPr>
          <w:p w:rsidR="000C14FB" w:rsidRPr="000C14FB" w:rsidRDefault="000C14FB" w:rsidP="000C14FB">
            <w:pPr>
              <w:spacing w:before="0" w:after="0" w:line="312" w:lineRule="auto"/>
              <w:ind w:firstLine="0"/>
              <w:jc w:val="center"/>
              <w:rPr>
                <w:sz w:val="24"/>
                <w:szCs w:val="24"/>
              </w:rPr>
            </w:pPr>
            <w:r w:rsidRPr="000C14FB">
              <w:rPr>
                <w:sz w:val="24"/>
                <w:szCs w:val="24"/>
              </w:rPr>
              <w:t>Vải địa kĩ thuật:</w:t>
            </w:r>
          </w:p>
          <w:p w:rsidR="000C14FB" w:rsidRPr="000C14FB" w:rsidRDefault="000C14FB" w:rsidP="000C14FB">
            <w:pPr>
              <w:spacing w:before="0" w:after="0" w:line="312" w:lineRule="auto"/>
              <w:ind w:firstLine="0"/>
              <w:jc w:val="center"/>
              <w:rPr>
                <w:sz w:val="24"/>
                <w:szCs w:val="24"/>
              </w:rPr>
            </w:pPr>
            <w:r w:rsidRPr="000C14FB">
              <w:rPr>
                <w:noProof/>
                <w:sz w:val="24"/>
                <w:szCs w:val="24"/>
                <w:lang w:val="en-US"/>
              </w:rPr>
              <w:drawing>
                <wp:inline distT="0" distB="0" distL="0" distR="0" wp14:anchorId="1FD15336" wp14:editId="3C720F64">
                  <wp:extent cx="1280160" cy="843915"/>
                  <wp:effectExtent l="0" t="0" r="0" b="0"/>
                  <wp:docPr id="95874" name="Picture 95874" descr="Description: C:\Users\ADMIN\Desktop\Vải không dệt - sản ph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Desktop\Vải không dệt - sản phẩ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0160" cy="843915"/>
                          </a:xfrm>
                          <a:prstGeom prst="rect">
                            <a:avLst/>
                          </a:prstGeom>
                          <a:noFill/>
                          <a:ln>
                            <a:noFill/>
                          </a:ln>
                        </pic:spPr>
                      </pic:pic>
                    </a:graphicData>
                  </a:graphic>
                </wp:inline>
              </w:drawing>
            </w:r>
            <w:r w:rsidRPr="000C14FB">
              <w:rPr>
                <w:sz w:val="24"/>
                <w:szCs w:val="24"/>
              </w:rPr>
              <w:t xml:space="preserve">   </w:t>
            </w:r>
            <w:r w:rsidRPr="000C14FB">
              <w:rPr>
                <w:noProof/>
                <w:sz w:val="24"/>
                <w:szCs w:val="24"/>
                <w:lang w:val="en-US"/>
              </w:rPr>
              <w:drawing>
                <wp:inline distT="0" distB="0" distL="0" distR="0" wp14:anchorId="7EC55035" wp14:editId="72A2FC22">
                  <wp:extent cx="1322070" cy="843915"/>
                  <wp:effectExtent l="0" t="0" r="0" b="0"/>
                  <wp:docPr id="95872" name="Picture 95872" descr="Description: C:\Users\ADMIN\Desktop\Vải dệt - Sản phẩ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Desktop\Vải dệt - Sản phẩm.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2070" cy="843915"/>
                          </a:xfrm>
                          <a:prstGeom prst="rect">
                            <a:avLst/>
                          </a:prstGeom>
                          <a:noFill/>
                          <a:ln>
                            <a:noFill/>
                          </a:ln>
                        </pic:spPr>
                      </pic:pic>
                    </a:graphicData>
                  </a:graphic>
                </wp:inline>
              </w:drawing>
            </w:r>
          </w:p>
          <w:p w:rsidR="000C14FB" w:rsidRPr="000C14FB" w:rsidRDefault="000C14FB" w:rsidP="000C14FB">
            <w:pPr>
              <w:spacing w:before="0" w:after="0" w:line="312" w:lineRule="auto"/>
              <w:ind w:firstLine="0"/>
              <w:rPr>
                <w:sz w:val="24"/>
                <w:szCs w:val="24"/>
              </w:rPr>
            </w:pPr>
            <w:r w:rsidRPr="000C14FB">
              <w:rPr>
                <w:sz w:val="24"/>
                <w:szCs w:val="24"/>
              </w:rPr>
              <w:t xml:space="preserve">                Không dệt                      Dệt   </w:t>
            </w:r>
          </w:p>
          <w:p w:rsidR="000C14FB" w:rsidRPr="000C14FB" w:rsidRDefault="000C14FB" w:rsidP="000C14FB">
            <w:pPr>
              <w:spacing w:before="0" w:after="0" w:line="312" w:lineRule="auto"/>
              <w:ind w:firstLine="0"/>
              <w:rPr>
                <w:sz w:val="24"/>
                <w:szCs w:val="24"/>
              </w:rPr>
            </w:pPr>
          </w:p>
          <w:p w:rsidR="000C14FB" w:rsidRPr="000C14FB" w:rsidRDefault="000C14FB" w:rsidP="000C14FB">
            <w:pPr>
              <w:spacing w:before="0" w:after="0" w:line="312" w:lineRule="auto"/>
              <w:ind w:firstLine="0"/>
              <w:rPr>
                <w:sz w:val="24"/>
                <w:szCs w:val="24"/>
              </w:rPr>
            </w:pP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left="40" w:firstLine="0"/>
              <w:rPr>
                <w:rStyle w:val="Vnbnnidung"/>
                <w:rFonts w:eastAsia="Calibri"/>
                <w:sz w:val="24"/>
                <w:szCs w:val="24"/>
              </w:rPr>
            </w:pPr>
            <w:r w:rsidRPr="000C14FB">
              <w:rPr>
                <w:rStyle w:val="Vnbnnidung"/>
                <w:rFonts w:eastAsia="Calibri"/>
                <w:sz w:val="24"/>
                <w:szCs w:val="24"/>
              </w:rPr>
              <w:t>Phân cách</w:t>
            </w:r>
          </w:p>
          <w:p w:rsidR="000C14FB" w:rsidRPr="000C14FB" w:rsidRDefault="000C14FB" w:rsidP="000C14FB">
            <w:pPr>
              <w:spacing w:before="0" w:after="0" w:line="312" w:lineRule="auto"/>
              <w:ind w:left="40" w:firstLine="0"/>
              <w:rPr>
                <w:rStyle w:val="Vnbnnidung"/>
                <w:rFonts w:eastAsia="Calibri"/>
                <w:sz w:val="24"/>
                <w:szCs w:val="24"/>
              </w:rPr>
            </w:pPr>
            <w:r w:rsidRPr="000C14FB">
              <w:rPr>
                <w:rStyle w:val="Vnbnnidung"/>
                <w:rFonts w:eastAsia="Calibri"/>
                <w:sz w:val="24"/>
                <w:szCs w:val="24"/>
              </w:rPr>
              <w:t>Thấm (tiêu thoát), lọc (lọc ngược)</w:t>
            </w:r>
          </w:p>
          <w:p w:rsidR="000C14FB" w:rsidRPr="000C14FB" w:rsidRDefault="000C14FB" w:rsidP="000C14FB">
            <w:pPr>
              <w:spacing w:before="0" w:after="0" w:line="312" w:lineRule="auto"/>
              <w:ind w:left="40" w:firstLine="0"/>
              <w:rPr>
                <w:rStyle w:val="Vnbnnidung"/>
                <w:rFonts w:eastAsia="Calibri"/>
                <w:sz w:val="24"/>
                <w:szCs w:val="24"/>
              </w:rPr>
            </w:pPr>
            <w:r w:rsidRPr="000C14FB">
              <w:rPr>
                <w:rStyle w:val="Vnbnnidung"/>
                <w:rFonts w:eastAsia="Calibri"/>
                <w:sz w:val="24"/>
                <w:szCs w:val="24"/>
              </w:rPr>
              <w:t>Dẫn nước</w:t>
            </w:r>
          </w:p>
          <w:p w:rsidR="000C14FB" w:rsidRPr="000C14FB" w:rsidRDefault="000C14FB" w:rsidP="000C14FB">
            <w:pPr>
              <w:spacing w:before="0" w:after="0" w:line="312" w:lineRule="auto"/>
              <w:ind w:left="40" w:firstLine="0"/>
              <w:rPr>
                <w:sz w:val="24"/>
                <w:szCs w:val="24"/>
              </w:rPr>
            </w:pPr>
            <w:r w:rsidRPr="000C14FB">
              <w:rPr>
                <w:rStyle w:val="Vnbnnidung"/>
                <w:rFonts w:eastAsia="Calibri"/>
                <w:sz w:val="24"/>
                <w:szCs w:val="24"/>
              </w:rPr>
              <w:t>Gia cường</w:t>
            </w:r>
          </w:p>
        </w:tc>
      </w:tr>
      <w:tr w:rsidR="000C14FB" w:rsidRPr="000C14FB" w:rsidTr="001560F1">
        <w:trPr>
          <w:trHeight w:hRule="exact" w:val="1863"/>
          <w:jc w:val="center"/>
        </w:trPr>
        <w:tc>
          <w:tcPr>
            <w:tcW w:w="5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firstLine="0"/>
              <w:jc w:val="center"/>
              <w:rPr>
                <w:sz w:val="24"/>
                <w:szCs w:val="24"/>
              </w:rPr>
            </w:pPr>
            <w:r w:rsidRPr="000C14FB">
              <w:rPr>
                <w:sz w:val="24"/>
                <w:szCs w:val="24"/>
              </w:rPr>
              <w:t>Màng ĐKT (HDPE)</w:t>
            </w:r>
          </w:p>
          <w:p w:rsidR="000C14FB" w:rsidRPr="000C14FB" w:rsidRDefault="000C14FB" w:rsidP="000C14FB">
            <w:pPr>
              <w:spacing w:before="0" w:after="0" w:line="312" w:lineRule="auto"/>
              <w:ind w:firstLine="0"/>
              <w:jc w:val="center"/>
              <w:rPr>
                <w:sz w:val="24"/>
                <w:szCs w:val="24"/>
              </w:rPr>
            </w:pPr>
            <w:r w:rsidRPr="000C14FB">
              <w:rPr>
                <w:noProof/>
                <w:sz w:val="24"/>
                <w:szCs w:val="24"/>
                <w:lang w:val="en-US"/>
              </w:rPr>
              <w:drawing>
                <wp:inline distT="0" distB="0" distL="0" distR="0" wp14:anchorId="71AFA05B" wp14:editId="79A7B492">
                  <wp:extent cx="1259205" cy="802005"/>
                  <wp:effectExtent l="0" t="0" r="0" b="0"/>
                  <wp:docPr id="97" name="Picture 97" descr="Description: http://image.made-in-china.com/43f34j00eyPECaJIhhcQ/Geomembranes-Type-and-HDPE-Material-HDPE-Geomem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made-in-china.com/43f34j00eyPECaJIhhcQ/Geomembranes-Type-and-HDPE-Material-HDPE-Geomembran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9205" cy="802005"/>
                          </a:xfrm>
                          <a:prstGeom prst="rect">
                            <a:avLst/>
                          </a:prstGeom>
                          <a:noFill/>
                          <a:ln>
                            <a:noFill/>
                          </a:ln>
                        </pic:spPr>
                      </pic:pic>
                    </a:graphicData>
                  </a:graphic>
                </wp:inline>
              </w:drawing>
            </w:r>
            <w:r w:rsidRPr="000C14FB">
              <w:rPr>
                <w:sz w:val="24"/>
                <w:szCs w:val="24"/>
              </w:rPr>
              <w:t xml:space="preserve">   </w:t>
            </w:r>
            <w:r w:rsidRPr="000C14FB">
              <w:rPr>
                <w:noProof/>
                <w:sz w:val="24"/>
                <w:szCs w:val="24"/>
                <w:lang w:val="en-US"/>
              </w:rPr>
              <w:drawing>
                <wp:inline distT="0" distB="0" distL="0" distR="0" wp14:anchorId="31C74C70" wp14:editId="45CC20DB">
                  <wp:extent cx="1146810" cy="781050"/>
                  <wp:effectExtent l="0" t="0" r="0" b="0"/>
                  <wp:docPr id="98" name="Picture 98" descr="Description: http://g02.s.alicdn.com/kf/HTB11h3gHXXXXXaPXXXXq6xXFXXXu/200593219/HTB11h3gHXXXXXaPXXXXq6xXFXX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g02.s.alicdn.com/kf/HTB11h3gHXXXXXaPXXXXq6xXFXXXu/200593219/HTB11h3gHXXXXXaPXXXXq6xXFXXX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6810" cy="781050"/>
                          </a:xfrm>
                          <a:prstGeom prst="rect">
                            <a:avLst/>
                          </a:prstGeom>
                          <a:noFill/>
                          <a:ln>
                            <a:noFill/>
                          </a:ln>
                        </pic:spPr>
                      </pic:pic>
                    </a:graphicData>
                  </a:graphic>
                </wp:inline>
              </w:drawing>
            </w: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left="40" w:firstLine="0"/>
              <w:rPr>
                <w:rStyle w:val="Vnbnnidung"/>
                <w:rFonts w:eastAsia="Calibri"/>
                <w:sz w:val="24"/>
                <w:szCs w:val="24"/>
              </w:rPr>
            </w:pPr>
            <w:r w:rsidRPr="000C14FB">
              <w:rPr>
                <w:rStyle w:val="Vnbnnidung"/>
                <w:rFonts w:eastAsia="Calibri"/>
                <w:sz w:val="24"/>
                <w:szCs w:val="24"/>
              </w:rPr>
              <w:t>Cách ly</w:t>
            </w:r>
          </w:p>
          <w:p w:rsidR="000C14FB" w:rsidRPr="000C14FB" w:rsidRDefault="000C14FB" w:rsidP="000C14FB">
            <w:pPr>
              <w:spacing w:before="0" w:after="0" w:line="312" w:lineRule="auto"/>
              <w:ind w:left="40" w:firstLine="0"/>
              <w:rPr>
                <w:rStyle w:val="Vnbnnidung"/>
                <w:rFonts w:eastAsia="Calibri"/>
                <w:sz w:val="24"/>
                <w:szCs w:val="24"/>
              </w:rPr>
            </w:pPr>
            <w:r w:rsidRPr="000C14FB">
              <w:rPr>
                <w:rStyle w:val="Vnbnnidung"/>
                <w:rFonts w:eastAsia="Calibri"/>
                <w:sz w:val="24"/>
                <w:szCs w:val="24"/>
              </w:rPr>
              <w:t>Phân cách</w:t>
            </w:r>
          </w:p>
          <w:p w:rsidR="000C14FB" w:rsidRPr="000C14FB" w:rsidRDefault="000C14FB" w:rsidP="000C14FB">
            <w:pPr>
              <w:spacing w:before="0" w:after="0" w:line="312" w:lineRule="auto"/>
              <w:ind w:left="40" w:firstLine="0"/>
              <w:rPr>
                <w:sz w:val="24"/>
                <w:szCs w:val="24"/>
              </w:rPr>
            </w:pPr>
            <w:r w:rsidRPr="000C14FB">
              <w:rPr>
                <w:rStyle w:val="Vnbnnidung"/>
                <w:rFonts w:eastAsia="Calibri"/>
                <w:sz w:val="24"/>
                <w:szCs w:val="24"/>
              </w:rPr>
              <w:t>Gia cường</w:t>
            </w:r>
          </w:p>
        </w:tc>
      </w:tr>
      <w:tr w:rsidR="000C14FB" w:rsidRPr="000C14FB" w:rsidTr="001560F1">
        <w:trPr>
          <w:trHeight w:hRule="exact" w:val="2028"/>
          <w:jc w:val="center"/>
        </w:trPr>
        <w:tc>
          <w:tcPr>
            <w:tcW w:w="5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tabs>
                <w:tab w:val="left" w:pos="1485"/>
              </w:tabs>
              <w:spacing w:before="0" w:after="0" w:line="312" w:lineRule="auto"/>
              <w:ind w:firstLine="0"/>
              <w:jc w:val="center"/>
              <w:rPr>
                <w:sz w:val="24"/>
                <w:szCs w:val="24"/>
              </w:rPr>
            </w:pPr>
            <w:r w:rsidRPr="000C14FB">
              <w:rPr>
                <w:sz w:val="24"/>
                <w:szCs w:val="24"/>
              </w:rPr>
              <w:t>Lưới ĐKT (Geogrid)</w:t>
            </w:r>
          </w:p>
          <w:p w:rsidR="000C14FB" w:rsidRPr="000C14FB" w:rsidRDefault="000C14FB" w:rsidP="000C14FB">
            <w:pPr>
              <w:tabs>
                <w:tab w:val="left" w:pos="1485"/>
              </w:tabs>
              <w:spacing w:before="0" w:after="0" w:line="312" w:lineRule="auto"/>
              <w:ind w:firstLine="0"/>
              <w:jc w:val="center"/>
              <w:rPr>
                <w:sz w:val="24"/>
                <w:szCs w:val="24"/>
              </w:rPr>
            </w:pPr>
            <w:r w:rsidRPr="000C14FB">
              <w:rPr>
                <w:noProof/>
                <w:sz w:val="24"/>
                <w:szCs w:val="24"/>
                <w:lang w:val="en-US"/>
              </w:rPr>
              <w:drawing>
                <wp:inline distT="0" distB="0" distL="0" distR="0" wp14:anchorId="431545EE" wp14:editId="2228832B">
                  <wp:extent cx="928370" cy="928370"/>
                  <wp:effectExtent l="0" t="0" r="5080" b="5080"/>
                  <wp:docPr id="99" name="Picture 99" descr="Description: ACE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CEGri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r w:rsidRPr="000C14FB">
              <w:rPr>
                <w:noProof/>
                <w:sz w:val="24"/>
                <w:szCs w:val="24"/>
                <w:lang w:val="en-US"/>
              </w:rPr>
              <w:drawing>
                <wp:inline distT="0" distB="0" distL="0" distR="0" wp14:anchorId="073CDBF2" wp14:editId="44CE85CA">
                  <wp:extent cx="991870" cy="949325"/>
                  <wp:effectExtent l="0" t="0" r="0" b="3175"/>
                  <wp:docPr id="95889" name="Picture 95889" descr="Description: ACEGrid-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CEGrid-G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1870" cy="949325"/>
                          </a:xfrm>
                          <a:prstGeom prst="rect">
                            <a:avLst/>
                          </a:prstGeom>
                          <a:noFill/>
                          <a:ln>
                            <a:noFill/>
                          </a:ln>
                        </pic:spPr>
                      </pic:pic>
                    </a:graphicData>
                  </a:graphic>
                </wp:inline>
              </w:drawing>
            </w: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left="40" w:firstLine="0"/>
              <w:rPr>
                <w:sz w:val="24"/>
                <w:szCs w:val="24"/>
              </w:rPr>
            </w:pPr>
            <w:r w:rsidRPr="000C14FB">
              <w:rPr>
                <w:rStyle w:val="Vnbnnidung"/>
                <w:rFonts w:eastAsia="Calibri"/>
                <w:sz w:val="24"/>
                <w:szCs w:val="24"/>
              </w:rPr>
              <w:t>Gia cường</w:t>
            </w:r>
          </w:p>
        </w:tc>
      </w:tr>
      <w:tr w:rsidR="000C14FB" w:rsidRPr="000C14FB" w:rsidTr="001560F1">
        <w:trPr>
          <w:trHeight w:hRule="exact" w:val="2050"/>
          <w:jc w:val="center"/>
        </w:trPr>
        <w:tc>
          <w:tcPr>
            <w:tcW w:w="5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firstLine="0"/>
              <w:jc w:val="center"/>
              <w:rPr>
                <w:sz w:val="24"/>
                <w:szCs w:val="24"/>
              </w:rPr>
            </w:pPr>
            <w:r w:rsidRPr="000C14FB">
              <w:rPr>
                <w:sz w:val="24"/>
                <w:szCs w:val="24"/>
              </w:rPr>
              <w:t>Lưới ĐKT dạng gân (Geonets)</w:t>
            </w:r>
          </w:p>
          <w:p w:rsidR="000C14FB" w:rsidRPr="000C14FB" w:rsidRDefault="000C14FB" w:rsidP="000C14FB">
            <w:pPr>
              <w:spacing w:before="0" w:after="0" w:line="312" w:lineRule="auto"/>
              <w:ind w:firstLine="0"/>
              <w:jc w:val="center"/>
              <w:rPr>
                <w:sz w:val="24"/>
                <w:szCs w:val="24"/>
              </w:rPr>
            </w:pPr>
            <w:r w:rsidRPr="000C14FB">
              <w:rPr>
                <w:noProof/>
                <w:sz w:val="24"/>
                <w:szCs w:val="24"/>
                <w:lang w:val="en-US"/>
              </w:rPr>
              <w:drawing>
                <wp:inline distT="0" distB="0" distL="0" distR="0" wp14:anchorId="41EF7D09" wp14:editId="1B9C9644">
                  <wp:extent cx="893445" cy="893445"/>
                  <wp:effectExtent l="0" t="0" r="1905" b="1905"/>
                  <wp:docPr id="95892" name="Picture 95892" descr="Description: http://www.gseworld.com/content/inline-images/Products/GSE-854-2-ProductImages-130x1302.3.1-Hypernet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gseworld.com/content/inline-images/Products/GSE-854-2-ProductImages-130x1302.3.1-Hypernet_v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r w:rsidRPr="000C14FB">
              <w:rPr>
                <w:sz w:val="24"/>
                <w:szCs w:val="24"/>
              </w:rPr>
              <w:t xml:space="preserve">   </w:t>
            </w:r>
            <w:r w:rsidRPr="000C14FB">
              <w:rPr>
                <w:noProof/>
                <w:sz w:val="24"/>
                <w:szCs w:val="24"/>
                <w:lang w:val="en-US"/>
              </w:rPr>
              <w:drawing>
                <wp:inline distT="0" distB="0" distL="0" distR="0" wp14:anchorId="613D79EE" wp14:editId="0E7B8764">
                  <wp:extent cx="893445" cy="893445"/>
                  <wp:effectExtent l="0" t="0" r="1905" b="1905"/>
                  <wp:docPr id="102" name="Picture 102" descr="Description: http://www.gseworld.com/content/inline-images/Products/GSE-854-2-ProductImages-130x130-Geonets-Permanet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gseworld.com/content/inline-images/Products/GSE-854-2-ProductImages-130x130-Geonets-Permanets_v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left="40" w:firstLine="0"/>
              <w:rPr>
                <w:sz w:val="24"/>
                <w:szCs w:val="24"/>
              </w:rPr>
            </w:pPr>
            <w:r w:rsidRPr="000C14FB">
              <w:rPr>
                <w:rStyle w:val="Vnbnnidung"/>
                <w:rFonts w:eastAsia="Calibri"/>
                <w:sz w:val="24"/>
                <w:szCs w:val="24"/>
              </w:rPr>
              <w:t>Dẫn nước</w:t>
            </w:r>
          </w:p>
        </w:tc>
      </w:tr>
      <w:tr w:rsidR="000C14FB" w:rsidRPr="000C14FB" w:rsidTr="001560F1">
        <w:trPr>
          <w:trHeight w:hRule="exact" w:val="1853"/>
          <w:jc w:val="center"/>
        </w:trPr>
        <w:tc>
          <w:tcPr>
            <w:tcW w:w="5403" w:type="dxa"/>
            <w:tcBorders>
              <w:top w:val="single" w:sz="4" w:space="0" w:color="auto"/>
              <w:left w:val="single" w:sz="4" w:space="0" w:color="auto"/>
              <w:bottom w:val="nil"/>
              <w:right w:val="nil"/>
            </w:tcBorders>
            <w:shd w:val="clear" w:color="auto" w:fill="FFFFFF"/>
            <w:vAlign w:val="center"/>
            <w:hideMark/>
          </w:tcPr>
          <w:p w:rsidR="000C14FB" w:rsidRPr="000C14FB" w:rsidRDefault="000C14FB" w:rsidP="000C14FB">
            <w:pPr>
              <w:tabs>
                <w:tab w:val="right" w:pos="2942"/>
              </w:tabs>
              <w:spacing w:before="0" w:after="0" w:line="312" w:lineRule="auto"/>
              <w:ind w:firstLine="0"/>
              <w:jc w:val="center"/>
              <w:rPr>
                <w:sz w:val="24"/>
                <w:szCs w:val="24"/>
              </w:rPr>
            </w:pPr>
            <w:r w:rsidRPr="000C14FB">
              <w:rPr>
                <w:sz w:val="24"/>
                <w:szCs w:val="24"/>
              </w:rPr>
              <w:t>Lưới ổ ngăn ĐKT (GeoCell)</w:t>
            </w:r>
          </w:p>
          <w:p w:rsidR="000C14FB" w:rsidRPr="000C14FB" w:rsidRDefault="000C14FB" w:rsidP="000C14FB">
            <w:pPr>
              <w:tabs>
                <w:tab w:val="right" w:pos="2942"/>
              </w:tabs>
              <w:spacing w:before="0" w:after="0" w:line="312" w:lineRule="auto"/>
              <w:ind w:firstLine="0"/>
              <w:jc w:val="center"/>
              <w:rPr>
                <w:sz w:val="24"/>
                <w:szCs w:val="24"/>
              </w:rPr>
            </w:pPr>
            <w:r w:rsidRPr="000C14FB">
              <w:rPr>
                <w:noProof/>
                <w:sz w:val="24"/>
                <w:szCs w:val="24"/>
                <w:lang w:val="en-US"/>
              </w:rPr>
              <w:drawing>
                <wp:inline distT="0" distB="0" distL="0" distR="0" wp14:anchorId="3405B855" wp14:editId="5A7D66C6">
                  <wp:extent cx="1174750" cy="879475"/>
                  <wp:effectExtent l="0" t="0" r="6350" b="0"/>
                  <wp:docPr id="103" name="Picture 103" descr="Description: http://www.prestogeo.com/uploads/site_61/list_338/photo_133244123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prestogeo.com/uploads/site_61/list_338/photo_1332441236_larg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74750" cy="879475"/>
                          </a:xfrm>
                          <a:prstGeom prst="rect">
                            <a:avLst/>
                          </a:prstGeom>
                          <a:noFill/>
                          <a:ln>
                            <a:noFill/>
                          </a:ln>
                        </pic:spPr>
                      </pic:pic>
                    </a:graphicData>
                  </a:graphic>
                </wp:inline>
              </w:drawing>
            </w:r>
            <w:r w:rsidRPr="000C14FB">
              <w:rPr>
                <w:sz w:val="24"/>
                <w:szCs w:val="24"/>
              </w:rPr>
              <w:t xml:space="preserve">   </w:t>
            </w:r>
            <w:r w:rsidRPr="000C14FB">
              <w:rPr>
                <w:noProof/>
                <w:sz w:val="24"/>
                <w:szCs w:val="24"/>
                <w:lang w:val="en-US"/>
              </w:rPr>
              <w:drawing>
                <wp:inline distT="0" distB="0" distL="0" distR="0" wp14:anchorId="17DCA83A" wp14:editId="072E7AF0">
                  <wp:extent cx="1174750" cy="879475"/>
                  <wp:effectExtent l="0" t="0" r="6350" b="0"/>
                  <wp:docPr id="95893" name="Picture 95893" descr="Description: http://www.prestogeo.com/uploads/site_61/list_338/photo_133244136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prestogeo.com/uploads/site_61/list_338/photo_1332441362_lar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4750" cy="879475"/>
                          </a:xfrm>
                          <a:prstGeom prst="rect">
                            <a:avLst/>
                          </a:prstGeom>
                          <a:noFill/>
                          <a:ln>
                            <a:noFill/>
                          </a:ln>
                        </pic:spPr>
                      </pic:pic>
                    </a:graphicData>
                  </a:graphic>
                </wp:inline>
              </w:drawing>
            </w:r>
          </w:p>
        </w:tc>
        <w:tc>
          <w:tcPr>
            <w:tcW w:w="3365" w:type="dxa"/>
            <w:tcBorders>
              <w:top w:val="single" w:sz="4" w:space="0" w:color="auto"/>
              <w:left w:val="single" w:sz="4" w:space="0" w:color="auto"/>
              <w:bottom w:val="nil"/>
              <w:right w:val="single" w:sz="4" w:space="0" w:color="auto"/>
            </w:tcBorders>
            <w:shd w:val="clear" w:color="auto" w:fill="FFFFFF"/>
            <w:vAlign w:val="center"/>
            <w:hideMark/>
          </w:tcPr>
          <w:p w:rsidR="000C14FB" w:rsidRPr="000C14FB" w:rsidRDefault="000C14FB" w:rsidP="000C14FB">
            <w:pPr>
              <w:spacing w:before="0" w:after="0" w:line="312" w:lineRule="auto"/>
              <w:ind w:left="40" w:firstLine="0"/>
              <w:rPr>
                <w:sz w:val="24"/>
                <w:szCs w:val="24"/>
              </w:rPr>
            </w:pPr>
            <w:r w:rsidRPr="000C14FB">
              <w:rPr>
                <w:rStyle w:val="Vnbnnidung"/>
                <w:rFonts w:eastAsia="Calibri"/>
                <w:sz w:val="24"/>
                <w:szCs w:val="24"/>
              </w:rPr>
              <w:t>Gia cường</w:t>
            </w:r>
          </w:p>
        </w:tc>
      </w:tr>
      <w:tr w:rsidR="000C14FB" w:rsidRPr="000C14FB" w:rsidTr="001560F1">
        <w:trPr>
          <w:trHeight w:hRule="exact" w:val="2317"/>
          <w:jc w:val="center"/>
        </w:trPr>
        <w:tc>
          <w:tcPr>
            <w:tcW w:w="5403" w:type="dxa"/>
            <w:tcBorders>
              <w:top w:val="single" w:sz="4" w:space="0" w:color="auto"/>
              <w:left w:val="single" w:sz="4" w:space="0" w:color="auto"/>
              <w:bottom w:val="single" w:sz="4" w:space="0" w:color="auto"/>
              <w:right w:val="nil"/>
            </w:tcBorders>
            <w:shd w:val="clear" w:color="auto" w:fill="FFFFFF"/>
            <w:vAlign w:val="center"/>
            <w:hideMark/>
          </w:tcPr>
          <w:p w:rsidR="000C14FB" w:rsidRPr="000C14FB" w:rsidRDefault="000C14FB" w:rsidP="000C14FB">
            <w:pPr>
              <w:spacing w:before="0" w:after="0" w:line="312" w:lineRule="auto"/>
              <w:ind w:firstLine="0"/>
              <w:jc w:val="center"/>
              <w:rPr>
                <w:sz w:val="24"/>
                <w:szCs w:val="24"/>
              </w:rPr>
            </w:pPr>
            <w:r w:rsidRPr="000C14FB">
              <w:rPr>
                <w:sz w:val="24"/>
                <w:szCs w:val="24"/>
              </w:rPr>
              <w:t>VL ĐKT composite (Geocomposites)</w:t>
            </w:r>
          </w:p>
          <w:p w:rsidR="000C14FB" w:rsidRPr="000C14FB" w:rsidRDefault="000C14FB" w:rsidP="000C14FB">
            <w:pPr>
              <w:spacing w:before="0" w:after="0" w:line="312" w:lineRule="auto"/>
              <w:ind w:firstLine="0"/>
              <w:jc w:val="center"/>
              <w:rPr>
                <w:sz w:val="24"/>
                <w:szCs w:val="24"/>
              </w:rPr>
            </w:pPr>
            <w:r w:rsidRPr="000C14FB">
              <w:rPr>
                <w:noProof/>
                <w:sz w:val="24"/>
                <w:szCs w:val="24"/>
                <w:lang w:val="en-US"/>
              </w:rPr>
              <w:drawing>
                <wp:inline distT="0" distB="0" distL="0" distR="0" wp14:anchorId="1D2EEFB4" wp14:editId="2CAE8DCE">
                  <wp:extent cx="1350645" cy="857885"/>
                  <wp:effectExtent l="0" t="0" r="1905" b="0"/>
                  <wp:docPr id="95898" name="Picture 95898" descr="Description: https://encrypted-tbn2.gstatic.com/images?q=tbn:ANd9GcSX-VUlqzg15RgBXm6XRIDs4W-D-AQKyem1_Drtps97EMgDOn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encrypted-tbn2.gstatic.com/images?q=tbn:ANd9GcSX-VUlqzg15RgBXm6XRIDs4W-D-AQKyem1_Drtps97EMgDOnl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0645" cy="857885"/>
                          </a:xfrm>
                          <a:prstGeom prst="rect">
                            <a:avLst/>
                          </a:prstGeom>
                          <a:noFill/>
                          <a:ln>
                            <a:noFill/>
                          </a:ln>
                        </pic:spPr>
                      </pic:pic>
                    </a:graphicData>
                  </a:graphic>
                </wp:inline>
              </w:drawing>
            </w:r>
            <w:r w:rsidRPr="000C14FB">
              <w:rPr>
                <w:sz w:val="24"/>
                <w:szCs w:val="24"/>
              </w:rPr>
              <w:t xml:space="preserve">   </w:t>
            </w:r>
            <w:r w:rsidRPr="000C14FB">
              <w:rPr>
                <w:noProof/>
                <w:sz w:val="24"/>
                <w:szCs w:val="24"/>
                <w:lang w:val="en-US"/>
              </w:rPr>
              <w:drawing>
                <wp:inline distT="0" distB="0" distL="0" distR="0" wp14:anchorId="3F82E144" wp14:editId="1B08C7D8">
                  <wp:extent cx="1315085" cy="857885"/>
                  <wp:effectExtent l="0" t="0" r="0" b="0"/>
                  <wp:docPr id="95899" name="Picture 95899" descr="Description: http://4.bp.blogspot.com/_VLE2evlJwac/S_pzauygvHI/AAAAAAAACW8/jeUCGP-BjaE/s1600/Enkadrain+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4.bp.blogspot.com/_VLE2evlJwac/S_pzauygvHI/AAAAAAAACW8/jeUCGP-BjaE/s1600/Enkadrain+CK.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5085" cy="857885"/>
                          </a:xfrm>
                          <a:prstGeom prst="rect">
                            <a:avLst/>
                          </a:prstGeom>
                          <a:noFill/>
                          <a:ln>
                            <a:noFill/>
                          </a:ln>
                        </pic:spPr>
                      </pic:pic>
                    </a:graphicData>
                  </a:graphic>
                </wp:inline>
              </w:drawing>
            </w: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4FB" w:rsidRPr="000C14FB" w:rsidRDefault="000C14FB" w:rsidP="000C14FB">
            <w:pPr>
              <w:spacing w:before="0" w:after="0" w:line="312" w:lineRule="auto"/>
              <w:ind w:left="40" w:firstLine="0"/>
              <w:rPr>
                <w:sz w:val="24"/>
                <w:szCs w:val="24"/>
              </w:rPr>
            </w:pPr>
            <w:r w:rsidRPr="000C14FB">
              <w:rPr>
                <w:rStyle w:val="Vnbnnidung"/>
                <w:rFonts w:eastAsia="Calibri"/>
                <w:sz w:val="24"/>
                <w:szCs w:val="24"/>
              </w:rPr>
              <w:t>Kết hợp (hỗn hợp)</w:t>
            </w:r>
          </w:p>
        </w:tc>
      </w:tr>
    </w:tbl>
    <w:p w:rsidR="000C14FB" w:rsidRPr="000C14FB" w:rsidRDefault="000C14FB" w:rsidP="000C14FB">
      <w:pPr>
        <w:tabs>
          <w:tab w:val="left" w:pos="7979"/>
        </w:tabs>
        <w:spacing w:before="0" w:after="0" w:line="312" w:lineRule="auto"/>
        <w:jc w:val="center"/>
        <w:rPr>
          <w:sz w:val="24"/>
          <w:szCs w:val="24"/>
        </w:rPr>
      </w:pPr>
    </w:p>
    <w:p w:rsidR="000C14FB" w:rsidRPr="000C14FB" w:rsidRDefault="000C14FB" w:rsidP="000C14FB">
      <w:pPr>
        <w:spacing w:before="0" w:after="0" w:line="312" w:lineRule="auto"/>
        <w:rPr>
          <w:b/>
          <w:i/>
          <w:sz w:val="24"/>
          <w:szCs w:val="24"/>
        </w:rPr>
      </w:pPr>
      <w:r w:rsidRPr="000C14FB">
        <w:rPr>
          <w:b/>
          <w:i/>
          <w:sz w:val="24"/>
          <w:szCs w:val="24"/>
        </w:rPr>
        <w:t>- Vải địa kỹ thuật trong vai trò là lớp subballast</w:t>
      </w:r>
    </w:p>
    <w:p w:rsidR="000C14FB" w:rsidRPr="000C14FB" w:rsidRDefault="000C14FB" w:rsidP="001678AC">
      <w:pPr>
        <w:pStyle w:val="Heading3"/>
        <w:numPr>
          <w:ilvl w:val="0"/>
          <w:numId w:val="0"/>
        </w:numPr>
        <w:spacing w:before="0" w:after="0" w:line="312" w:lineRule="auto"/>
        <w:ind w:firstLine="720"/>
        <w:rPr>
          <w:sz w:val="24"/>
          <w:lang w:val="en-US"/>
        </w:rPr>
      </w:pPr>
      <w:bookmarkStart w:id="134" w:name="_Toc459554984"/>
      <w:bookmarkStart w:id="135" w:name="_Toc459105101"/>
      <w:bookmarkStart w:id="136" w:name="_Toc458031629"/>
      <w:bookmarkStart w:id="137" w:name="_Toc457892027"/>
      <w:bookmarkStart w:id="138" w:name="_Toc497120645"/>
      <w:bookmarkStart w:id="139" w:name="_Toc497120798"/>
      <w:bookmarkStart w:id="140" w:name="_Toc497210515"/>
      <w:bookmarkStart w:id="141" w:name="_Toc497211574"/>
      <w:r w:rsidRPr="000C14FB">
        <w:rPr>
          <w:sz w:val="24"/>
          <w:lang w:val="en-US"/>
        </w:rPr>
        <w:t>1. Sự h</w:t>
      </w:r>
      <w:r w:rsidRPr="000C14FB">
        <w:rPr>
          <w:sz w:val="24"/>
        </w:rPr>
        <w:t xml:space="preserve">iệu quả với chức năng </w:t>
      </w:r>
      <w:r w:rsidRPr="000C14FB">
        <w:rPr>
          <w:sz w:val="24"/>
          <w:lang w:val="en-US"/>
        </w:rPr>
        <w:t>subbalat</w:t>
      </w:r>
      <w:bookmarkEnd w:id="134"/>
      <w:bookmarkEnd w:id="135"/>
      <w:bookmarkEnd w:id="136"/>
      <w:bookmarkEnd w:id="137"/>
      <w:r w:rsidRPr="000C14FB">
        <w:rPr>
          <w:sz w:val="24"/>
          <w:lang w:val="en-US"/>
        </w:rPr>
        <w:t>:</w:t>
      </w:r>
      <w:bookmarkEnd w:id="138"/>
      <w:bookmarkEnd w:id="139"/>
      <w:bookmarkEnd w:id="140"/>
      <w:bookmarkEnd w:id="141"/>
    </w:p>
    <w:p w:rsidR="000C14FB" w:rsidRPr="000C14FB" w:rsidRDefault="000C14FB" w:rsidP="000C14FB">
      <w:pPr>
        <w:spacing w:before="0" w:after="0" w:line="312" w:lineRule="auto"/>
        <w:ind w:firstLine="720"/>
        <w:rPr>
          <w:sz w:val="24"/>
          <w:szCs w:val="24"/>
        </w:rPr>
      </w:pPr>
      <w:r w:rsidRPr="000C14FB">
        <w:rPr>
          <w:sz w:val="24"/>
          <w:szCs w:val="24"/>
        </w:rPr>
        <w:t xml:space="preserve">Một trong những ứng dụng chính của vải địa kỹ thuật trong đường ray đó là thực hiện được một số chức năng của lớp subbalat. Trong khả năng này vải địa kỹ thuật đã được sử dụng để thay thế hoặc đỡ lớp subalat. </w:t>
      </w:r>
    </w:p>
    <w:p w:rsidR="000C14FB" w:rsidRPr="000C14FB" w:rsidRDefault="000C14FB" w:rsidP="001678AC">
      <w:pPr>
        <w:pStyle w:val="Heading3"/>
        <w:numPr>
          <w:ilvl w:val="0"/>
          <w:numId w:val="0"/>
        </w:numPr>
        <w:spacing w:before="0" w:after="0" w:line="312" w:lineRule="auto"/>
        <w:ind w:firstLine="720"/>
        <w:rPr>
          <w:sz w:val="24"/>
        </w:rPr>
      </w:pPr>
      <w:bookmarkStart w:id="142" w:name="_Toc459554985"/>
      <w:bookmarkStart w:id="143" w:name="_Toc459105102"/>
      <w:bookmarkStart w:id="144" w:name="_Toc458031630"/>
      <w:bookmarkStart w:id="145" w:name="_Toc457892028"/>
      <w:bookmarkStart w:id="146" w:name="_Toc497120646"/>
      <w:bookmarkStart w:id="147" w:name="_Toc497120799"/>
      <w:bookmarkStart w:id="148" w:name="_Toc497210516"/>
      <w:bookmarkStart w:id="149" w:name="_Toc497211575"/>
      <w:r w:rsidRPr="000C14FB">
        <w:rPr>
          <w:sz w:val="24"/>
        </w:rPr>
        <w:t>2. Yêu cầu về phân cách, khả năng thấm</w:t>
      </w:r>
      <w:bookmarkEnd w:id="142"/>
      <w:bookmarkEnd w:id="143"/>
      <w:bookmarkEnd w:id="144"/>
      <w:bookmarkEnd w:id="145"/>
      <w:r w:rsidRPr="000C14FB">
        <w:rPr>
          <w:sz w:val="24"/>
        </w:rPr>
        <w:t>:</w:t>
      </w:r>
      <w:bookmarkEnd w:id="146"/>
      <w:bookmarkEnd w:id="147"/>
      <w:bookmarkEnd w:id="148"/>
      <w:bookmarkEnd w:id="149"/>
    </w:p>
    <w:p w:rsidR="000C14FB" w:rsidRPr="000C14FB" w:rsidRDefault="000C14FB" w:rsidP="000C14FB">
      <w:pPr>
        <w:spacing w:before="0" w:after="0" w:line="312" w:lineRule="auto"/>
        <w:ind w:firstLine="720"/>
        <w:rPr>
          <w:sz w:val="24"/>
          <w:szCs w:val="24"/>
        </w:rPr>
      </w:pPr>
      <w:r w:rsidRPr="000C14FB">
        <w:rPr>
          <w:sz w:val="24"/>
          <w:szCs w:val="24"/>
        </w:rPr>
        <w:t>Các chức năng của lớp subbalat mà vải địa kỹ thuật có thể đáp ứng được là chức năng phân cách và chức năng lọc. Vải địa kỹ thuật có khe hở phải đủ nhỏ để giữ đất nằm lại bên dưới, và nó phải có tính thấm vừa đủ để ngăn chặn sự tích lũy áp lực lỗ rỗng. Trong khi thực hiện các chức năng này vải địa kỹ thuật phải không được tắc ngẽn vì sẽ làm khả năng thấm bị giảm theo thời gian đến mức không thể chấp nhận.</w:t>
      </w:r>
    </w:p>
    <w:p w:rsidR="000C14FB" w:rsidRPr="000C14FB" w:rsidRDefault="000C14FB" w:rsidP="000C14FB">
      <w:pPr>
        <w:spacing w:before="0" w:after="0" w:line="312" w:lineRule="auto"/>
        <w:ind w:firstLine="0"/>
        <w:rPr>
          <w:b/>
          <w:i/>
          <w:color w:val="7030A0"/>
          <w:sz w:val="24"/>
          <w:szCs w:val="24"/>
        </w:rPr>
      </w:pPr>
      <w:r w:rsidRPr="000C14FB">
        <w:rPr>
          <w:b/>
          <w:i/>
          <w:color w:val="7030A0"/>
          <w:sz w:val="24"/>
          <w:szCs w:val="24"/>
        </w:rPr>
        <w:t>c. Giải pháp gia cố nền đất bằng chất vô cơ (xi măng):</w:t>
      </w:r>
    </w:p>
    <w:p w:rsidR="000C14FB" w:rsidRPr="000C14FB" w:rsidRDefault="000C14FB" w:rsidP="000C14FB">
      <w:pPr>
        <w:spacing w:before="0" w:after="0" w:line="312" w:lineRule="auto"/>
        <w:rPr>
          <w:sz w:val="24"/>
          <w:szCs w:val="24"/>
        </w:rPr>
      </w:pPr>
      <w:r w:rsidRPr="000C14FB">
        <w:rPr>
          <w:sz w:val="24"/>
          <w:szCs w:val="24"/>
        </w:rPr>
        <w:t xml:space="preserve">Khi dùng xi măng gia cố đất, do lượng xi măng trộn vào đất rất ít, phản ứng thủy giải và thủy hóa của xi măng hoàn toàn thực hiện trong môi trường có hoạt dính nhất định – sự khuây kín của đất, do đó tốc độ đóng rắn chậm và tác dụng phức tạp cho nên quá trình tăng trưởng cường độ xi măng gia cố đất chậm. </w:t>
      </w:r>
    </w:p>
    <w:p w:rsidR="000C14FB" w:rsidRPr="000C14FB" w:rsidRDefault="000C14FB" w:rsidP="000C14FB">
      <w:pPr>
        <w:spacing w:before="0" w:after="0" w:line="312" w:lineRule="auto"/>
        <w:rPr>
          <w:sz w:val="24"/>
          <w:szCs w:val="24"/>
          <w:lang w:val="tr-TR"/>
        </w:rPr>
      </w:pPr>
      <w:r w:rsidRPr="000C14FB">
        <w:rPr>
          <w:sz w:val="24"/>
          <w:szCs w:val="24"/>
        </w:rPr>
        <w:t xml:space="preserve">- Hạn chế của việc sử dụng xi măng gia cố đất: </w:t>
      </w:r>
      <w:r w:rsidRPr="000C14FB">
        <w:rPr>
          <w:sz w:val="24"/>
          <w:szCs w:val="24"/>
          <w:lang w:val="tr-TR"/>
        </w:rPr>
        <w:t>Việc cải tạo đất nền bằng xi măng có rất nhiều ưu điểm nhưng vẫn còn 1 số tồn tại ảnh hưởng đến chất lượng nền đường gia cố:</w:t>
      </w:r>
    </w:p>
    <w:p w:rsidR="000C14FB" w:rsidRPr="000C14FB" w:rsidRDefault="000C14FB" w:rsidP="000C14FB">
      <w:pPr>
        <w:spacing w:before="0" w:after="0" w:line="312" w:lineRule="auto"/>
        <w:rPr>
          <w:sz w:val="24"/>
          <w:szCs w:val="24"/>
          <w:lang w:val="tr-TR"/>
        </w:rPr>
      </w:pPr>
      <w:r w:rsidRPr="000C14FB">
        <w:rPr>
          <w:sz w:val="24"/>
          <w:szCs w:val="24"/>
          <w:lang w:val="tr-TR"/>
        </w:rPr>
        <w:t>+ Các phản ứng hóa học như trao đổi ion, quá trình thủy phân,...sẽ diễn ra với mức độ khác nhau tương ứng với các loại đất khác nhau, dẫn đến hiệu quả của việc gia cố xi măng – đất sẽ khác nhau với mỗi loại đất khác nhau.</w:t>
      </w:r>
    </w:p>
    <w:p w:rsidR="000C14FB" w:rsidRPr="000C14FB" w:rsidRDefault="000C14FB" w:rsidP="000C14FB">
      <w:pPr>
        <w:spacing w:before="0" w:after="0" w:line="312" w:lineRule="auto"/>
        <w:rPr>
          <w:sz w:val="24"/>
          <w:szCs w:val="24"/>
          <w:lang w:val="tr-TR"/>
        </w:rPr>
      </w:pPr>
      <w:r w:rsidRPr="000C14FB">
        <w:rPr>
          <w:sz w:val="24"/>
          <w:szCs w:val="24"/>
          <w:lang w:val="tr-TR"/>
        </w:rPr>
        <w:t>+ Kinh nghiệm thi công, công nghệ thi công ảnh hưởng nhiều đến chất lượng đất gia cố do mức độ chộn đều các hạt xi măng trong đất sẽ phụ thuộc vào những yếu tố này.</w:t>
      </w:r>
    </w:p>
    <w:p w:rsidR="000C14FB" w:rsidRPr="000C14FB" w:rsidRDefault="000C14FB" w:rsidP="000C14FB">
      <w:pPr>
        <w:spacing w:before="0" w:after="0" w:line="312" w:lineRule="auto"/>
        <w:ind w:firstLine="0"/>
        <w:rPr>
          <w:b/>
          <w:i/>
          <w:color w:val="7030A0"/>
          <w:sz w:val="24"/>
          <w:szCs w:val="24"/>
        </w:rPr>
      </w:pPr>
      <w:r w:rsidRPr="000C14FB">
        <w:rPr>
          <w:b/>
          <w:i/>
          <w:color w:val="7030A0"/>
          <w:sz w:val="24"/>
          <w:szCs w:val="24"/>
        </w:rPr>
        <w:t>d. Giải pháp gia cố nền xi mnăg - đất sử dụng phụ gia polyme vô cơ:</w:t>
      </w:r>
    </w:p>
    <w:p w:rsidR="000C14FB" w:rsidRPr="000C14FB" w:rsidRDefault="000C14FB" w:rsidP="000C14FB">
      <w:pPr>
        <w:spacing w:before="0" w:after="0" w:line="312" w:lineRule="auto"/>
        <w:rPr>
          <w:b/>
          <w:sz w:val="24"/>
          <w:szCs w:val="24"/>
        </w:rPr>
      </w:pPr>
      <w:r w:rsidRPr="000C14FB">
        <w:rPr>
          <w:sz w:val="24"/>
          <w:szCs w:val="24"/>
        </w:rPr>
        <w:t>Một trong những phương án tiên tiến để tăng độ bền của vật liệu là tìm kiếm các vật liệu mới, cải thiện tính năng của vật liệu truyền thống để tăng cường chất lượng của vật liệu. Các loại phụ gia hóa cứng được sử dụng ở Việt Nam cho đến thời điểm hiện nay chủ yếu gồm có: Phụ gia TS (Công ty TS - Việt Nam), phụ gia RoadCem - Rovo (Công ty LSTW - Freiberg - Đức), phụ gia DZ333 (Tập đoàn Environmental Choices Inc - Mỹ), phụ gia Consolid (Thụy Sỹ), phụ gia DB 500 (Worldwise Enterprises, Inc - Mỹ)…</w:t>
      </w:r>
    </w:p>
    <w:p w:rsidR="000C14FB" w:rsidRPr="000C14FB" w:rsidRDefault="000C14FB" w:rsidP="000C14FB">
      <w:pPr>
        <w:spacing w:before="0" w:after="0" w:line="312" w:lineRule="auto"/>
        <w:rPr>
          <w:sz w:val="24"/>
          <w:szCs w:val="24"/>
        </w:rPr>
      </w:pPr>
      <w:r w:rsidRPr="000C14FB">
        <w:rPr>
          <w:sz w:val="24"/>
          <w:szCs w:val="24"/>
        </w:rPr>
        <w:t>Mỗi sản phẩm hóa cứng đất đều có những ưu và nhược điểm nhất định khi sử dụng trên những loại đất khác nhau do những đặc điểm thổ nhưỡng riêng của chúng. Không có sản phẩm nào có thể sử dụng tối ưu cho tất cả các loại đất. Nhằm tăng cường tính chất vật liệu, các sản phẩm này kết hợp với vật liệu vô cơ truyền thống như xi măng, cao lanh, vôi… với hàm lượng từ 3% ÷ 10% cho 1 m</w:t>
      </w:r>
      <w:r w:rsidRPr="000C14FB">
        <w:rPr>
          <w:sz w:val="24"/>
          <w:szCs w:val="24"/>
          <w:vertAlign w:val="superscript"/>
        </w:rPr>
        <w:t>3</w:t>
      </w:r>
      <w:r w:rsidRPr="000C14FB">
        <w:rPr>
          <w:sz w:val="24"/>
          <w:szCs w:val="24"/>
        </w:rPr>
        <w:t xml:space="preserve"> đất và hàm lượng phụ gia hóa cứng từ 0,3-5%, tùy từng loại theo hướng dẫn nhà sản xuất. Khi đó, đất được trộn đều với phụ gia, sau đó trải xuống nền đường với một lớp có bề dày 8 cm đến 20 cm và được nén bằng xe lu.  Những sản phẩm thương mại này có thể chia thành ba loại theo cơ chế chủ yếu sau: theo cơ chế enzym, cơ chế ion và cơ chế polyme (vô cơ hoặc hữu cơ), trong đó sản phẩm phụ gia theo cơ chế polyme đang là xu hướng sử dụng hiện nay trên thế giới.</w:t>
      </w:r>
    </w:p>
    <w:p w:rsidR="000C14FB" w:rsidRPr="000C14FB" w:rsidRDefault="000C14FB" w:rsidP="000C14FB">
      <w:pPr>
        <w:spacing w:before="0" w:after="0" w:line="312" w:lineRule="auto"/>
        <w:rPr>
          <w:sz w:val="24"/>
          <w:szCs w:val="24"/>
        </w:rPr>
      </w:pPr>
      <w:r w:rsidRPr="000C14FB">
        <w:rPr>
          <w:sz w:val="24"/>
          <w:szCs w:val="24"/>
        </w:rPr>
        <w:t xml:space="preserve">Geopolyme hay còn gọi là polyme vô cơ, có bản chất là một hợp chất hóa học hoặc hỗn hợp của các hợp chất gồm các đơn vị lặp đi lặp lại. Ví dụ nư Siloxo (-Si-O-Si-O-), Sialat (-Si-O-Al-O-), Ferro-sialat (-Fe-O-Si-O-Al-O-Si-O)... tạo ra thông quá quá trình geopolyme hóa. </w:t>
      </w:r>
      <w:r w:rsidRPr="000C14FB">
        <w:rPr>
          <w:sz w:val="24"/>
          <w:szCs w:val="24"/>
          <w:lang w:val="tr-TR"/>
        </w:rPr>
        <w:t xml:space="preserve">Các chất phụ gia polyme vô cơ được sử dụng </w:t>
      </w:r>
      <w:r w:rsidRPr="000C14FB">
        <w:rPr>
          <w:sz w:val="24"/>
          <w:szCs w:val="24"/>
        </w:rPr>
        <w:t>phổ biến hiện nay gồm phụ gia DB 500 (Worldwise Enterprises, Inc - Mỹ), phụ gia TS (Công ty TS - Việt Nam), Phụ gia RoadCem - Rovo (Công ty LSTW - Freiberg - Đức)...</w:t>
      </w:r>
    </w:p>
    <w:p w:rsidR="0039064C" w:rsidRDefault="000C14FB" w:rsidP="00F71583">
      <w:pPr>
        <w:spacing w:before="0" w:after="0" w:line="312" w:lineRule="auto"/>
        <w:rPr>
          <w:sz w:val="24"/>
          <w:szCs w:val="24"/>
        </w:rPr>
      </w:pPr>
      <w:r w:rsidRPr="000C14FB">
        <w:rPr>
          <w:sz w:val="24"/>
          <w:szCs w:val="24"/>
        </w:rPr>
        <w:t>Nhằm đảm bảo yếu tố thuận tiện, đơn giản trong quá trình thi công cũng như các yêu cầu bảo vệ môi trường, chất phụ gia polyme thường được sử dụng ở dạng phân tán trong dung dịch nước (hay còn gọi là latex hoặc nhũ tương).</w:t>
      </w:r>
    </w:p>
    <w:p w:rsidR="00F71583" w:rsidRPr="000C14FB" w:rsidRDefault="00F71583" w:rsidP="00F71583">
      <w:pPr>
        <w:spacing w:before="0" w:after="0" w:line="312" w:lineRule="auto"/>
        <w:rPr>
          <w:noProof/>
          <w:sz w:val="24"/>
          <w:szCs w:val="24"/>
        </w:rPr>
      </w:pPr>
    </w:p>
    <w:p w:rsidR="00D73E50" w:rsidRDefault="00D73E50">
      <w:pPr>
        <w:widowControl/>
        <w:spacing w:before="0" w:after="160" w:line="259" w:lineRule="auto"/>
        <w:ind w:firstLine="0"/>
        <w:jc w:val="left"/>
        <w:rPr>
          <w:b/>
          <w:sz w:val="24"/>
        </w:rPr>
      </w:pPr>
    </w:p>
    <w:p w:rsidR="0039064C" w:rsidRPr="001678AC" w:rsidRDefault="0039064C" w:rsidP="001678AC">
      <w:pPr>
        <w:spacing w:line="276" w:lineRule="auto"/>
        <w:ind w:firstLine="0"/>
        <w:jc w:val="center"/>
        <w:outlineLvl w:val="0"/>
        <w:rPr>
          <w:b/>
          <w:sz w:val="24"/>
          <w:szCs w:val="24"/>
        </w:rPr>
      </w:pPr>
      <w:r w:rsidRPr="001678AC">
        <w:rPr>
          <w:b/>
          <w:sz w:val="24"/>
        </w:rPr>
        <w:t xml:space="preserve">CHƯƠNG 4: </w:t>
      </w:r>
      <w:r w:rsidR="001678AC" w:rsidRPr="001678AC">
        <w:rPr>
          <w:b/>
          <w:sz w:val="24"/>
          <w:szCs w:val="24"/>
        </w:rPr>
        <w:t>ÁP DỤNG KẾT QUẢ NGHIÊN CỨU CHO MỘT SỐ ĐOẠN NỀN ĐƯỜNG YẾU TRÊN TUYẾN ĐƯỜNG SẮT HÀ NỘI – LẠNG SƠN</w:t>
      </w:r>
    </w:p>
    <w:p w:rsidR="001678AC" w:rsidRPr="00077DF6" w:rsidRDefault="001678AC" w:rsidP="00077DF6">
      <w:pPr>
        <w:pStyle w:val="ListParagraph"/>
        <w:spacing w:line="276" w:lineRule="auto"/>
        <w:ind w:left="1350" w:firstLine="0"/>
        <w:jc w:val="center"/>
        <w:outlineLvl w:val="0"/>
        <w:rPr>
          <w:b/>
          <w:sz w:val="24"/>
        </w:rPr>
      </w:pPr>
    </w:p>
    <w:p w:rsidR="0039064C" w:rsidRPr="001678AC" w:rsidRDefault="001678AC" w:rsidP="001877BA">
      <w:pPr>
        <w:pStyle w:val="ListParagraph"/>
        <w:numPr>
          <w:ilvl w:val="1"/>
          <w:numId w:val="3"/>
        </w:numPr>
        <w:spacing w:line="276" w:lineRule="auto"/>
        <w:ind w:left="540" w:hanging="540"/>
        <w:jc w:val="left"/>
        <w:outlineLvl w:val="1"/>
        <w:rPr>
          <w:b/>
          <w:sz w:val="24"/>
        </w:rPr>
      </w:pPr>
      <w:r w:rsidRPr="001678AC">
        <w:rPr>
          <w:b/>
          <w:szCs w:val="26"/>
        </w:rPr>
        <w:t>Điều kiện tải trọng và tình trạng nền đường trên một số đoạn điển hình của tuyến đường sắt Hà Nội – Lạng Sơn</w:t>
      </w:r>
    </w:p>
    <w:p w:rsidR="001678AC" w:rsidRPr="001678AC" w:rsidRDefault="001678AC" w:rsidP="001678AC">
      <w:pPr>
        <w:spacing w:before="0" w:after="0" w:line="312" w:lineRule="auto"/>
        <w:ind w:firstLine="0"/>
        <w:rPr>
          <w:b/>
          <w:sz w:val="24"/>
          <w:szCs w:val="24"/>
          <w:lang w:val="tr-TR"/>
        </w:rPr>
      </w:pPr>
      <w:r w:rsidRPr="001678AC">
        <w:rPr>
          <w:b/>
          <w:sz w:val="24"/>
          <w:szCs w:val="24"/>
          <w:lang w:val="tr-TR"/>
        </w:rPr>
        <w:t>4.1.1. Điều kiện tải trọng đoạn tuyến nghiên cứu:</w:t>
      </w:r>
    </w:p>
    <w:p w:rsidR="001678AC" w:rsidRPr="001678AC" w:rsidRDefault="001678AC" w:rsidP="001678AC">
      <w:pPr>
        <w:spacing w:before="0" w:after="0" w:line="312" w:lineRule="auto"/>
        <w:rPr>
          <w:sz w:val="24"/>
          <w:szCs w:val="24"/>
          <w:lang w:val="tr-TR"/>
        </w:rPr>
      </w:pPr>
      <w:r w:rsidRPr="001678AC">
        <w:rPr>
          <w:sz w:val="24"/>
          <w:szCs w:val="24"/>
          <w:lang w:val="tr-TR"/>
        </w:rPr>
        <w:t xml:space="preserve">Tuyến đường sắt Hà Nội – Lạng Sơn là tuyến khổ lồng (khổ 1000 mm và khổ 1435 mm) được người Pháp xây dựng trước năm 1978 gọi là “Đường sắt Hà Nội – Mục Nam Quan) toàn tuyến dài 162 km, chạy hỗn hợp tàu hàng và tàu khách. </w:t>
      </w:r>
    </w:p>
    <w:p w:rsidR="001678AC" w:rsidRPr="001678AC" w:rsidRDefault="001678AC" w:rsidP="001678AC">
      <w:pPr>
        <w:spacing w:before="0" w:after="0" w:line="312" w:lineRule="auto"/>
        <w:rPr>
          <w:sz w:val="24"/>
          <w:szCs w:val="24"/>
          <w:lang w:val="tr-TR"/>
        </w:rPr>
      </w:pPr>
      <w:r w:rsidRPr="001678AC">
        <w:rPr>
          <w:sz w:val="24"/>
          <w:szCs w:val="24"/>
        </w:rPr>
        <w:t>Để phục vụ cho sự phát triển kinh tế - xã hội của đất nước</w:t>
      </w:r>
      <w:r w:rsidRPr="001678AC">
        <w:rPr>
          <w:sz w:val="24"/>
          <w:szCs w:val="24"/>
          <w:lang w:val="en-US"/>
        </w:rPr>
        <w:t>, tuyến đường sắt Hà Nội – Lạng Sơn liên tục được</w:t>
      </w:r>
      <w:r w:rsidRPr="001678AC">
        <w:rPr>
          <w:sz w:val="24"/>
          <w:szCs w:val="24"/>
        </w:rPr>
        <w:t xml:space="preserve"> n</w:t>
      </w:r>
      <w:r w:rsidRPr="001678AC">
        <w:rPr>
          <w:sz w:val="24"/>
          <w:szCs w:val="24"/>
          <w:lang w:val="en-US"/>
        </w:rPr>
        <w:t>âng cao</w:t>
      </w:r>
      <w:r w:rsidRPr="001678AC">
        <w:rPr>
          <w:sz w:val="24"/>
          <w:szCs w:val="24"/>
        </w:rPr>
        <w:t xml:space="preserve"> tốc độ, tải trọng</w:t>
      </w:r>
      <w:r w:rsidRPr="001678AC">
        <w:rPr>
          <w:sz w:val="24"/>
          <w:szCs w:val="24"/>
          <w:lang w:val="en-US"/>
        </w:rPr>
        <w:t xml:space="preserve"> và</w:t>
      </w:r>
      <w:r w:rsidRPr="001678AC">
        <w:rPr>
          <w:sz w:val="24"/>
          <w:szCs w:val="24"/>
        </w:rPr>
        <w:t xml:space="preserve"> mật độ </w:t>
      </w:r>
      <w:r w:rsidRPr="001678AC">
        <w:rPr>
          <w:sz w:val="24"/>
          <w:szCs w:val="24"/>
          <w:lang w:val="en-US"/>
        </w:rPr>
        <w:t>c</w:t>
      </w:r>
      <w:r w:rsidRPr="001678AC">
        <w:rPr>
          <w:sz w:val="24"/>
          <w:szCs w:val="24"/>
        </w:rPr>
        <w:t>hạy tàu</w:t>
      </w:r>
      <w:r w:rsidRPr="001678AC">
        <w:rPr>
          <w:sz w:val="24"/>
          <w:szCs w:val="24"/>
          <w:lang w:val="en-US"/>
        </w:rPr>
        <w:t>. Hiện nay</w:t>
      </w:r>
      <w:r w:rsidRPr="001678AC">
        <w:rPr>
          <w:sz w:val="24"/>
          <w:szCs w:val="24"/>
          <w:lang w:val="tr-TR"/>
        </w:rPr>
        <w:t>, trên một số đoạn tàu khách có thể chạy với tốc độ lên đến V = 80 km/h, còn tàu hàng thường chạy tốc độ trung bình 40-50km/h nhưng với tải trọng trục lên đến 18T/trục.</w:t>
      </w:r>
    </w:p>
    <w:p w:rsidR="001678AC" w:rsidRPr="001678AC" w:rsidRDefault="001678AC" w:rsidP="001678AC">
      <w:pPr>
        <w:spacing w:before="0" w:after="0" w:line="312" w:lineRule="auto"/>
        <w:rPr>
          <w:sz w:val="24"/>
          <w:szCs w:val="24"/>
          <w:lang w:val="tr-TR"/>
        </w:rPr>
      </w:pPr>
      <w:r w:rsidRPr="001678AC">
        <w:rPr>
          <w:sz w:val="24"/>
          <w:szCs w:val="24"/>
          <w:lang w:val="tr-TR"/>
        </w:rPr>
        <w:t>Tuy vậy, để thiên về an toàn, trong các tính toán tải trọng tác dụng lên kết cấu đường ray, đề tài sử dụng tải trọng trục tiêu chuẩn T22 (22T/trục).</w:t>
      </w:r>
    </w:p>
    <w:p w:rsidR="001678AC" w:rsidRPr="001678AC" w:rsidRDefault="001678AC" w:rsidP="001678AC">
      <w:pPr>
        <w:spacing w:before="0" w:after="0" w:line="312" w:lineRule="auto"/>
        <w:ind w:firstLine="0"/>
        <w:rPr>
          <w:b/>
          <w:sz w:val="24"/>
          <w:szCs w:val="24"/>
          <w:lang w:val="tr-TR"/>
        </w:rPr>
      </w:pPr>
      <w:r w:rsidRPr="001678AC">
        <w:rPr>
          <w:b/>
          <w:sz w:val="24"/>
          <w:szCs w:val="24"/>
          <w:lang w:val="tr-TR"/>
        </w:rPr>
        <w:t xml:space="preserve">4.1.2. Tình trạng nền đường trên một </w:t>
      </w:r>
      <w:r>
        <w:rPr>
          <w:b/>
          <w:sz w:val="24"/>
          <w:szCs w:val="24"/>
          <w:lang w:val="tr-TR"/>
        </w:rPr>
        <w:t xml:space="preserve">số </w:t>
      </w:r>
      <w:r w:rsidRPr="001678AC">
        <w:rPr>
          <w:b/>
          <w:sz w:val="24"/>
          <w:szCs w:val="24"/>
          <w:lang w:val="tr-TR"/>
        </w:rPr>
        <w:t>đoạn điển hình</w:t>
      </w:r>
    </w:p>
    <w:p w:rsidR="001678AC" w:rsidRPr="001678AC" w:rsidRDefault="001678AC" w:rsidP="001678AC">
      <w:pPr>
        <w:spacing w:before="0" w:after="0" w:line="312" w:lineRule="auto"/>
        <w:ind w:firstLine="0"/>
        <w:rPr>
          <w:rStyle w:val="IntenseEmphasis"/>
          <w:b/>
          <w:sz w:val="24"/>
          <w:szCs w:val="24"/>
        </w:rPr>
      </w:pPr>
      <w:r w:rsidRPr="001678AC">
        <w:rPr>
          <w:rStyle w:val="IntenseEmphasis"/>
          <w:b/>
          <w:sz w:val="24"/>
          <w:szCs w:val="24"/>
        </w:rPr>
        <w:t xml:space="preserve">4.1.2.1. Đoạn </w:t>
      </w:r>
      <w:r w:rsidRPr="001678AC">
        <w:rPr>
          <w:rStyle w:val="IntenseEmphasis"/>
          <w:b/>
          <w:sz w:val="24"/>
          <w:szCs w:val="24"/>
          <w:lang w:val="tr-TR"/>
        </w:rPr>
        <w:t xml:space="preserve">Km34+700 </w:t>
      </w:r>
      <w:r w:rsidRPr="001678AC">
        <w:rPr>
          <w:rStyle w:val="IntenseEmphasis"/>
          <w:b/>
          <w:sz w:val="24"/>
          <w:szCs w:val="24"/>
        </w:rPr>
        <w:t>-</w:t>
      </w:r>
      <w:r w:rsidRPr="001678AC">
        <w:rPr>
          <w:rStyle w:val="IntenseEmphasis"/>
          <w:b/>
          <w:sz w:val="24"/>
          <w:szCs w:val="24"/>
          <w:lang w:val="tr-TR"/>
        </w:rPr>
        <w:t xml:space="preserve"> Km34+900</w:t>
      </w:r>
      <w:r w:rsidRPr="001678AC">
        <w:rPr>
          <w:rStyle w:val="IntenseEmphasis"/>
          <w:b/>
          <w:sz w:val="24"/>
          <w:szCs w:val="24"/>
        </w:rPr>
        <w:t xml:space="preserve"> và</w:t>
      </w:r>
      <w:r w:rsidRPr="001678AC">
        <w:rPr>
          <w:rStyle w:val="IntenseEmphasis"/>
          <w:b/>
          <w:sz w:val="24"/>
          <w:szCs w:val="24"/>
          <w:lang w:val="tr-TR"/>
        </w:rPr>
        <w:t xml:space="preserve"> Km50+000 </w:t>
      </w:r>
      <w:r w:rsidRPr="001678AC">
        <w:rPr>
          <w:rStyle w:val="IntenseEmphasis"/>
          <w:b/>
          <w:sz w:val="24"/>
          <w:szCs w:val="24"/>
        </w:rPr>
        <w:t>-</w:t>
      </w:r>
      <w:r w:rsidRPr="001678AC">
        <w:rPr>
          <w:rStyle w:val="IntenseEmphasis"/>
          <w:b/>
          <w:sz w:val="24"/>
          <w:szCs w:val="24"/>
          <w:lang w:val="tr-TR"/>
        </w:rPr>
        <w:t xml:space="preserve"> Km51+500</w:t>
      </w:r>
      <w:r w:rsidRPr="001678AC">
        <w:rPr>
          <w:rStyle w:val="IntenseEmphasis"/>
          <w:b/>
          <w:sz w:val="24"/>
          <w:szCs w:val="24"/>
        </w:rPr>
        <w:t>:</w:t>
      </w:r>
    </w:p>
    <w:p w:rsidR="001678AC" w:rsidRPr="001678AC" w:rsidRDefault="001678AC" w:rsidP="001678AC">
      <w:pPr>
        <w:spacing w:before="0" w:after="0" w:line="312" w:lineRule="auto"/>
        <w:rPr>
          <w:sz w:val="24"/>
          <w:szCs w:val="24"/>
          <w:lang w:val="en-US"/>
        </w:rPr>
      </w:pPr>
      <w:r w:rsidRPr="001678AC">
        <w:rPr>
          <w:sz w:val="24"/>
          <w:szCs w:val="24"/>
          <w:lang w:val="en-US"/>
        </w:rPr>
        <w:t xml:space="preserve">Đặc điểm chung của hai đoạn tuyến Km34+700 – Km34+900 và </w:t>
      </w:r>
      <w:r w:rsidRPr="001678AC">
        <w:rPr>
          <w:sz w:val="24"/>
          <w:szCs w:val="24"/>
        </w:rPr>
        <w:t>Km5</w:t>
      </w:r>
      <w:r w:rsidRPr="001678AC">
        <w:rPr>
          <w:sz w:val="24"/>
          <w:szCs w:val="24"/>
          <w:lang w:val="en-US"/>
        </w:rPr>
        <w:t>0</w:t>
      </w:r>
      <w:r w:rsidRPr="001678AC">
        <w:rPr>
          <w:sz w:val="24"/>
          <w:szCs w:val="24"/>
        </w:rPr>
        <w:t xml:space="preserve">+000 – Km51+500 </w:t>
      </w:r>
      <w:r w:rsidRPr="001678AC">
        <w:rPr>
          <w:sz w:val="24"/>
          <w:szCs w:val="24"/>
          <w:lang w:val="en-US"/>
        </w:rPr>
        <w:t>là có các vườn rau, hoa màu nằm dọc bên trái tuyến. Bên phải tuyến là QL1A và có rãnh đất chạy dọc giữa hai tuyến đường nhưng hiện tại rãnh bị lấp nhiều, khả năng thoát nước không tốt. Đây là vị trí đá ballast bị nhiễm bẩn rất cao, lẫn nhiều đất mùn, chất hữu cơ. Chiều dày lớp đá ballast khoảng từ 50-60cm do được bồi đắp sau nhiều đợt bù đá.</w:t>
      </w:r>
    </w:p>
    <w:p w:rsidR="001678AC" w:rsidRPr="001678AC" w:rsidRDefault="001678AC" w:rsidP="001678AC">
      <w:pPr>
        <w:pStyle w:val="ListParagraph"/>
        <w:spacing w:before="0" w:after="0" w:line="312" w:lineRule="auto"/>
        <w:ind w:left="757" w:firstLine="0"/>
        <w:jc w:val="center"/>
        <w:rPr>
          <w:sz w:val="24"/>
          <w:szCs w:val="24"/>
          <w:lang w:val="en-US"/>
        </w:rPr>
      </w:pPr>
      <w:r w:rsidRPr="001678AC">
        <w:rPr>
          <w:noProof/>
          <w:sz w:val="24"/>
          <w:szCs w:val="24"/>
          <w:lang w:val="en-US"/>
        </w:rPr>
        <w:drawing>
          <wp:inline distT="0" distB="0" distL="0" distR="0" wp14:anchorId="1E800552" wp14:editId="3058DD54">
            <wp:extent cx="2146852" cy="1610777"/>
            <wp:effectExtent l="0" t="0" r="6350" b="8890"/>
            <wp:docPr id="124" name="Picture 124" descr="C:\Users\Admin\Desktop\IMG_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dmin\Desktop\IMG_298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1775" cy="1614471"/>
                    </a:xfrm>
                    <a:prstGeom prst="rect">
                      <a:avLst/>
                    </a:prstGeom>
                    <a:noFill/>
                    <a:ln>
                      <a:noFill/>
                    </a:ln>
                  </pic:spPr>
                </pic:pic>
              </a:graphicData>
            </a:graphic>
          </wp:inline>
        </w:drawing>
      </w:r>
      <w:r w:rsidR="00DB4FB3">
        <w:rPr>
          <w:sz w:val="24"/>
          <w:szCs w:val="24"/>
          <w:lang w:val="en-US"/>
        </w:rPr>
        <w:t xml:space="preserve">   </w:t>
      </w:r>
      <w:r w:rsidRPr="001678AC">
        <w:rPr>
          <w:noProof/>
          <w:sz w:val="24"/>
          <w:szCs w:val="24"/>
          <w:lang w:val="en-US"/>
        </w:rPr>
        <w:drawing>
          <wp:inline distT="0" distB="0" distL="0" distR="0" wp14:anchorId="72055BAE" wp14:editId="529B2961">
            <wp:extent cx="2146853" cy="1610778"/>
            <wp:effectExtent l="0" t="0" r="6350" b="8890"/>
            <wp:docPr id="3" name="Picture 3" descr="C:\Users\Admin\Desktop\IMG_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Desktop\IMG_298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170" cy="1617769"/>
                    </a:xfrm>
                    <a:prstGeom prst="rect">
                      <a:avLst/>
                    </a:prstGeom>
                    <a:noFill/>
                    <a:ln>
                      <a:noFill/>
                    </a:ln>
                  </pic:spPr>
                </pic:pic>
              </a:graphicData>
            </a:graphic>
          </wp:inline>
        </w:drawing>
      </w:r>
    </w:p>
    <w:p w:rsidR="001678AC" w:rsidRPr="001678AC" w:rsidRDefault="001678AC" w:rsidP="001678AC">
      <w:pPr>
        <w:pStyle w:val="ahinhh"/>
        <w:spacing w:before="0"/>
        <w:ind w:left="757"/>
        <w:rPr>
          <w:sz w:val="24"/>
          <w:szCs w:val="24"/>
          <w:lang w:val="en-US"/>
        </w:rPr>
      </w:pPr>
      <w:r w:rsidRPr="001678AC">
        <w:rPr>
          <w:sz w:val="24"/>
          <w:szCs w:val="24"/>
          <w:lang w:val="en-US"/>
        </w:rPr>
        <w:t>Hình 4.1 Vị trí đoạn cần xử lý, tình trạng đá ballast bẩn</w:t>
      </w:r>
    </w:p>
    <w:p w:rsidR="001678AC" w:rsidRPr="001678AC" w:rsidRDefault="001678AC" w:rsidP="001678AC">
      <w:pPr>
        <w:pStyle w:val="ListParagraph"/>
        <w:spacing w:before="0" w:after="0" w:line="312" w:lineRule="auto"/>
        <w:ind w:left="757" w:firstLine="0"/>
        <w:rPr>
          <w:sz w:val="24"/>
          <w:szCs w:val="24"/>
          <w:lang w:val="en-US"/>
        </w:rPr>
      </w:pPr>
      <w:r w:rsidRPr="001678AC">
        <w:rPr>
          <w:sz w:val="24"/>
          <w:szCs w:val="24"/>
          <w:lang w:val="en-US"/>
        </w:rPr>
        <w:t>- Kết quả đo Mô đun biến dạng động E</w:t>
      </w:r>
      <w:r w:rsidRPr="001678AC">
        <w:rPr>
          <w:sz w:val="24"/>
          <w:szCs w:val="24"/>
          <w:vertAlign w:val="subscript"/>
          <w:lang w:val="en-US"/>
        </w:rPr>
        <w:t>vd</w:t>
      </w:r>
      <w:r w:rsidRPr="001678AC">
        <w:rPr>
          <w:sz w:val="24"/>
          <w:szCs w:val="24"/>
          <w:lang w:val="en-US"/>
        </w:rPr>
        <w:t xml:space="preserve"> :</w:t>
      </w:r>
    </w:p>
    <w:tbl>
      <w:tblPr>
        <w:tblStyle w:val="TableGrid"/>
        <w:tblW w:w="0" w:type="auto"/>
        <w:tblLook w:val="04A0" w:firstRow="1" w:lastRow="0" w:firstColumn="1" w:lastColumn="0" w:noHBand="0" w:noVBand="1"/>
      </w:tblPr>
      <w:tblGrid>
        <w:gridCol w:w="1838"/>
        <w:gridCol w:w="1701"/>
        <w:gridCol w:w="1276"/>
        <w:gridCol w:w="4246"/>
      </w:tblGrid>
      <w:tr w:rsidR="001678AC" w:rsidRPr="001678AC" w:rsidTr="00F71583">
        <w:tc>
          <w:tcPr>
            <w:tcW w:w="1838" w:type="dxa"/>
          </w:tcPr>
          <w:p w:rsidR="001678AC" w:rsidRPr="001678AC" w:rsidRDefault="001678AC" w:rsidP="001678AC">
            <w:pPr>
              <w:spacing w:before="0" w:after="0" w:line="312" w:lineRule="auto"/>
              <w:jc w:val="center"/>
              <w:rPr>
                <w:sz w:val="24"/>
                <w:szCs w:val="24"/>
              </w:rPr>
            </w:pPr>
            <w:r w:rsidRPr="001678AC">
              <w:rPr>
                <w:sz w:val="24"/>
                <w:szCs w:val="24"/>
              </w:rPr>
              <w:t>Điểm đo</w:t>
            </w:r>
          </w:p>
        </w:tc>
        <w:tc>
          <w:tcPr>
            <w:tcW w:w="2977" w:type="dxa"/>
            <w:gridSpan w:val="2"/>
          </w:tcPr>
          <w:p w:rsidR="001678AC" w:rsidRPr="001678AC" w:rsidRDefault="001678AC" w:rsidP="001678AC">
            <w:pPr>
              <w:spacing w:before="0" w:after="0" w:line="312" w:lineRule="auto"/>
              <w:jc w:val="center"/>
              <w:rPr>
                <w:sz w:val="24"/>
                <w:szCs w:val="24"/>
              </w:rPr>
            </w:pPr>
            <w:r w:rsidRPr="001678AC">
              <w:rPr>
                <w:sz w:val="24"/>
                <w:szCs w:val="24"/>
              </w:rPr>
              <w:t>E</w:t>
            </w:r>
            <w:r w:rsidRPr="001678AC">
              <w:rPr>
                <w:sz w:val="24"/>
                <w:szCs w:val="24"/>
                <w:vertAlign w:val="subscript"/>
              </w:rPr>
              <w:t>vd</w:t>
            </w:r>
            <w:r w:rsidRPr="001678AC">
              <w:rPr>
                <w:sz w:val="24"/>
                <w:szCs w:val="24"/>
              </w:rPr>
              <w:t xml:space="preserve"> (Mpa)</w:t>
            </w:r>
          </w:p>
        </w:tc>
        <w:tc>
          <w:tcPr>
            <w:tcW w:w="4246" w:type="dxa"/>
          </w:tcPr>
          <w:p w:rsidR="001678AC" w:rsidRPr="001678AC" w:rsidRDefault="001678AC" w:rsidP="001678AC">
            <w:pPr>
              <w:spacing w:before="0" w:after="0" w:line="312" w:lineRule="auto"/>
              <w:jc w:val="center"/>
              <w:rPr>
                <w:sz w:val="24"/>
                <w:szCs w:val="24"/>
              </w:rPr>
            </w:pPr>
            <w:r w:rsidRPr="001678AC">
              <w:rPr>
                <w:sz w:val="24"/>
                <w:szCs w:val="24"/>
              </w:rPr>
              <w:t>Tình trạng hiện tại</w:t>
            </w:r>
          </w:p>
        </w:tc>
      </w:tr>
      <w:tr w:rsidR="001678AC" w:rsidRPr="001678AC" w:rsidTr="00F71583">
        <w:tc>
          <w:tcPr>
            <w:tcW w:w="1838" w:type="dxa"/>
          </w:tcPr>
          <w:p w:rsidR="001678AC" w:rsidRPr="001678AC" w:rsidRDefault="001678AC" w:rsidP="001678AC">
            <w:pPr>
              <w:spacing w:before="0" w:after="0" w:line="312" w:lineRule="auto"/>
              <w:rPr>
                <w:sz w:val="24"/>
                <w:szCs w:val="24"/>
              </w:rPr>
            </w:pPr>
          </w:p>
        </w:tc>
        <w:tc>
          <w:tcPr>
            <w:tcW w:w="1701" w:type="dxa"/>
          </w:tcPr>
          <w:p w:rsidR="001678AC" w:rsidRPr="001678AC" w:rsidRDefault="001678AC" w:rsidP="00F71583">
            <w:pPr>
              <w:spacing w:before="0" w:after="0" w:line="312" w:lineRule="auto"/>
              <w:ind w:firstLine="0"/>
              <w:jc w:val="center"/>
              <w:rPr>
                <w:sz w:val="24"/>
                <w:szCs w:val="24"/>
              </w:rPr>
            </w:pPr>
            <w:r w:rsidRPr="001678AC">
              <w:rPr>
                <w:sz w:val="24"/>
                <w:szCs w:val="24"/>
              </w:rPr>
              <w:t>Nền đá ba lát</w:t>
            </w:r>
          </w:p>
        </w:tc>
        <w:tc>
          <w:tcPr>
            <w:tcW w:w="1276" w:type="dxa"/>
          </w:tcPr>
          <w:p w:rsidR="001678AC" w:rsidRPr="001678AC" w:rsidRDefault="001678AC" w:rsidP="00F71583">
            <w:pPr>
              <w:spacing w:before="0" w:after="0" w:line="312" w:lineRule="auto"/>
              <w:ind w:firstLine="0"/>
              <w:jc w:val="center"/>
              <w:rPr>
                <w:sz w:val="24"/>
                <w:szCs w:val="24"/>
              </w:rPr>
            </w:pPr>
            <w:r w:rsidRPr="001678AC">
              <w:rPr>
                <w:sz w:val="24"/>
                <w:szCs w:val="24"/>
              </w:rPr>
              <w:t>Nền đất</w:t>
            </w:r>
          </w:p>
        </w:tc>
        <w:tc>
          <w:tcPr>
            <w:tcW w:w="4246" w:type="dxa"/>
          </w:tcPr>
          <w:p w:rsidR="001678AC" w:rsidRPr="001678AC" w:rsidRDefault="001678AC" w:rsidP="001678AC">
            <w:pPr>
              <w:spacing w:before="0" w:after="0" w:line="312" w:lineRule="auto"/>
              <w:rPr>
                <w:sz w:val="24"/>
                <w:szCs w:val="24"/>
              </w:rPr>
            </w:pPr>
          </w:p>
        </w:tc>
      </w:tr>
      <w:tr w:rsidR="001678AC" w:rsidRPr="001678AC" w:rsidTr="00F71583">
        <w:tc>
          <w:tcPr>
            <w:tcW w:w="1838" w:type="dxa"/>
          </w:tcPr>
          <w:p w:rsidR="001678AC" w:rsidRPr="001678AC" w:rsidRDefault="001678AC" w:rsidP="001678AC">
            <w:pPr>
              <w:spacing w:before="0" w:after="0" w:line="312" w:lineRule="auto"/>
              <w:rPr>
                <w:sz w:val="24"/>
                <w:szCs w:val="24"/>
              </w:rPr>
            </w:pPr>
            <w:r w:rsidRPr="001678AC">
              <w:rPr>
                <w:sz w:val="24"/>
                <w:szCs w:val="24"/>
              </w:rPr>
              <w:t>Km37+793</w:t>
            </w:r>
          </w:p>
        </w:tc>
        <w:tc>
          <w:tcPr>
            <w:tcW w:w="1701" w:type="dxa"/>
          </w:tcPr>
          <w:p w:rsidR="001678AC" w:rsidRPr="001678AC" w:rsidRDefault="001678AC" w:rsidP="001678AC">
            <w:pPr>
              <w:spacing w:before="0" w:after="0" w:line="312" w:lineRule="auto"/>
              <w:jc w:val="center"/>
              <w:rPr>
                <w:sz w:val="24"/>
                <w:szCs w:val="24"/>
              </w:rPr>
            </w:pPr>
            <w:r w:rsidRPr="001678AC">
              <w:rPr>
                <w:sz w:val="24"/>
                <w:szCs w:val="24"/>
              </w:rPr>
              <w:t>125.29</w:t>
            </w:r>
          </w:p>
        </w:tc>
        <w:tc>
          <w:tcPr>
            <w:tcW w:w="1276" w:type="dxa"/>
          </w:tcPr>
          <w:p w:rsidR="001678AC" w:rsidRPr="001678AC" w:rsidRDefault="001678AC" w:rsidP="001678AC">
            <w:pPr>
              <w:spacing w:before="0" w:after="0" w:line="312" w:lineRule="auto"/>
              <w:jc w:val="center"/>
              <w:rPr>
                <w:sz w:val="24"/>
                <w:szCs w:val="24"/>
              </w:rPr>
            </w:pPr>
            <w:r w:rsidRPr="001678AC">
              <w:rPr>
                <w:sz w:val="24"/>
                <w:szCs w:val="24"/>
              </w:rPr>
              <w:t>24.20</w:t>
            </w:r>
          </w:p>
        </w:tc>
        <w:tc>
          <w:tcPr>
            <w:tcW w:w="4246" w:type="dxa"/>
          </w:tcPr>
          <w:p w:rsidR="001678AC" w:rsidRPr="001678AC" w:rsidRDefault="001678AC" w:rsidP="00F71583">
            <w:pPr>
              <w:spacing w:before="0" w:after="0" w:line="312" w:lineRule="auto"/>
              <w:ind w:firstLine="0"/>
              <w:rPr>
                <w:sz w:val="24"/>
                <w:szCs w:val="24"/>
              </w:rPr>
            </w:pPr>
            <w:r w:rsidRPr="001678AC">
              <w:rPr>
                <w:sz w:val="24"/>
                <w:szCs w:val="24"/>
              </w:rPr>
              <w:t>Nền đá bẩn</w:t>
            </w:r>
          </w:p>
        </w:tc>
      </w:tr>
      <w:tr w:rsidR="001678AC" w:rsidRPr="001678AC" w:rsidTr="00F71583">
        <w:tc>
          <w:tcPr>
            <w:tcW w:w="1838" w:type="dxa"/>
          </w:tcPr>
          <w:p w:rsidR="001678AC" w:rsidRPr="001678AC" w:rsidRDefault="001678AC" w:rsidP="001678AC">
            <w:pPr>
              <w:spacing w:before="0" w:after="0" w:line="312" w:lineRule="auto"/>
              <w:rPr>
                <w:sz w:val="24"/>
                <w:szCs w:val="24"/>
              </w:rPr>
            </w:pPr>
            <w:r w:rsidRPr="001678AC">
              <w:rPr>
                <w:sz w:val="24"/>
                <w:szCs w:val="24"/>
              </w:rPr>
              <w:t>Km37+896</w:t>
            </w:r>
          </w:p>
        </w:tc>
        <w:tc>
          <w:tcPr>
            <w:tcW w:w="1701" w:type="dxa"/>
          </w:tcPr>
          <w:p w:rsidR="001678AC" w:rsidRPr="001678AC" w:rsidRDefault="001678AC" w:rsidP="001678AC">
            <w:pPr>
              <w:spacing w:before="0" w:after="0" w:line="312" w:lineRule="auto"/>
              <w:jc w:val="center"/>
              <w:rPr>
                <w:sz w:val="24"/>
                <w:szCs w:val="24"/>
              </w:rPr>
            </w:pPr>
            <w:r w:rsidRPr="001678AC">
              <w:rPr>
                <w:sz w:val="24"/>
                <w:szCs w:val="24"/>
              </w:rPr>
              <w:t>146.44</w:t>
            </w:r>
          </w:p>
        </w:tc>
        <w:tc>
          <w:tcPr>
            <w:tcW w:w="1276" w:type="dxa"/>
          </w:tcPr>
          <w:p w:rsidR="001678AC" w:rsidRPr="001678AC" w:rsidRDefault="001678AC" w:rsidP="001678AC">
            <w:pPr>
              <w:spacing w:before="0" w:after="0" w:line="312" w:lineRule="auto"/>
              <w:jc w:val="center"/>
              <w:rPr>
                <w:sz w:val="24"/>
                <w:szCs w:val="24"/>
              </w:rPr>
            </w:pPr>
            <w:r w:rsidRPr="001678AC">
              <w:rPr>
                <w:sz w:val="24"/>
                <w:szCs w:val="24"/>
              </w:rPr>
              <w:t>31.30</w:t>
            </w:r>
          </w:p>
        </w:tc>
        <w:tc>
          <w:tcPr>
            <w:tcW w:w="4246" w:type="dxa"/>
          </w:tcPr>
          <w:p w:rsidR="001678AC" w:rsidRPr="001678AC" w:rsidRDefault="001678AC" w:rsidP="00F71583">
            <w:pPr>
              <w:spacing w:before="0" w:after="0" w:line="312" w:lineRule="auto"/>
              <w:ind w:firstLine="0"/>
              <w:rPr>
                <w:sz w:val="24"/>
                <w:szCs w:val="24"/>
              </w:rPr>
            </w:pPr>
            <w:r w:rsidRPr="001678AC">
              <w:rPr>
                <w:sz w:val="24"/>
                <w:szCs w:val="24"/>
              </w:rPr>
              <w:t>Nền đá sạch, mới được sàng đá</w:t>
            </w:r>
          </w:p>
        </w:tc>
      </w:tr>
      <w:tr w:rsidR="001678AC" w:rsidRPr="001678AC" w:rsidTr="00F71583">
        <w:tc>
          <w:tcPr>
            <w:tcW w:w="1838" w:type="dxa"/>
          </w:tcPr>
          <w:p w:rsidR="001678AC" w:rsidRPr="001678AC" w:rsidRDefault="001678AC" w:rsidP="001678AC">
            <w:pPr>
              <w:spacing w:before="0" w:after="0" w:line="312" w:lineRule="auto"/>
              <w:rPr>
                <w:sz w:val="24"/>
                <w:szCs w:val="24"/>
              </w:rPr>
            </w:pPr>
            <w:r w:rsidRPr="001678AC">
              <w:rPr>
                <w:sz w:val="24"/>
                <w:szCs w:val="24"/>
              </w:rPr>
              <w:t>Km50+300</w:t>
            </w:r>
          </w:p>
        </w:tc>
        <w:tc>
          <w:tcPr>
            <w:tcW w:w="1701" w:type="dxa"/>
          </w:tcPr>
          <w:p w:rsidR="001678AC" w:rsidRPr="001678AC" w:rsidRDefault="001678AC" w:rsidP="001678AC">
            <w:pPr>
              <w:spacing w:before="0" w:after="0" w:line="312" w:lineRule="auto"/>
              <w:jc w:val="center"/>
              <w:rPr>
                <w:sz w:val="24"/>
                <w:szCs w:val="24"/>
              </w:rPr>
            </w:pPr>
            <w:r w:rsidRPr="001678AC">
              <w:rPr>
                <w:sz w:val="24"/>
                <w:szCs w:val="24"/>
              </w:rPr>
              <w:t>117.93</w:t>
            </w:r>
          </w:p>
        </w:tc>
        <w:tc>
          <w:tcPr>
            <w:tcW w:w="1276" w:type="dxa"/>
          </w:tcPr>
          <w:p w:rsidR="001678AC" w:rsidRPr="001678AC" w:rsidRDefault="001678AC" w:rsidP="001678AC">
            <w:pPr>
              <w:spacing w:before="0" w:after="0" w:line="312" w:lineRule="auto"/>
              <w:jc w:val="center"/>
              <w:rPr>
                <w:sz w:val="24"/>
                <w:szCs w:val="24"/>
              </w:rPr>
            </w:pPr>
            <w:r w:rsidRPr="001678AC">
              <w:rPr>
                <w:sz w:val="24"/>
                <w:szCs w:val="24"/>
              </w:rPr>
              <w:t>14.49</w:t>
            </w:r>
          </w:p>
        </w:tc>
        <w:tc>
          <w:tcPr>
            <w:tcW w:w="4246" w:type="dxa"/>
          </w:tcPr>
          <w:p w:rsidR="001678AC" w:rsidRPr="001678AC" w:rsidRDefault="001678AC" w:rsidP="00F71583">
            <w:pPr>
              <w:spacing w:before="0" w:after="0" w:line="312" w:lineRule="auto"/>
              <w:ind w:firstLine="0"/>
              <w:rPr>
                <w:sz w:val="24"/>
                <w:szCs w:val="24"/>
              </w:rPr>
            </w:pPr>
            <w:r w:rsidRPr="001678AC">
              <w:rPr>
                <w:sz w:val="24"/>
                <w:szCs w:val="24"/>
              </w:rPr>
              <w:t>Nền đá bẩn, nền đất lẫn nhiều chất hữu cơ</w:t>
            </w:r>
          </w:p>
        </w:tc>
      </w:tr>
    </w:tbl>
    <w:p w:rsidR="00DB4FB3" w:rsidRDefault="00DB4FB3" w:rsidP="001678AC">
      <w:pPr>
        <w:spacing w:before="0" w:after="0" w:line="312" w:lineRule="auto"/>
        <w:rPr>
          <w:sz w:val="24"/>
          <w:szCs w:val="24"/>
          <w:lang w:val="en-US"/>
        </w:rPr>
      </w:pPr>
    </w:p>
    <w:p w:rsidR="001678AC" w:rsidRPr="001678AC" w:rsidRDefault="001678AC" w:rsidP="001678AC">
      <w:pPr>
        <w:spacing w:before="0" w:after="0" w:line="312" w:lineRule="auto"/>
        <w:rPr>
          <w:sz w:val="24"/>
          <w:szCs w:val="24"/>
          <w:lang w:val="en-US"/>
        </w:rPr>
      </w:pPr>
      <w:r w:rsidRPr="001678AC">
        <w:rPr>
          <w:sz w:val="24"/>
          <w:szCs w:val="24"/>
          <w:lang w:val="en-US"/>
        </w:rPr>
        <w:t>- Tham khảo tiêu chuẩn của lớp mặt nền đường thì chỉ có đoạn Km37+896 có E</w:t>
      </w:r>
      <w:r w:rsidRPr="001678AC">
        <w:rPr>
          <w:sz w:val="24"/>
          <w:szCs w:val="24"/>
          <w:vertAlign w:val="subscript"/>
          <w:lang w:val="en-US"/>
        </w:rPr>
        <w:t xml:space="preserve">vd </w:t>
      </w:r>
      <w:r w:rsidRPr="001678AC">
        <w:rPr>
          <w:sz w:val="24"/>
          <w:szCs w:val="24"/>
          <w:lang w:val="en-US"/>
        </w:rPr>
        <w:t>= 31.30 MPa ~ K</w:t>
      </w:r>
      <w:r w:rsidRPr="001678AC">
        <w:rPr>
          <w:sz w:val="24"/>
          <w:szCs w:val="24"/>
          <w:vertAlign w:val="subscript"/>
          <w:lang w:val="en-US"/>
        </w:rPr>
        <w:t>30</w:t>
      </w:r>
      <w:r w:rsidRPr="001678AC">
        <w:rPr>
          <w:sz w:val="24"/>
          <w:szCs w:val="24"/>
          <w:lang w:val="en-US"/>
        </w:rPr>
        <w:t xml:space="preserve"> = 110.33 MPa/m &gt; [K</w:t>
      </w:r>
      <w:r w:rsidRPr="001678AC">
        <w:rPr>
          <w:sz w:val="24"/>
          <w:szCs w:val="24"/>
          <w:vertAlign w:val="subscript"/>
          <w:lang w:val="en-US"/>
        </w:rPr>
        <w:t>30</w:t>
      </w:r>
      <w:r w:rsidRPr="001678AC">
        <w:rPr>
          <w:sz w:val="24"/>
          <w:szCs w:val="24"/>
          <w:lang w:val="en-US"/>
        </w:rPr>
        <w:t>] = 110 MPa/m là đạt yêu cầu để chạy tốc độ cao, còn 2 đoạn Km37+793 và Km50+300 đều có K</w:t>
      </w:r>
      <w:r w:rsidRPr="001678AC">
        <w:rPr>
          <w:sz w:val="24"/>
          <w:szCs w:val="24"/>
          <w:vertAlign w:val="subscript"/>
          <w:lang w:val="en-US"/>
        </w:rPr>
        <w:t>30</w:t>
      </w:r>
      <w:r w:rsidRPr="001678AC">
        <w:rPr>
          <w:sz w:val="24"/>
          <w:szCs w:val="24"/>
          <w:lang w:val="en-US"/>
        </w:rPr>
        <w:t xml:space="preserve"> &lt; 110 MPa/m nền sẽ bị đánh giá là nền đường yếu không nên chạy tốc độ cao, mặt khác đá ba lát rất bẩn cũng cần thay thế.</w:t>
      </w:r>
    </w:p>
    <w:p w:rsidR="001678AC" w:rsidRPr="001678AC" w:rsidRDefault="001678AC" w:rsidP="001678AC">
      <w:pPr>
        <w:spacing w:before="0" w:after="0" w:line="312" w:lineRule="auto"/>
        <w:ind w:firstLine="0"/>
        <w:rPr>
          <w:rStyle w:val="IntenseEmphasis"/>
          <w:b/>
          <w:sz w:val="24"/>
          <w:szCs w:val="24"/>
        </w:rPr>
      </w:pPr>
      <w:r w:rsidRPr="001678AC">
        <w:rPr>
          <w:rStyle w:val="IntenseEmphasis"/>
          <w:b/>
          <w:sz w:val="24"/>
          <w:szCs w:val="24"/>
        </w:rPr>
        <w:t>4.1.2.</w:t>
      </w:r>
      <w:r w:rsidRPr="001678AC">
        <w:rPr>
          <w:rStyle w:val="IntenseEmphasis"/>
          <w:b/>
          <w:sz w:val="24"/>
          <w:szCs w:val="24"/>
          <w:lang w:val="en-US"/>
        </w:rPr>
        <w:t>2</w:t>
      </w:r>
      <w:r w:rsidRPr="001678AC">
        <w:rPr>
          <w:rStyle w:val="IntenseEmphasis"/>
          <w:b/>
          <w:sz w:val="24"/>
          <w:szCs w:val="24"/>
        </w:rPr>
        <w:t xml:space="preserve">. Đoạn </w:t>
      </w:r>
      <w:r w:rsidRPr="001678AC">
        <w:rPr>
          <w:rStyle w:val="IntenseEmphasis"/>
          <w:b/>
          <w:sz w:val="24"/>
          <w:szCs w:val="24"/>
          <w:lang w:val="tr-TR"/>
        </w:rPr>
        <w:t xml:space="preserve">Km138+900 </w:t>
      </w:r>
      <w:r w:rsidRPr="001678AC">
        <w:rPr>
          <w:rStyle w:val="IntenseEmphasis"/>
          <w:b/>
          <w:sz w:val="24"/>
          <w:szCs w:val="24"/>
        </w:rPr>
        <w:t>–</w:t>
      </w:r>
      <w:r w:rsidRPr="001678AC">
        <w:rPr>
          <w:rStyle w:val="IntenseEmphasis"/>
          <w:b/>
          <w:sz w:val="24"/>
          <w:szCs w:val="24"/>
          <w:lang w:val="tr-TR"/>
        </w:rPr>
        <w:t xml:space="preserve"> Km139+500</w:t>
      </w:r>
      <w:r w:rsidRPr="001678AC">
        <w:rPr>
          <w:rStyle w:val="IntenseEmphasis"/>
          <w:b/>
          <w:sz w:val="24"/>
          <w:szCs w:val="24"/>
        </w:rPr>
        <w:t>:</w:t>
      </w:r>
    </w:p>
    <w:p w:rsidR="001678AC" w:rsidRPr="001678AC" w:rsidRDefault="001678AC" w:rsidP="001678AC">
      <w:pPr>
        <w:spacing w:before="0" w:after="0" w:line="312" w:lineRule="auto"/>
        <w:rPr>
          <w:sz w:val="24"/>
          <w:szCs w:val="24"/>
          <w:lang w:val="en-US"/>
        </w:rPr>
      </w:pPr>
      <w:r w:rsidRPr="001678AC">
        <w:rPr>
          <w:sz w:val="24"/>
          <w:szCs w:val="24"/>
          <w:lang w:val="en-US"/>
        </w:rPr>
        <w:t>Đoạn tuyến Km138+950 – Km139+500 đi dọc nhiều ao hồ của người dân địa phương ở bên trái tuyến. Bên phải tuyến là QL1A và có rãnh đất chạy dọc giữa hai tuyến đường. Chiều dày lớp đá ballast khoảng từ 30-35cm.</w:t>
      </w:r>
    </w:p>
    <w:p w:rsidR="001678AC" w:rsidRPr="001678AC" w:rsidRDefault="001678AC" w:rsidP="001678AC">
      <w:pPr>
        <w:pStyle w:val="ListParagraph"/>
        <w:spacing w:before="0" w:after="0" w:line="312" w:lineRule="auto"/>
        <w:ind w:left="757" w:firstLine="0"/>
        <w:jc w:val="center"/>
        <w:rPr>
          <w:sz w:val="24"/>
          <w:szCs w:val="24"/>
          <w:lang w:val="en-US"/>
        </w:rPr>
      </w:pPr>
      <w:r w:rsidRPr="001678AC">
        <w:rPr>
          <w:noProof/>
          <w:sz w:val="24"/>
          <w:szCs w:val="24"/>
          <w:lang w:val="en-US"/>
        </w:rPr>
        <w:drawing>
          <wp:inline distT="0" distB="0" distL="0" distR="0" wp14:anchorId="258F6227" wp14:editId="08B54BF0">
            <wp:extent cx="2444115" cy="1833934"/>
            <wp:effectExtent l="0" t="0" r="0" b="0"/>
            <wp:docPr id="15" name="Picture 15" descr="E:\Ảnh hientruong HN-LS_12-7\IMG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Ảnh hientruong HN-LS_12-7\IMG_292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4693" cy="1849374"/>
                    </a:xfrm>
                    <a:prstGeom prst="rect">
                      <a:avLst/>
                    </a:prstGeom>
                    <a:noFill/>
                    <a:ln>
                      <a:noFill/>
                    </a:ln>
                  </pic:spPr>
                </pic:pic>
              </a:graphicData>
            </a:graphic>
          </wp:inline>
        </w:drawing>
      </w:r>
      <w:r w:rsidR="00DB4FB3">
        <w:rPr>
          <w:sz w:val="24"/>
          <w:szCs w:val="24"/>
          <w:lang w:val="en-US"/>
        </w:rPr>
        <w:t xml:space="preserve">   </w:t>
      </w:r>
      <w:r w:rsidR="00DB4FB3" w:rsidRPr="001678AC">
        <w:rPr>
          <w:noProof/>
          <w:lang w:val="en-US"/>
        </w:rPr>
        <w:drawing>
          <wp:inline distT="0" distB="0" distL="0" distR="0" wp14:anchorId="0824CD06" wp14:editId="06DA05C6">
            <wp:extent cx="2471596" cy="1854432"/>
            <wp:effectExtent l="0" t="0" r="5080" b="0"/>
            <wp:docPr id="30" name="Picture 30" descr="E:\Ảnh hientruong HN-LS_12-7\IMG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Ảnh hientruong HN-LS_12-7\IMG_292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9395" cy="1860284"/>
                    </a:xfrm>
                    <a:prstGeom prst="rect">
                      <a:avLst/>
                    </a:prstGeom>
                    <a:noFill/>
                    <a:ln>
                      <a:noFill/>
                    </a:ln>
                  </pic:spPr>
                </pic:pic>
              </a:graphicData>
            </a:graphic>
          </wp:inline>
        </w:drawing>
      </w:r>
    </w:p>
    <w:p w:rsidR="001678AC" w:rsidRPr="001678AC" w:rsidRDefault="001678AC" w:rsidP="00DB4FB3">
      <w:pPr>
        <w:pStyle w:val="ahinhh"/>
        <w:spacing w:before="0"/>
        <w:ind w:left="757"/>
        <w:rPr>
          <w:sz w:val="24"/>
          <w:szCs w:val="24"/>
          <w:lang w:val="en-US"/>
        </w:rPr>
      </w:pPr>
      <w:bookmarkStart w:id="150" w:name="_Toc497211741"/>
      <w:r w:rsidRPr="001678AC">
        <w:rPr>
          <w:sz w:val="24"/>
          <w:szCs w:val="24"/>
          <w:lang w:val="en-US"/>
        </w:rPr>
        <w:t>Hình 4.2 Vị trí đoạn thí nghiệm: bên trái là ao hồ, bên phải là QL1A</w:t>
      </w:r>
      <w:bookmarkEnd w:id="150"/>
      <w:r w:rsidR="00DB4FB3">
        <w:rPr>
          <w:sz w:val="24"/>
          <w:szCs w:val="24"/>
          <w:lang w:val="en-US"/>
        </w:rPr>
        <w:t xml:space="preserve"> - </w:t>
      </w:r>
      <w:r w:rsidR="00DB4FB3" w:rsidRPr="001678AC">
        <w:rPr>
          <w:sz w:val="24"/>
          <w:szCs w:val="24"/>
          <w:lang w:val="en-US"/>
        </w:rPr>
        <w:t>Bột đá và hiện tượng đóng rắn đá ballast xung quanh ở đầu tà vẹt và thân tà vẹt</w:t>
      </w:r>
    </w:p>
    <w:p w:rsidR="001678AC" w:rsidRPr="001678AC" w:rsidRDefault="001678AC" w:rsidP="001678AC">
      <w:pPr>
        <w:spacing w:before="0" w:after="0" w:line="312" w:lineRule="auto"/>
        <w:rPr>
          <w:sz w:val="24"/>
          <w:szCs w:val="24"/>
          <w:lang w:val="en-US"/>
        </w:rPr>
      </w:pPr>
      <w:r w:rsidRPr="001678AC">
        <w:rPr>
          <w:sz w:val="24"/>
          <w:szCs w:val="24"/>
          <w:lang w:val="en-US"/>
        </w:rPr>
        <w:t xml:space="preserve">Vào mùa khô thì mực nước trong các ao hồ thấp, nền đá ballast luôn khô ráo. Nhưng vào mùa mưa, mực nước trong các ao hồ khá cao, chỉ thấp hơn vai đường 50-60cm, có tình trạng nước đọng liên tục trong khối đá ballast làm đất và đá bị mềm hóa, đá căm sâu xuống nền đường tạo thành các túi đá, đá bị mềm hóa cùng với việc các viên đá bị ma sát với nhau khi có tải trọng đi qua cũng tạo thành các bột đá. Khi trời nắng, các bột đá này sẽ đóng rắn các viên đá ballast tạo thành các khối cứng ngăn không cho nước trong nền đá thoát ra 2 bên đồng thời làm giảm tính đàn hồi của kết cấu đá ballast </w:t>
      </w:r>
      <w:r w:rsidRPr="001678AC">
        <w:rPr>
          <w:lang w:val="en-US"/>
        </w:rPr>
        <w:sym w:font="Wingdings" w:char="F0E0"/>
      </w:r>
      <w:r w:rsidRPr="001678AC">
        <w:rPr>
          <w:sz w:val="24"/>
          <w:szCs w:val="24"/>
          <w:lang w:val="en-US"/>
        </w:rPr>
        <w:t xml:space="preserve"> làm tăng lực xung kích dẫn đến làm cho đá càng cắm xâu xuống nền đường.</w:t>
      </w:r>
    </w:p>
    <w:p w:rsidR="001678AC" w:rsidRPr="001678AC" w:rsidRDefault="001678AC" w:rsidP="001678AC">
      <w:pPr>
        <w:spacing w:before="0" w:after="0" w:line="312" w:lineRule="auto"/>
        <w:rPr>
          <w:sz w:val="24"/>
          <w:szCs w:val="24"/>
          <w:lang w:val="en-US"/>
        </w:rPr>
      </w:pPr>
      <w:r w:rsidRPr="001678AC">
        <w:rPr>
          <w:sz w:val="24"/>
          <w:szCs w:val="24"/>
        </w:rPr>
        <w:t xml:space="preserve">Vì vậy, nền đất luôn ở trạng thái bão hòa trong một thời gian dài sau mưa. Đá ba lát </w:t>
      </w:r>
      <w:r w:rsidRPr="001678AC">
        <w:rPr>
          <w:sz w:val="24"/>
          <w:szCs w:val="24"/>
          <w:lang w:val="en-US"/>
        </w:rPr>
        <w:t xml:space="preserve">các </w:t>
      </w:r>
      <w:r w:rsidRPr="001678AC">
        <w:rPr>
          <w:sz w:val="24"/>
          <w:szCs w:val="24"/>
        </w:rPr>
        <w:t>đoạn này không có lớp subbalat</w:t>
      </w:r>
      <w:r w:rsidRPr="001678AC">
        <w:rPr>
          <w:sz w:val="24"/>
          <w:szCs w:val="24"/>
          <w:lang w:val="en-US"/>
        </w:rPr>
        <w:t xml:space="preserve"> và</w:t>
      </w:r>
      <w:r w:rsidRPr="001678AC">
        <w:rPr>
          <w:sz w:val="24"/>
          <w:szCs w:val="24"/>
        </w:rPr>
        <w:t xml:space="preserve"> không đảm bảo đủ điều kiện chịu lực, khi có đoàn tàu chạy qua đường ray bị lún mạnh xuống, đá balat cắm xuống nền đất bên dưới.</w:t>
      </w:r>
    </w:p>
    <w:p w:rsidR="001678AC" w:rsidRPr="001678AC" w:rsidRDefault="001678AC" w:rsidP="001678AC">
      <w:pPr>
        <w:spacing w:before="0" w:after="0" w:line="312" w:lineRule="auto"/>
        <w:rPr>
          <w:sz w:val="24"/>
          <w:szCs w:val="24"/>
          <w:lang w:val="tr-TR"/>
        </w:rPr>
      </w:pPr>
      <w:r w:rsidRPr="001678AC">
        <w:rPr>
          <w:sz w:val="24"/>
          <w:szCs w:val="24"/>
          <w:lang w:val="en-US"/>
        </w:rPr>
        <w:t>Đoàn tàu đi qua các đoạn tuyến này không thể chạy với tốc độ 80km/h như các đoạn khác do nền đá bị lún võng nhiều, gây xóc lắc lớn. Để đảm bảo tàu chạy với tốc độ 80km/h đòi hỏi phải cải tạo lại nền đường và đá ballast các đoạn tuyến này.</w:t>
      </w:r>
    </w:p>
    <w:p w:rsidR="001678AC" w:rsidRPr="001678AC" w:rsidRDefault="001678AC" w:rsidP="001678AC">
      <w:pPr>
        <w:spacing w:before="0" w:after="0" w:line="312" w:lineRule="auto"/>
        <w:rPr>
          <w:sz w:val="24"/>
          <w:szCs w:val="24"/>
          <w:lang w:val="en-US"/>
        </w:rPr>
      </w:pPr>
      <w:r w:rsidRPr="001678AC">
        <w:rPr>
          <w:sz w:val="24"/>
          <w:szCs w:val="24"/>
          <w:lang w:val="en-US"/>
        </w:rPr>
        <w:t>- Kết quả đo Mô đun đàn hồi động E</w:t>
      </w:r>
      <w:r w:rsidRPr="001678AC">
        <w:rPr>
          <w:sz w:val="24"/>
          <w:szCs w:val="24"/>
          <w:vertAlign w:val="subscript"/>
          <w:lang w:val="en-US"/>
        </w:rPr>
        <w:t>vd</w:t>
      </w:r>
      <w:r w:rsidRPr="001678AC">
        <w:rPr>
          <w:sz w:val="24"/>
          <w:szCs w:val="24"/>
          <w:lang w:val="en-US"/>
        </w:rPr>
        <w:t xml:space="preserve"> :</w:t>
      </w:r>
    </w:p>
    <w:tbl>
      <w:tblPr>
        <w:tblStyle w:val="TableGrid"/>
        <w:tblW w:w="0" w:type="auto"/>
        <w:tblLook w:val="04A0" w:firstRow="1" w:lastRow="0" w:firstColumn="1" w:lastColumn="0" w:noHBand="0" w:noVBand="1"/>
      </w:tblPr>
      <w:tblGrid>
        <w:gridCol w:w="1668"/>
        <w:gridCol w:w="1701"/>
        <w:gridCol w:w="1842"/>
        <w:gridCol w:w="3969"/>
      </w:tblGrid>
      <w:tr w:rsidR="001678AC" w:rsidRPr="001678AC" w:rsidTr="001560F1">
        <w:tc>
          <w:tcPr>
            <w:tcW w:w="1668" w:type="dxa"/>
          </w:tcPr>
          <w:p w:rsidR="001678AC" w:rsidRPr="001678AC" w:rsidRDefault="001678AC" w:rsidP="00F71583">
            <w:pPr>
              <w:spacing w:before="0" w:after="0" w:line="312" w:lineRule="auto"/>
              <w:ind w:firstLine="0"/>
              <w:jc w:val="center"/>
              <w:rPr>
                <w:sz w:val="24"/>
                <w:szCs w:val="24"/>
              </w:rPr>
            </w:pPr>
            <w:r w:rsidRPr="001678AC">
              <w:rPr>
                <w:sz w:val="24"/>
                <w:szCs w:val="24"/>
              </w:rPr>
              <w:t>Điểm đo</w:t>
            </w:r>
          </w:p>
        </w:tc>
        <w:tc>
          <w:tcPr>
            <w:tcW w:w="3543" w:type="dxa"/>
            <w:gridSpan w:val="2"/>
          </w:tcPr>
          <w:p w:rsidR="001678AC" w:rsidRPr="001678AC" w:rsidRDefault="001678AC" w:rsidP="00F71583">
            <w:pPr>
              <w:spacing w:before="0" w:after="0" w:line="312" w:lineRule="auto"/>
              <w:ind w:firstLine="0"/>
              <w:jc w:val="center"/>
              <w:rPr>
                <w:sz w:val="24"/>
                <w:szCs w:val="24"/>
              </w:rPr>
            </w:pPr>
            <w:r w:rsidRPr="001678AC">
              <w:rPr>
                <w:sz w:val="24"/>
                <w:szCs w:val="24"/>
              </w:rPr>
              <w:t>E</w:t>
            </w:r>
            <w:r w:rsidRPr="001678AC">
              <w:rPr>
                <w:sz w:val="24"/>
                <w:szCs w:val="24"/>
                <w:vertAlign w:val="subscript"/>
              </w:rPr>
              <w:t>vd</w:t>
            </w:r>
            <w:r w:rsidRPr="001678AC">
              <w:rPr>
                <w:sz w:val="24"/>
                <w:szCs w:val="24"/>
              </w:rPr>
              <w:t xml:space="preserve"> (Mpa)</w:t>
            </w:r>
          </w:p>
        </w:tc>
        <w:tc>
          <w:tcPr>
            <w:tcW w:w="3969" w:type="dxa"/>
          </w:tcPr>
          <w:p w:rsidR="001678AC" w:rsidRPr="001678AC" w:rsidRDefault="001678AC" w:rsidP="00F71583">
            <w:pPr>
              <w:spacing w:before="0" w:after="0" w:line="312" w:lineRule="auto"/>
              <w:ind w:firstLine="0"/>
              <w:jc w:val="center"/>
              <w:rPr>
                <w:sz w:val="24"/>
                <w:szCs w:val="24"/>
              </w:rPr>
            </w:pPr>
            <w:r w:rsidRPr="001678AC">
              <w:rPr>
                <w:sz w:val="24"/>
                <w:szCs w:val="24"/>
              </w:rPr>
              <w:t>Tình trạng hiện tại</w:t>
            </w:r>
          </w:p>
        </w:tc>
      </w:tr>
      <w:tr w:rsidR="001678AC" w:rsidRPr="001678AC" w:rsidTr="001560F1">
        <w:tc>
          <w:tcPr>
            <w:tcW w:w="1668" w:type="dxa"/>
          </w:tcPr>
          <w:p w:rsidR="001678AC" w:rsidRPr="001678AC" w:rsidRDefault="001678AC" w:rsidP="00F71583">
            <w:pPr>
              <w:spacing w:before="0" w:after="0" w:line="312" w:lineRule="auto"/>
              <w:ind w:firstLine="0"/>
              <w:rPr>
                <w:sz w:val="24"/>
                <w:szCs w:val="24"/>
              </w:rPr>
            </w:pPr>
          </w:p>
        </w:tc>
        <w:tc>
          <w:tcPr>
            <w:tcW w:w="1701" w:type="dxa"/>
          </w:tcPr>
          <w:p w:rsidR="001678AC" w:rsidRPr="001678AC" w:rsidRDefault="001678AC" w:rsidP="00F71583">
            <w:pPr>
              <w:spacing w:before="0" w:after="0" w:line="312" w:lineRule="auto"/>
              <w:ind w:firstLine="0"/>
              <w:jc w:val="center"/>
              <w:rPr>
                <w:sz w:val="24"/>
                <w:szCs w:val="24"/>
              </w:rPr>
            </w:pPr>
            <w:r w:rsidRPr="001678AC">
              <w:rPr>
                <w:sz w:val="24"/>
                <w:szCs w:val="24"/>
              </w:rPr>
              <w:t>Nền đá ba lát</w:t>
            </w:r>
          </w:p>
        </w:tc>
        <w:tc>
          <w:tcPr>
            <w:tcW w:w="1842" w:type="dxa"/>
          </w:tcPr>
          <w:p w:rsidR="001678AC" w:rsidRPr="001678AC" w:rsidRDefault="001678AC" w:rsidP="00F71583">
            <w:pPr>
              <w:spacing w:before="0" w:after="0" w:line="312" w:lineRule="auto"/>
              <w:ind w:firstLine="0"/>
              <w:jc w:val="center"/>
              <w:rPr>
                <w:sz w:val="24"/>
                <w:szCs w:val="24"/>
              </w:rPr>
            </w:pPr>
            <w:r w:rsidRPr="001678AC">
              <w:rPr>
                <w:sz w:val="24"/>
                <w:szCs w:val="24"/>
              </w:rPr>
              <w:t>Nền đất</w:t>
            </w:r>
          </w:p>
        </w:tc>
        <w:tc>
          <w:tcPr>
            <w:tcW w:w="3969" w:type="dxa"/>
          </w:tcPr>
          <w:p w:rsidR="001678AC" w:rsidRPr="001678AC" w:rsidRDefault="001678AC" w:rsidP="00F71583">
            <w:pPr>
              <w:spacing w:before="0" w:after="0" w:line="312" w:lineRule="auto"/>
              <w:ind w:firstLine="0"/>
              <w:rPr>
                <w:sz w:val="24"/>
                <w:szCs w:val="24"/>
              </w:rPr>
            </w:pPr>
          </w:p>
        </w:tc>
      </w:tr>
      <w:tr w:rsidR="001678AC" w:rsidRPr="001678AC" w:rsidTr="001560F1">
        <w:tc>
          <w:tcPr>
            <w:tcW w:w="1668" w:type="dxa"/>
          </w:tcPr>
          <w:p w:rsidR="001678AC" w:rsidRPr="001678AC" w:rsidRDefault="001678AC" w:rsidP="00F71583">
            <w:pPr>
              <w:spacing w:before="0" w:after="0" w:line="312" w:lineRule="auto"/>
              <w:ind w:firstLine="0"/>
              <w:rPr>
                <w:sz w:val="24"/>
                <w:szCs w:val="24"/>
              </w:rPr>
            </w:pPr>
            <w:r w:rsidRPr="001678AC">
              <w:rPr>
                <w:sz w:val="24"/>
                <w:szCs w:val="24"/>
              </w:rPr>
              <w:t>Km138+900</w:t>
            </w:r>
          </w:p>
        </w:tc>
        <w:tc>
          <w:tcPr>
            <w:tcW w:w="1701" w:type="dxa"/>
          </w:tcPr>
          <w:p w:rsidR="001678AC" w:rsidRPr="001678AC" w:rsidRDefault="001678AC" w:rsidP="00F71583">
            <w:pPr>
              <w:spacing w:before="0" w:after="0" w:line="312" w:lineRule="auto"/>
              <w:ind w:firstLine="0"/>
              <w:jc w:val="center"/>
              <w:rPr>
                <w:sz w:val="24"/>
                <w:szCs w:val="24"/>
              </w:rPr>
            </w:pPr>
            <w:r w:rsidRPr="001678AC">
              <w:rPr>
                <w:sz w:val="24"/>
                <w:szCs w:val="24"/>
              </w:rPr>
              <w:t>150.75</w:t>
            </w:r>
          </w:p>
        </w:tc>
        <w:tc>
          <w:tcPr>
            <w:tcW w:w="1842" w:type="dxa"/>
          </w:tcPr>
          <w:p w:rsidR="001678AC" w:rsidRPr="001678AC" w:rsidRDefault="001678AC" w:rsidP="00F71583">
            <w:pPr>
              <w:spacing w:before="0" w:after="0" w:line="312" w:lineRule="auto"/>
              <w:ind w:firstLine="0"/>
              <w:jc w:val="center"/>
              <w:rPr>
                <w:sz w:val="24"/>
                <w:szCs w:val="24"/>
              </w:rPr>
            </w:pPr>
            <w:r w:rsidRPr="001678AC">
              <w:rPr>
                <w:sz w:val="24"/>
                <w:szCs w:val="24"/>
              </w:rPr>
              <w:t>_</w:t>
            </w:r>
          </w:p>
        </w:tc>
        <w:tc>
          <w:tcPr>
            <w:tcW w:w="3969" w:type="dxa"/>
          </w:tcPr>
          <w:p w:rsidR="001678AC" w:rsidRPr="001678AC" w:rsidRDefault="001678AC" w:rsidP="00F71583">
            <w:pPr>
              <w:spacing w:before="0" w:after="0" w:line="312" w:lineRule="auto"/>
              <w:ind w:firstLine="0"/>
              <w:rPr>
                <w:sz w:val="24"/>
                <w:szCs w:val="24"/>
              </w:rPr>
            </w:pPr>
            <w:r w:rsidRPr="001678AC">
              <w:rPr>
                <w:sz w:val="24"/>
                <w:szCs w:val="24"/>
              </w:rPr>
              <w:t>Đá đóng rắn, nền đất bão hòa nước, phụt bùn khi vòa mùa mưa</w:t>
            </w:r>
          </w:p>
        </w:tc>
      </w:tr>
      <w:tr w:rsidR="001678AC" w:rsidRPr="001678AC" w:rsidTr="001560F1">
        <w:tc>
          <w:tcPr>
            <w:tcW w:w="1668" w:type="dxa"/>
          </w:tcPr>
          <w:p w:rsidR="001678AC" w:rsidRPr="001678AC" w:rsidRDefault="001678AC" w:rsidP="00F71583">
            <w:pPr>
              <w:spacing w:before="0" w:after="0" w:line="312" w:lineRule="auto"/>
              <w:ind w:firstLine="0"/>
              <w:rPr>
                <w:sz w:val="24"/>
                <w:szCs w:val="24"/>
              </w:rPr>
            </w:pPr>
            <w:r w:rsidRPr="001678AC">
              <w:rPr>
                <w:sz w:val="24"/>
                <w:szCs w:val="24"/>
              </w:rPr>
              <w:t>Km139+200</w:t>
            </w:r>
          </w:p>
        </w:tc>
        <w:tc>
          <w:tcPr>
            <w:tcW w:w="1701" w:type="dxa"/>
          </w:tcPr>
          <w:p w:rsidR="001678AC" w:rsidRPr="001678AC" w:rsidRDefault="001678AC" w:rsidP="00F71583">
            <w:pPr>
              <w:spacing w:before="0" w:after="0" w:line="312" w:lineRule="auto"/>
              <w:ind w:firstLine="0"/>
              <w:jc w:val="center"/>
              <w:rPr>
                <w:sz w:val="24"/>
                <w:szCs w:val="24"/>
              </w:rPr>
            </w:pPr>
            <w:r w:rsidRPr="001678AC">
              <w:rPr>
                <w:sz w:val="24"/>
                <w:szCs w:val="24"/>
              </w:rPr>
              <w:t>164.91</w:t>
            </w:r>
          </w:p>
        </w:tc>
        <w:tc>
          <w:tcPr>
            <w:tcW w:w="1842" w:type="dxa"/>
          </w:tcPr>
          <w:p w:rsidR="001678AC" w:rsidRPr="001678AC" w:rsidRDefault="001678AC" w:rsidP="00F71583">
            <w:pPr>
              <w:spacing w:before="0" w:after="0" w:line="312" w:lineRule="auto"/>
              <w:ind w:firstLine="0"/>
              <w:jc w:val="center"/>
              <w:rPr>
                <w:sz w:val="24"/>
                <w:szCs w:val="24"/>
              </w:rPr>
            </w:pPr>
            <w:r w:rsidRPr="001678AC">
              <w:rPr>
                <w:sz w:val="24"/>
                <w:szCs w:val="24"/>
              </w:rPr>
              <w:t>81.05</w:t>
            </w:r>
          </w:p>
        </w:tc>
        <w:tc>
          <w:tcPr>
            <w:tcW w:w="3969" w:type="dxa"/>
          </w:tcPr>
          <w:p w:rsidR="001678AC" w:rsidRPr="001678AC" w:rsidRDefault="001678AC" w:rsidP="00F71583">
            <w:pPr>
              <w:spacing w:before="0" w:after="0" w:line="312" w:lineRule="auto"/>
              <w:ind w:firstLine="0"/>
              <w:rPr>
                <w:sz w:val="24"/>
                <w:szCs w:val="24"/>
              </w:rPr>
            </w:pPr>
            <w:r w:rsidRPr="001678AC">
              <w:rPr>
                <w:sz w:val="24"/>
                <w:szCs w:val="24"/>
              </w:rPr>
              <w:t>Đá đóng rắn, nền đất bão hòa nước, Đá bị cắm xuống nền đất</w:t>
            </w:r>
          </w:p>
        </w:tc>
      </w:tr>
    </w:tbl>
    <w:p w:rsidR="001678AC" w:rsidRPr="001678AC" w:rsidRDefault="001678AC" w:rsidP="001678AC">
      <w:pPr>
        <w:spacing w:before="0" w:after="0" w:line="312" w:lineRule="auto"/>
        <w:outlineLvl w:val="0"/>
        <w:rPr>
          <w:sz w:val="24"/>
          <w:szCs w:val="24"/>
          <w:lang w:val="tr-TR"/>
        </w:rPr>
      </w:pPr>
      <w:r w:rsidRPr="001678AC">
        <w:rPr>
          <w:sz w:val="24"/>
          <w:szCs w:val="24"/>
          <w:lang w:val="tr-TR"/>
        </w:rPr>
        <w:t>- Ở hai vị trí nghiên cứu ở trên, do nền đá balat bị đóng rắn nên kết quả đo mô đun biến dạng động sẽ cho kết quả không mô tả đúng điều kiện làm việc của nền đá, mùa khô thì đá balát bị đóng rắn như bê tông nên E</w:t>
      </w:r>
      <w:r w:rsidRPr="001678AC">
        <w:rPr>
          <w:sz w:val="24"/>
          <w:szCs w:val="24"/>
          <w:vertAlign w:val="subscript"/>
          <w:lang w:val="tr-TR"/>
        </w:rPr>
        <w:t>vd</w:t>
      </w:r>
      <w:r w:rsidRPr="001678AC">
        <w:rPr>
          <w:sz w:val="24"/>
          <w:szCs w:val="24"/>
          <w:lang w:val="tr-TR"/>
        </w:rPr>
        <w:t xml:space="preserve"> đo được rất cao như trên, nhưng vào mùa mưa thì xuất hiện phụ bùn , nền đá rất yếu. Vị trí Km138+900 cũng không đo được E</w:t>
      </w:r>
      <w:r w:rsidRPr="001678AC">
        <w:rPr>
          <w:sz w:val="24"/>
          <w:szCs w:val="24"/>
          <w:vertAlign w:val="subscript"/>
          <w:lang w:val="tr-TR"/>
        </w:rPr>
        <w:t>vd</w:t>
      </w:r>
      <w:r w:rsidRPr="001678AC">
        <w:rPr>
          <w:sz w:val="24"/>
          <w:szCs w:val="24"/>
          <w:lang w:val="tr-TR"/>
        </w:rPr>
        <w:t xml:space="preserve"> nền đất do bị bão hòa nước, nhưng vị trí Km139+200 có nền đường cứng với E</w:t>
      </w:r>
      <w:r w:rsidRPr="001678AC">
        <w:rPr>
          <w:sz w:val="24"/>
          <w:szCs w:val="24"/>
          <w:vertAlign w:val="subscript"/>
          <w:lang w:val="tr-TR"/>
        </w:rPr>
        <w:t>vd</w:t>
      </w:r>
      <w:r w:rsidRPr="001678AC">
        <w:rPr>
          <w:sz w:val="24"/>
          <w:szCs w:val="24"/>
          <w:lang w:val="tr-TR"/>
        </w:rPr>
        <w:t xml:space="preserve"> = 81.05 Mpa là rất cao, điều này được giải thích là do nền đất bị đá dăm thâm nhập xuống sâu nên có độ cứng lớn.</w:t>
      </w:r>
    </w:p>
    <w:p w:rsidR="004D1627" w:rsidRPr="001678AC" w:rsidRDefault="001678AC" w:rsidP="001678AC">
      <w:pPr>
        <w:spacing w:before="0" w:after="0" w:line="312" w:lineRule="auto"/>
        <w:rPr>
          <w:rFonts w:eastAsia="Calibri"/>
          <w:b/>
          <w:sz w:val="24"/>
          <w:szCs w:val="24"/>
          <w:u w:val="single"/>
          <w:lang w:val="en-US"/>
        </w:rPr>
      </w:pPr>
      <w:r w:rsidRPr="001678AC">
        <w:rPr>
          <w:sz w:val="24"/>
          <w:szCs w:val="24"/>
          <w:lang w:val="tr-TR"/>
        </w:rPr>
        <w:t>Như vậy yêu cầu đặt ra ở đoạn nghiên cứu này là cần xử lý được khả năng thoát nước cho nền đường, giữ nền được luôn được khô ráo.</w:t>
      </w:r>
    </w:p>
    <w:p w:rsidR="00FA4555" w:rsidRPr="00DB4FB3" w:rsidRDefault="00DB4FB3" w:rsidP="001877BA">
      <w:pPr>
        <w:pStyle w:val="ListParagraph"/>
        <w:widowControl/>
        <w:numPr>
          <w:ilvl w:val="1"/>
          <w:numId w:val="3"/>
        </w:numPr>
        <w:spacing w:before="120" w:after="0" w:line="276" w:lineRule="auto"/>
        <w:ind w:left="0" w:firstLine="0"/>
        <w:outlineLvl w:val="1"/>
        <w:rPr>
          <w:rFonts w:eastAsia="Calibri"/>
          <w:b/>
          <w:sz w:val="24"/>
          <w:szCs w:val="22"/>
          <w:u w:val="single"/>
          <w:lang w:val="en-US"/>
        </w:rPr>
      </w:pPr>
      <w:r w:rsidRPr="00DB4FB3">
        <w:rPr>
          <w:b/>
          <w:szCs w:val="26"/>
        </w:rPr>
        <w:t>Các giải pháp thiết kế gia cố nền đường</w:t>
      </w:r>
    </w:p>
    <w:p w:rsidR="005B0E92" w:rsidRPr="005B0E92" w:rsidRDefault="005B0E92" w:rsidP="005B0E92">
      <w:pPr>
        <w:spacing w:before="0" w:after="0" w:line="312" w:lineRule="auto"/>
        <w:ind w:firstLine="0"/>
        <w:outlineLvl w:val="0"/>
        <w:rPr>
          <w:rFonts w:eastAsia="Times New Roman"/>
          <w:b/>
          <w:sz w:val="24"/>
          <w:szCs w:val="24"/>
          <w:lang w:val="en-US"/>
        </w:rPr>
      </w:pPr>
      <w:bookmarkStart w:id="151" w:name="_Toc497211599"/>
      <w:r w:rsidRPr="005B0E92">
        <w:rPr>
          <w:rFonts w:eastAsia="Times New Roman"/>
          <w:b/>
          <w:sz w:val="24"/>
          <w:szCs w:val="24"/>
          <w:lang w:val="en-US"/>
        </w:rPr>
        <w:t>4.2.1. Bố trí lớp CPDD loại 1 làm lớp subbballast</w:t>
      </w:r>
      <w:bookmarkEnd w:id="151"/>
    </w:p>
    <w:p w:rsidR="005B0E92" w:rsidRPr="005B0E92" w:rsidRDefault="005B0E92" w:rsidP="005B0E92">
      <w:pPr>
        <w:spacing w:before="0" w:after="0" w:line="312" w:lineRule="auto"/>
        <w:rPr>
          <w:rFonts w:eastAsia="Times New Roman"/>
          <w:sz w:val="24"/>
          <w:szCs w:val="24"/>
          <w:lang w:val="en-US"/>
        </w:rPr>
      </w:pPr>
      <w:r w:rsidRPr="005B0E92">
        <w:rPr>
          <w:rFonts w:eastAsia="Times New Roman"/>
          <w:sz w:val="24"/>
          <w:szCs w:val="24"/>
          <w:lang w:val="en-US"/>
        </w:rPr>
        <w:tab/>
        <w:t>Lớp subballast được bố trí giữa lớp đá ballast và mặt nền đường. Theo Tiêu chuẩn cơ sở TCCS 04:2014/VNRA – Tiêu chuẩn vật tư, vật liệu, phụ kiện sử dụng trong công tác bảo trì công trình đường sắt, lớp subballast làm bằng vật liệu cấp phối đá dăm loại 1 với các thông số kỹ  thuật vật liệu quy định trong TCVN 8859:2011.</w:t>
      </w:r>
    </w:p>
    <w:p w:rsidR="005B0E92" w:rsidRPr="005B0E92" w:rsidRDefault="005B0E92" w:rsidP="005B0E92">
      <w:pPr>
        <w:spacing w:before="0" w:after="0" w:line="312" w:lineRule="auto"/>
        <w:jc w:val="center"/>
        <w:rPr>
          <w:rFonts w:eastAsia="Times New Roman"/>
          <w:sz w:val="24"/>
          <w:szCs w:val="24"/>
          <w:lang w:val="en-US"/>
        </w:rPr>
      </w:pPr>
      <w:r w:rsidRPr="005B0E92">
        <w:rPr>
          <w:noProof/>
          <w:sz w:val="24"/>
          <w:szCs w:val="24"/>
          <w:lang w:val="en-US"/>
        </w:rPr>
        <w:drawing>
          <wp:inline distT="0" distB="0" distL="0" distR="0" wp14:anchorId="2F902988" wp14:editId="489617B4">
            <wp:extent cx="4622800" cy="1191260"/>
            <wp:effectExtent l="0" t="0" r="6350" b="8890"/>
            <wp:docPr id="95915" name="Picture 9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23819" cy="1191523"/>
                    </a:xfrm>
                    <a:prstGeom prst="rect">
                      <a:avLst/>
                    </a:prstGeom>
                  </pic:spPr>
                </pic:pic>
              </a:graphicData>
            </a:graphic>
          </wp:inline>
        </w:drawing>
      </w:r>
    </w:p>
    <w:p w:rsidR="005B0E92" w:rsidRPr="005B0E92" w:rsidRDefault="005B0E92" w:rsidP="005B0E92">
      <w:pPr>
        <w:pStyle w:val="ahinhh"/>
        <w:spacing w:before="0"/>
        <w:rPr>
          <w:rFonts w:eastAsia="Times New Roman"/>
          <w:sz w:val="24"/>
          <w:szCs w:val="24"/>
          <w:lang w:val="en-US"/>
        </w:rPr>
      </w:pPr>
      <w:bookmarkStart w:id="152" w:name="_Toc497211772"/>
      <w:r w:rsidRPr="005B0E92">
        <w:rPr>
          <w:noProof/>
          <w:sz w:val="24"/>
          <w:szCs w:val="24"/>
          <w:lang w:val="en-US"/>
        </w:rPr>
        <w:t>Hình 4.4 Bố trí lớp subballast bằng cấp phối đá dăm loại 1</w:t>
      </w:r>
      <w:bookmarkEnd w:id="152"/>
    </w:p>
    <w:p w:rsidR="005B0E92" w:rsidRPr="005B0E92" w:rsidRDefault="005B0E92" w:rsidP="005B0E92">
      <w:pPr>
        <w:spacing w:before="0" w:after="0" w:line="312" w:lineRule="auto"/>
        <w:ind w:firstLine="720"/>
        <w:rPr>
          <w:rFonts w:eastAsia="Times New Roman"/>
          <w:sz w:val="24"/>
          <w:szCs w:val="24"/>
          <w:lang w:val="en-US"/>
        </w:rPr>
      </w:pPr>
      <w:r w:rsidRPr="005B0E92">
        <w:rPr>
          <w:rFonts w:eastAsia="Times New Roman"/>
          <w:sz w:val="24"/>
          <w:szCs w:val="24"/>
          <w:lang w:val="en-US"/>
        </w:rPr>
        <w:t>- Có thể phối hợp bố trí thêm lớp vải địa kỹ thuật ngay dưới đáy lớp subballast, phần tiếp giáp với nền đường để tăng hiệu quả chống chọc thủng nền đường đất.</w:t>
      </w:r>
    </w:p>
    <w:p w:rsidR="005B0E92" w:rsidRPr="005B0E92" w:rsidRDefault="005B0E92" w:rsidP="005B0E92">
      <w:pPr>
        <w:spacing w:before="0" w:after="0" w:line="312" w:lineRule="auto"/>
        <w:ind w:firstLine="0"/>
        <w:outlineLvl w:val="1"/>
        <w:rPr>
          <w:rFonts w:eastAsia="Times New Roman"/>
          <w:b/>
          <w:sz w:val="24"/>
          <w:szCs w:val="24"/>
          <w:lang w:val="en-US"/>
        </w:rPr>
      </w:pPr>
      <w:bookmarkStart w:id="153" w:name="_Toc497211600"/>
      <w:r w:rsidRPr="005B0E92">
        <w:rPr>
          <w:rFonts w:eastAsia="Times New Roman"/>
          <w:b/>
          <w:sz w:val="24"/>
          <w:szCs w:val="24"/>
          <w:lang w:val="en-US"/>
        </w:rPr>
        <w:t>4.2.2. Các phương án bố trí vải địa kỹ thuật với vai trò là lớp gia cường</w:t>
      </w:r>
      <w:bookmarkEnd w:id="153"/>
    </w:p>
    <w:p w:rsidR="005B0E92" w:rsidRPr="005B0E92" w:rsidRDefault="005B0E92" w:rsidP="005B0E92">
      <w:pPr>
        <w:pStyle w:val="Heading3"/>
        <w:numPr>
          <w:ilvl w:val="0"/>
          <w:numId w:val="0"/>
        </w:numPr>
        <w:spacing w:before="0" w:after="0" w:line="312" w:lineRule="auto"/>
        <w:rPr>
          <w:rFonts w:cs="Times New Roman"/>
          <w:i w:val="0"/>
          <w:sz w:val="24"/>
        </w:rPr>
      </w:pPr>
      <w:bookmarkStart w:id="154" w:name="_Toc459105113"/>
      <w:bookmarkStart w:id="155" w:name="_Toc458031641"/>
      <w:bookmarkStart w:id="156" w:name="_Toc457892036"/>
      <w:bookmarkStart w:id="157" w:name="_Toc459555010"/>
      <w:bookmarkStart w:id="158" w:name="_Toc497120677"/>
      <w:bookmarkStart w:id="159" w:name="_Toc497120830"/>
      <w:bookmarkStart w:id="160" w:name="_Toc497211606"/>
      <w:r w:rsidRPr="005B0E92">
        <w:rPr>
          <w:rFonts w:cs="Times New Roman"/>
          <w:sz w:val="24"/>
        </w:rPr>
        <w:t>a. Các chức năng</w:t>
      </w:r>
      <w:bookmarkEnd w:id="154"/>
      <w:bookmarkEnd w:id="155"/>
      <w:bookmarkEnd w:id="156"/>
      <w:r w:rsidRPr="005B0E92">
        <w:rPr>
          <w:rFonts w:cs="Times New Roman"/>
          <w:sz w:val="24"/>
        </w:rPr>
        <w:t xml:space="preserve"> của vải địa kỹ thuật phù hợp</w:t>
      </w:r>
      <w:bookmarkEnd w:id="157"/>
      <w:r w:rsidRPr="005B0E92">
        <w:rPr>
          <w:rFonts w:cs="Times New Roman"/>
          <w:sz w:val="24"/>
        </w:rPr>
        <w:t>:</w:t>
      </w:r>
      <w:bookmarkEnd w:id="158"/>
      <w:bookmarkEnd w:id="159"/>
      <w:bookmarkEnd w:id="160"/>
    </w:p>
    <w:p w:rsidR="005B0E92" w:rsidRPr="005B0E92" w:rsidRDefault="005B0E92" w:rsidP="005B0E92">
      <w:pPr>
        <w:spacing w:before="0" w:after="0" w:line="312" w:lineRule="auto"/>
        <w:ind w:firstLine="720"/>
        <w:rPr>
          <w:sz w:val="24"/>
          <w:szCs w:val="24"/>
        </w:rPr>
      </w:pPr>
      <w:r w:rsidRPr="005B0E92">
        <w:rPr>
          <w:sz w:val="24"/>
          <w:szCs w:val="24"/>
        </w:rPr>
        <w:t>Hai chức năng của vải địa kỹ thuật có nhiều khả năng được quan tâm nhất khi ứng dụng trong xây dựng đường sắt, đó là:</w:t>
      </w:r>
    </w:p>
    <w:p w:rsidR="005B0E92" w:rsidRPr="005B0E92" w:rsidRDefault="005B0E92" w:rsidP="005B0E92">
      <w:pPr>
        <w:spacing w:before="0" w:after="0" w:line="312" w:lineRule="auto"/>
        <w:ind w:firstLine="720"/>
        <w:rPr>
          <w:sz w:val="24"/>
          <w:szCs w:val="24"/>
        </w:rPr>
      </w:pPr>
      <w:r w:rsidRPr="005B0E92">
        <w:rPr>
          <w:sz w:val="24"/>
          <w:szCs w:val="24"/>
        </w:rPr>
        <w:t>- Duy trì sự phân tách đất nền móng hoặc các lớp cốt liệu hay cấp phối nếu không chúng sẽ trộn lẫn vào nhau dưới tác dụng của tải trọng lặp.</w:t>
      </w:r>
    </w:p>
    <w:p w:rsidR="005B0E92" w:rsidRPr="005B0E92" w:rsidRDefault="005B0E92" w:rsidP="005B0E92">
      <w:pPr>
        <w:spacing w:before="0" w:after="0" w:line="312" w:lineRule="auto"/>
        <w:ind w:firstLine="720"/>
        <w:rPr>
          <w:sz w:val="24"/>
          <w:szCs w:val="24"/>
        </w:rPr>
      </w:pPr>
      <w:r w:rsidRPr="005B0E92">
        <w:rPr>
          <w:sz w:val="24"/>
          <w:szCs w:val="24"/>
        </w:rPr>
        <w:t>- Cho phép nước thấm ra khỏi các lớp kết cấu bên dưới trong khi vẫn giữ lại được các hạt đất nền đường.</w:t>
      </w:r>
    </w:p>
    <w:p w:rsidR="005B0E92" w:rsidRPr="005B0E92" w:rsidRDefault="005B0E92" w:rsidP="005B0E92">
      <w:pPr>
        <w:pStyle w:val="Heading3"/>
        <w:keepLines w:val="0"/>
        <w:numPr>
          <w:ilvl w:val="0"/>
          <w:numId w:val="0"/>
        </w:numPr>
        <w:spacing w:before="0" w:after="0" w:line="312" w:lineRule="auto"/>
        <w:rPr>
          <w:rFonts w:cs="Times New Roman"/>
          <w:i w:val="0"/>
          <w:sz w:val="24"/>
        </w:rPr>
      </w:pPr>
      <w:bookmarkStart w:id="161" w:name="_Toc457892037"/>
      <w:bookmarkStart w:id="162" w:name="_Toc459555012"/>
      <w:bookmarkStart w:id="163" w:name="_Toc459105115"/>
      <w:bookmarkStart w:id="164" w:name="_Toc458031643"/>
      <w:bookmarkStart w:id="165" w:name="_Toc497120679"/>
      <w:bookmarkStart w:id="166" w:name="_Toc497120832"/>
      <w:bookmarkStart w:id="167" w:name="_Toc497211608"/>
      <w:r w:rsidRPr="005B0E92">
        <w:rPr>
          <w:rFonts w:cs="Times New Roman"/>
          <w:sz w:val="24"/>
        </w:rPr>
        <w:t>b. Kiến nghị các phương án bố trí vải địa kỹ thuật</w:t>
      </w:r>
      <w:bookmarkEnd w:id="161"/>
      <w:bookmarkEnd w:id="162"/>
      <w:bookmarkEnd w:id="163"/>
      <w:bookmarkEnd w:id="164"/>
      <w:r w:rsidRPr="005B0E92">
        <w:rPr>
          <w:rFonts w:cs="Times New Roman"/>
          <w:sz w:val="24"/>
        </w:rPr>
        <w:t>:</w:t>
      </w:r>
      <w:bookmarkEnd w:id="165"/>
      <w:bookmarkEnd w:id="166"/>
      <w:bookmarkEnd w:id="167"/>
    </w:p>
    <w:p w:rsidR="005B0E92" w:rsidRPr="005B0E92" w:rsidRDefault="005B0E92" w:rsidP="005B0E92">
      <w:pPr>
        <w:spacing w:before="0" w:after="0" w:line="312" w:lineRule="auto"/>
        <w:rPr>
          <w:sz w:val="24"/>
          <w:szCs w:val="24"/>
        </w:rPr>
      </w:pPr>
      <w:r w:rsidRPr="005B0E92">
        <w:rPr>
          <w:sz w:val="24"/>
          <w:szCs w:val="24"/>
        </w:rPr>
        <w:tab/>
      </w:r>
      <w:r>
        <w:rPr>
          <w:sz w:val="24"/>
          <w:szCs w:val="24"/>
        </w:rPr>
        <w:t xml:space="preserve">- </w:t>
      </w:r>
      <w:r w:rsidRPr="005B0E92">
        <w:rPr>
          <w:sz w:val="24"/>
          <w:szCs w:val="24"/>
        </w:rPr>
        <w:t>Phương án 1: Vải địa kỹ thuật bố trí giữa lớp ba lát và nền đường như một lớp subbalát (Hình 3.40.a).</w:t>
      </w:r>
    </w:p>
    <w:p w:rsidR="005B0E92" w:rsidRPr="005B0E92" w:rsidRDefault="005B0E92" w:rsidP="005B0E92">
      <w:pPr>
        <w:pStyle w:val="ListParagraph"/>
        <w:widowControl/>
        <w:spacing w:before="0" w:after="0" w:line="312" w:lineRule="auto"/>
        <w:ind w:firstLine="0"/>
        <w:rPr>
          <w:sz w:val="24"/>
          <w:szCs w:val="24"/>
          <w:lang w:val="en-US"/>
        </w:rPr>
      </w:pPr>
      <w:r>
        <w:rPr>
          <w:sz w:val="24"/>
          <w:szCs w:val="24"/>
          <w:lang w:val="en-US"/>
        </w:rPr>
        <w:t xml:space="preserve"> -</w:t>
      </w:r>
      <w:r w:rsidRPr="005B0E92">
        <w:rPr>
          <w:sz w:val="24"/>
          <w:szCs w:val="24"/>
          <w:lang w:val="en-US"/>
        </w:rPr>
        <w:t>Phương án 2: Vải địa kỹ thuật bố trí giữa lớp subbalát và nền đường (Hình 4.17.b)</w:t>
      </w:r>
    </w:p>
    <w:p w:rsidR="005B0E92" w:rsidRPr="005B0E92" w:rsidRDefault="005B0E92" w:rsidP="005B0E92">
      <w:pPr>
        <w:pStyle w:val="ListParagraph"/>
        <w:widowControl/>
        <w:spacing w:before="0" w:after="0" w:line="312" w:lineRule="auto"/>
        <w:ind w:firstLine="0"/>
        <w:rPr>
          <w:sz w:val="24"/>
          <w:szCs w:val="24"/>
          <w:lang w:val="en-US"/>
        </w:rPr>
      </w:pPr>
      <w:r>
        <w:rPr>
          <w:sz w:val="24"/>
          <w:szCs w:val="24"/>
          <w:lang w:val="en-US"/>
        </w:rPr>
        <w:t xml:space="preserve">- </w:t>
      </w:r>
      <w:r w:rsidRPr="005B0E92">
        <w:rPr>
          <w:sz w:val="24"/>
          <w:szCs w:val="24"/>
          <w:lang w:val="en-US"/>
        </w:rPr>
        <w:t>Phương án 3: Bố trí vải địa kỹ thuật giữa lớp đá ba lát và lớp subbalát (Hình 3.40.c).</w:t>
      </w:r>
    </w:p>
    <w:p w:rsidR="005B0E92" w:rsidRPr="005B0E92" w:rsidRDefault="005B0E92" w:rsidP="005B0E92">
      <w:pPr>
        <w:pStyle w:val="ListParagraph"/>
        <w:widowControl/>
        <w:spacing w:before="0" w:after="0" w:line="312" w:lineRule="auto"/>
        <w:ind w:firstLine="0"/>
        <w:rPr>
          <w:sz w:val="24"/>
          <w:szCs w:val="24"/>
          <w:lang w:val="en-US"/>
        </w:rPr>
      </w:pPr>
      <w:r>
        <w:rPr>
          <w:sz w:val="24"/>
          <w:szCs w:val="24"/>
          <w:lang w:val="en-US"/>
        </w:rPr>
        <w:t xml:space="preserve">- </w:t>
      </w:r>
      <w:r w:rsidRPr="005B0E92">
        <w:rPr>
          <w:sz w:val="24"/>
          <w:szCs w:val="24"/>
          <w:lang w:val="en-US"/>
        </w:rPr>
        <w:t>Phương án 4: Bố trí vải địa kỹ thuật giữa lớp đá ba lát thay thế cho một phần đá ba lát cũ (Hình 3.40.d).</w:t>
      </w:r>
    </w:p>
    <w:p w:rsidR="005B0E92" w:rsidRPr="005B0E92" w:rsidRDefault="005B0E92" w:rsidP="005B0E92">
      <w:pPr>
        <w:pStyle w:val="ListParagraph"/>
        <w:widowControl/>
        <w:spacing w:before="0" w:after="0" w:line="312" w:lineRule="auto"/>
        <w:ind w:firstLine="0"/>
        <w:rPr>
          <w:sz w:val="24"/>
          <w:szCs w:val="24"/>
        </w:rPr>
      </w:pPr>
      <w:r>
        <w:rPr>
          <w:sz w:val="24"/>
          <w:szCs w:val="24"/>
        </w:rPr>
        <w:t xml:space="preserve">- </w:t>
      </w:r>
      <w:r w:rsidRPr="005B0E92">
        <w:rPr>
          <w:sz w:val="24"/>
          <w:szCs w:val="24"/>
        </w:rPr>
        <w:t xml:space="preserve">Phương án 5: Bố trí lớp vải địa kỹ thuật nằm giữa lớp subbalát (Hình </w:t>
      </w:r>
      <w:r w:rsidRPr="005B0E92">
        <w:rPr>
          <w:sz w:val="24"/>
          <w:szCs w:val="24"/>
          <w:lang w:val="en-US"/>
        </w:rPr>
        <w:t>4</w:t>
      </w:r>
      <w:r w:rsidRPr="005B0E92">
        <w:rPr>
          <w:sz w:val="24"/>
          <w:szCs w:val="24"/>
        </w:rPr>
        <w:t>.</w:t>
      </w:r>
      <w:r w:rsidRPr="005B0E92">
        <w:rPr>
          <w:sz w:val="24"/>
          <w:szCs w:val="24"/>
          <w:lang w:val="en-US"/>
        </w:rPr>
        <w:t xml:space="preserve">17 </w:t>
      </w:r>
      <w:r w:rsidRPr="005B0E92">
        <w:rPr>
          <w:sz w:val="24"/>
          <w:szCs w:val="24"/>
        </w:rPr>
        <w:t>e).</w:t>
      </w:r>
    </w:p>
    <w:p w:rsidR="005B0E92" w:rsidRPr="005B0E92" w:rsidRDefault="005B0E92" w:rsidP="005B0E92">
      <w:pPr>
        <w:spacing w:before="0" w:after="0" w:line="312" w:lineRule="auto"/>
        <w:ind w:firstLine="720"/>
        <w:rPr>
          <w:sz w:val="24"/>
          <w:szCs w:val="24"/>
        </w:rPr>
      </w:pPr>
      <w:r w:rsidRPr="005B0E92">
        <w:rPr>
          <w:sz w:val="24"/>
          <w:szCs w:val="24"/>
        </w:rPr>
        <w:t>Với tất cả các phương án bố trí vải địa kỹ thuật, vải địa kỹ thuật nên nằm ở độ sâu ít nhất là 30cm bên dưới đáy tà vẹt để có sự bảo vệ phù hợp chống lại sự phá hoại do tác động đầm nén và để tránh khả năng nằm trong phạm vi sàng đá phá cốt trong tương lai.</w:t>
      </w:r>
    </w:p>
    <w:p w:rsidR="005B0E92" w:rsidRPr="005B0E92" w:rsidRDefault="005B0E92" w:rsidP="005B0E92">
      <w:pPr>
        <w:spacing w:before="0" w:after="0" w:line="312" w:lineRule="auto"/>
        <w:ind w:firstLine="720"/>
        <w:rPr>
          <w:sz w:val="24"/>
          <w:szCs w:val="24"/>
        </w:rPr>
      </w:pPr>
      <w:r w:rsidRPr="005B0E92">
        <w:rPr>
          <w:sz w:val="24"/>
          <w:szCs w:val="24"/>
        </w:rPr>
        <w:t>Một ứng dụng chung của vải địa kỹ thuật đó là nó sẽ là một giải pháp để xử lý tình trạng đá ba lát bị phụt bùn. Đá ba lát nhiễm bùn được đào bỏ một phần, sau đó rải lên trên một lớp vải địa kỹ thuật trước khi đắp trả lớp ba lát mới. Điều này thường là áp dụng phương án thứ 4, nhưng cũng có thể là phương án 1 hoặc 3. Giả thiết được đưa ra là bùn thâm nhập lên từ đất nền đường. Giải pháp này thường sẽ không thành công trong công tác xử lý hiện trường nếu gặp một trong hai lý do sau: 1) bùn là không thâm nhập từ nền đường lên, hoặc 2) nếu bùn từ dưới nền đường lên là hạt quá mịn và lọt qua được vải địa kỹ thuật.</w:t>
      </w:r>
    </w:p>
    <w:p w:rsidR="005B0E92" w:rsidRPr="005B0E92" w:rsidRDefault="005B0E92" w:rsidP="005B0E92">
      <w:pPr>
        <w:spacing w:before="0" w:after="0" w:line="312" w:lineRule="auto"/>
        <w:ind w:firstLine="0"/>
        <w:outlineLvl w:val="0"/>
        <w:rPr>
          <w:b/>
          <w:sz w:val="24"/>
          <w:szCs w:val="24"/>
          <w:lang w:val="en-US"/>
        </w:rPr>
      </w:pPr>
      <w:bookmarkStart w:id="168" w:name="_Toc497211616"/>
      <w:r w:rsidRPr="005B0E92">
        <w:rPr>
          <w:rFonts w:eastAsia="Times New Roman"/>
          <w:b/>
          <w:sz w:val="24"/>
          <w:szCs w:val="24"/>
          <w:lang w:val="en-US"/>
        </w:rPr>
        <w:t xml:space="preserve">4.2.3. </w:t>
      </w:r>
      <w:r w:rsidRPr="005B0E92">
        <w:rPr>
          <w:b/>
          <w:sz w:val="24"/>
          <w:szCs w:val="24"/>
          <w:lang w:val="en-US"/>
        </w:rPr>
        <w:t>Đề xuất cải tạo</w:t>
      </w:r>
      <w:r w:rsidRPr="005B0E92">
        <w:rPr>
          <w:b/>
          <w:sz w:val="24"/>
          <w:szCs w:val="24"/>
        </w:rPr>
        <w:t xml:space="preserve"> </w:t>
      </w:r>
      <w:r w:rsidRPr="005B0E92">
        <w:rPr>
          <w:b/>
          <w:sz w:val="24"/>
          <w:szCs w:val="24"/>
          <w:lang w:val="en-US"/>
        </w:rPr>
        <w:t xml:space="preserve">đoạn </w:t>
      </w:r>
      <w:r w:rsidRPr="005B0E92">
        <w:rPr>
          <w:rStyle w:val="IntenseEmphasis"/>
          <w:b/>
          <w:i w:val="0"/>
          <w:color w:val="auto"/>
          <w:sz w:val="24"/>
          <w:szCs w:val="24"/>
          <w:lang w:val="tr-TR"/>
        </w:rPr>
        <w:t xml:space="preserve">Km34+700 </w:t>
      </w:r>
      <w:r w:rsidRPr="005B0E92">
        <w:rPr>
          <w:rStyle w:val="IntenseEmphasis"/>
          <w:b/>
          <w:i w:val="0"/>
          <w:color w:val="auto"/>
          <w:sz w:val="24"/>
          <w:szCs w:val="24"/>
        </w:rPr>
        <w:t>-</w:t>
      </w:r>
      <w:r w:rsidRPr="005B0E92">
        <w:rPr>
          <w:rStyle w:val="IntenseEmphasis"/>
          <w:b/>
          <w:i w:val="0"/>
          <w:color w:val="auto"/>
          <w:sz w:val="24"/>
          <w:szCs w:val="24"/>
          <w:lang w:val="tr-TR"/>
        </w:rPr>
        <w:t xml:space="preserve"> Km34+900</w:t>
      </w:r>
      <w:r w:rsidRPr="005B0E92">
        <w:rPr>
          <w:rStyle w:val="IntenseEmphasis"/>
          <w:b/>
          <w:color w:val="auto"/>
          <w:sz w:val="24"/>
          <w:szCs w:val="24"/>
        </w:rPr>
        <w:t xml:space="preserve"> </w:t>
      </w:r>
      <w:r w:rsidRPr="005B0E92">
        <w:rPr>
          <w:b/>
          <w:sz w:val="24"/>
          <w:szCs w:val="24"/>
          <w:lang w:val="en-US"/>
        </w:rPr>
        <w:t xml:space="preserve"> và </w:t>
      </w:r>
      <w:r w:rsidRPr="005B0E92">
        <w:rPr>
          <w:b/>
          <w:sz w:val="24"/>
          <w:szCs w:val="24"/>
        </w:rPr>
        <w:t>Km5</w:t>
      </w:r>
      <w:r w:rsidRPr="005B0E92">
        <w:rPr>
          <w:b/>
          <w:sz w:val="24"/>
          <w:szCs w:val="24"/>
          <w:lang w:val="en-US"/>
        </w:rPr>
        <w:t>0</w:t>
      </w:r>
      <w:r w:rsidRPr="005B0E92">
        <w:rPr>
          <w:b/>
          <w:sz w:val="24"/>
          <w:szCs w:val="24"/>
        </w:rPr>
        <w:t>+</w:t>
      </w:r>
      <w:r w:rsidRPr="005B0E92">
        <w:rPr>
          <w:b/>
          <w:sz w:val="24"/>
          <w:szCs w:val="24"/>
          <w:lang w:val="en-US"/>
        </w:rPr>
        <w:t>0</w:t>
      </w:r>
      <w:r w:rsidRPr="005B0E92">
        <w:rPr>
          <w:b/>
          <w:sz w:val="24"/>
          <w:szCs w:val="24"/>
        </w:rPr>
        <w:t>00 – Km5</w:t>
      </w:r>
      <w:r w:rsidRPr="005B0E92">
        <w:rPr>
          <w:b/>
          <w:sz w:val="24"/>
          <w:szCs w:val="24"/>
          <w:lang w:val="en-US"/>
        </w:rPr>
        <w:t>1</w:t>
      </w:r>
      <w:r w:rsidRPr="005B0E92">
        <w:rPr>
          <w:b/>
          <w:sz w:val="24"/>
          <w:szCs w:val="24"/>
        </w:rPr>
        <w:t>+500</w:t>
      </w:r>
      <w:bookmarkEnd w:id="168"/>
    </w:p>
    <w:p w:rsidR="005B0E92" w:rsidRPr="005B0E92" w:rsidRDefault="005B0E92" w:rsidP="005B0E92">
      <w:pPr>
        <w:spacing w:before="0" w:after="0" w:line="312" w:lineRule="auto"/>
        <w:rPr>
          <w:sz w:val="24"/>
          <w:szCs w:val="24"/>
        </w:rPr>
      </w:pPr>
      <w:r w:rsidRPr="005B0E92">
        <w:rPr>
          <w:sz w:val="24"/>
          <w:szCs w:val="24"/>
        </w:rPr>
        <w:tab/>
        <w:t>Giải pháp chung xử lý là thay mới toàn bộ lớp đá ballast do lớp đá cũ nhiễm bẩn quá cao, cải tạo lại nền đường, hệ thống rãnh thoát nước và bổ sung thêm lớp subballast. Chiều dày lớp đá ballast-subballast sẽ cần phải tính toán về sức chịu tải.</w:t>
      </w:r>
    </w:p>
    <w:p w:rsidR="005B0E92" w:rsidRPr="005B0E92" w:rsidRDefault="005B0E92" w:rsidP="005B0E92">
      <w:pPr>
        <w:spacing w:before="0" w:after="0" w:line="312" w:lineRule="auto"/>
        <w:ind w:firstLine="0"/>
        <w:rPr>
          <w:rStyle w:val="IntenseEmphasis"/>
          <w:b/>
          <w:sz w:val="24"/>
          <w:szCs w:val="24"/>
        </w:rPr>
      </w:pPr>
      <w:r w:rsidRPr="005B0E92">
        <w:rPr>
          <w:rStyle w:val="IntenseEmphasis"/>
          <w:b/>
          <w:sz w:val="24"/>
          <w:szCs w:val="24"/>
        </w:rPr>
        <w:t>4.2.3.1. Tính toán chiều dày các lớp đá và điều kiện nền đường:</w:t>
      </w:r>
    </w:p>
    <w:p w:rsidR="005B0E92" w:rsidRPr="005B0E92" w:rsidRDefault="005B0E92" w:rsidP="005B0E92">
      <w:pPr>
        <w:spacing w:before="0" w:after="0" w:line="312" w:lineRule="auto"/>
        <w:rPr>
          <w:b/>
          <w:i/>
          <w:color w:val="7030A0"/>
          <w:sz w:val="24"/>
          <w:szCs w:val="24"/>
        </w:rPr>
      </w:pPr>
      <w:r w:rsidRPr="005B0E92">
        <w:rPr>
          <w:b/>
          <w:i/>
          <w:color w:val="7030A0"/>
          <w:sz w:val="24"/>
          <w:szCs w:val="24"/>
          <w:lang w:val="en-US"/>
        </w:rPr>
        <w:t xml:space="preserve">a. </w:t>
      </w:r>
      <w:r w:rsidRPr="005B0E92">
        <w:rPr>
          <w:b/>
          <w:i/>
          <w:color w:val="7030A0"/>
          <w:sz w:val="24"/>
          <w:szCs w:val="24"/>
        </w:rPr>
        <w:t>Số liệu đầu vào:</w:t>
      </w:r>
    </w:p>
    <w:p w:rsidR="005B0E92" w:rsidRPr="005B0E92" w:rsidRDefault="005B0E92" w:rsidP="005B0E92">
      <w:pPr>
        <w:spacing w:before="0" w:after="0" w:line="312" w:lineRule="auto"/>
        <w:ind w:firstLine="720"/>
        <w:rPr>
          <w:sz w:val="24"/>
          <w:szCs w:val="24"/>
        </w:rPr>
      </w:pPr>
      <w:r w:rsidRPr="005B0E92">
        <w:rPr>
          <w:sz w:val="24"/>
          <w:szCs w:val="24"/>
        </w:rPr>
        <w:t>- Khổ đường: đường lồng, trong tính toán sẽ tính với khổ đường 1435mm</w:t>
      </w:r>
    </w:p>
    <w:p w:rsidR="005B0E92" w:rsidRPr="005B0E92" w:rsidRDefault="005B0E92" w:rsidP="005B0E92">
      <w:pPr>
        <w:spacing w:before="0" w:after="0" w:line="312" w:lineRule="auto"/>
        <w:ind w:firstLine="720"/>
        <w:rPr>
          <w:sz w:val="24"/>
          <w:szCs w:val="24"/>
        </w:rPr>
      </w:pPr>
      <w:r w:rsidRPr="005B0E92">
        <w:rPr>
          <w:sz w:val="24"/>
          <w:szCs w:val="24"/>
        </w:rPr>
        <w:t xml:space="preserve">- Tải trọng tính toán: sử dụng tải trọng tiêu chuẩn </w:t>
      </w:r>
    </w:p>
    <w:p w:rsidR="005B0E92" w:rsidRPr="005B0E92" w:rsidRDefault="005B0E92" w:rsidP="005B0E92">
      <w:pPr>
        <w:spacing w:before="0" w:after="0" w:line="312" w:lineRule="auto"/>
        <w:jc w:val="center"/>
        <w:rPr>
          <w:sz w:val="24"/>
          <w:szCs w:val="24"/>
          <w:lang w:val="en-US"/>
        </w:rPr>
      </w:pPr>
      <w:r w:rsidRPr="005B0E92">
        <w:rPr>
          <w:noProof/>
          <w:sz w:val="24"/>
          <w:szCs w:val="24"/>
          <w:lang w:val="en-US"/>
        </w:rPr>
        <w:drawing>
          <wp:inline distT="0" distB="0" distL="0" distR="0" wp14:anchorId="0CEE44A2" wp14:editId="2BCBC329">
            <wp:extent cx="3022600" cy="1068677"/>
            <wp:effectExtent l="0" t="0" r="6350" b="0"/>
            <wp:docPr id="95921" name="Picture 9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50781" cy="1078641"/>
                    </a:xfrm>
                    <a:prstGeom prst="rect">
                      <a:avLst/>
                    </a:prstGeom>
                  </pic:spPr>
                </pic:pic>
              </a:graphicData>
            </a:graphic>
          </wp:inline>
        </w:drawing>
      </w:r>
    </w:p>
    <w:p w:rsidR="005B0E92" w:rsidRPr="005B0E92" w:rsidRDefault="005B0E92" w:rsidP="005B0E92">
      <w:pPr>
        <w:pStyle w:val="ahinhh"/>
        <w:spacing w:before="0"/>
        <w:rPr>
          <w:sz w:val="24"/>
          <w:szCs w:val="24"/>
          <w:lang w:val="en-US"/>
        </w:rPr>
      </w:pPr>
      <w:bookmarkStart w:id="169" w:name="_Toc497211788"/>
      <w:r w:rsidRPr="005B0E92">
        <w:rPr>
          <w:sz w:val="24"/>
          <w:szCs w:val="24"/>
          <w:lang w:val="en-US"/>
        </w:rPr>
        <w:t>Hình 4.19. Sơ đồ tải trọng tính toán</w:t>
      </w:r>
      <w:bookmarkEnd w:id="169"/>
    </w:p>
    <w:p w:rsidR="005B0E92" w:rsidRPr="005B0E92" w:rsidRDefault="005B0E92" w:rsidP="005B0E92">
      <w:pPr>
        <w:spacing w:before="0" w:after="0" w:line="312" w:lineRule="auto"/>
        <w:rPr>
          <w:sz w:val="24"/>
          <w:szCs w:val="24"/>
        </w:rPr>
      </w:pPr>
      <w:r w:rsidRPr="005B0E92">
        <w:rPr>
          <w:sz w:val="24"/>
          <w:szCs w:val="24"/>
        </w:rPr>
        <w:tab/>
        <w:t>- Kết cấu tầng trên: Ray P43, Tà vẹt BTCT KT 2.1x0.22x0.20m, Đá balat dày 30cm.</w:t>
      </w:r>
    </w:p>
    <w:p w:rsidR="005B0E92" w:rsidRPr="005B0E92" w:rsidRDefault="005B0E92" w:rsidP="005B0E92">
      <w:pPr>
        <w:spacing w:before="0" w:after="0" w:line="312" w:lineRule="auto"/>
        <w:rPr>
          <w:sz w:val="24"/>
          <w:szCs w:val="24"/>
        </w:rPr>
      </w:pPr>
      <w:r w:rsidRPr="005B0E92">
        <w:rPr>
          <w:sz w:val="24"/>
          <w:szCs w:val="24"/>
        </w:rPr>
        <w:tab/>
        <w:t>- Các chỉ tiêu cơ lý của đá balat và đất nền: được xác định tại hiện trường và thí nghiệm trong phòng</w:t>
      </w:r>
    </w:p>
    <w:p w:rsidR="005B0E92" w:rsidRPr="005B0E92" w:rsidRDefault="005B0E92" w:rsidP="005B0E92">
      <w:pPr>
        <w:spacing w:before="0" w:after="0" w:line="312" w:lineRule="auto"/>
        <w:rPr>
          <w:sz w:val="24"/>
          <w:szCs w:val="24"/>
        </w:rPr>
      </w:pPr>
      <w:r w:rsidRPr="005B0E92">
        <w:rPr>
          <w:sz w:val="24"/>
          <w:szCs w:val="24"/>
        </w:rPr>
        <w:tab/>
        <w:t>+ Độ chặt của nền đường xác định tại hiện trường: K=0.948</w:t>
      </w:r>
    </w:p>
    <w:p w:rsidR="005B0E92" w:rsidRPr="005B0E92" w:rsidRDefault="005B0E92" w:rsidP="005B0E92">
      <w:pPr>
        <w:spacing w:before="0" w:after="0" w:line="312" w:lineRule="auto"/>
        <w:rPr>
          <w:sz w:val="24"/>
          <w:szCs w:val="24"/>
        </w:rPr>
      </w:pPr>
      <w:r w:rsidRPr="005B0E92">
        <w:rPr>
          <w:sz w:val="24"/>
          <w:szCs w:val="24"/>
        </w:rPr>
        <w:tab/>
        <w:t xml:space="preserve">+ Trọng lượng riêng của kết cấu đá đá balat/subbalat: </w:t>
      </w:r>
      <w:r w:rsidRPr="005B0E92">
        <w:rPr>
          <w:rFonts w:ascii="Symbol" w:hAnsi="Symbol"/>
          <w:sz w:val="24"/>
          <w:szCs w:val="24"/>
        </w:rPr>
        <w:t></w:t>
      </w:r>
      <w:r w:rsidRPr="005B0E92">
        <w:rPr>
          <w:sz w:val="24"/>
          <w:szCs w:val="24"/>
        </w:rPr>
        <w:t xml:space="preserve"> = 21.1 kN/m</w:t>
      </w:r>
      <w:r w:rsidRPr="005B0E92">
        <w:rPr>
          <w:sz w:val="24"/>
          <w:szCs w:val="24"/>
          <w:vertAlign w:val="superscript"/>
        </w:rPr>
        <w:t>3</w:t>
      </w:r>
    </w:p>
    <w:p w:rsidR="005B0E92" w:rsidRPr="005B0E92" w:rsidRDefault="005B0E92" w:rsidP="005B0E92">
      <w:pPr>
        <w:spacing w:before="0" w:after="0" w:line="312" w:lineRule="auto"/>
        <w:rPr>
          <w:sz w:val="24"/>
          <w:szCs w:val="24"/>
        </w:rPr>
      </w:pPr>
      <w:r w:rsidRPr="005B0E92">
        <w:rPr>
          <w:sz w:val="24"/>
          <w:szCs w:val="24"/>
        </w:rPr>
        <w:tab/>
        <w:t xml:space="preserve">+ Góc nội ma sát của kết cấu đá balat/subbalat: </w:t>
      </w:r>
      <w:r w:rsidRPr="005B0E92">
        <w:rPr>
          <w:rFonts w:ascii="Symbol" w:hAnsi="Symbol"/>
          <w:sz w:val="24"/>
          <w:szCs w:val="24"/>
        </w:rPr>
        <w:t></w:t>
      </w:r>
      <w:r w:rsidRPr="005B0E92">
        <w:rPr>
          <w:sz w:val="24"/>
          <w:szCs w:val="24"/>
        </w:rPr>
        <w:t>’ = 42</w:t>
      </w:r>
      <w:r w:rsidRPr="005B0E92">
        <w:rPr>
          <w:sz w:val="24"/>
          <w:szCs w:val="24"/>
          <w:vertAlign w:val="superscript"/>
        </w:rPr>
        <w:t>o</w:t>
      </w:r>
    </w:p>
    <w:p w:rsidR="005B0E92" w:rsidRPr="005B0E92" w:rsidRDefault="005B0E92" w:rsidP="005B0E92">
      <w:pPr>
        <w:spacing w:before="0" w:after="0" w:line="312" w:lineRule="auto"/>
        <w:rPr>
          <w:sz w:val="24"/>
          <w:szCs w:val="24"/>
        </w:rPr>
      </w:pPr>
      <w:r w:rsidRPr="005B0E92">
        <w:rPr>
          <w:sz w:val="24"/>
          <w:szCs w:val="24"/>
        </w:rPr>
        <w:tab/>
        <w:t>+ Đất nền ở trạng thái tự nhiên (K95): c = 45kN/m</w:t>
      </w:r>
      <w:r w:rsidRPr="005B0E92">
        <w:rPr>
          <w:sz w:val="24"/>
          <w:szCs w:val="24"/>
          <w:vertAlign w:val="superscript"/>
        </w:rPr>
        <w:t>2</w:t>
      </w:r>
      <w:r w:rsidRPr="005B0E92">
        <w:rPr>
          <w:sz w:val="24"/>
          <w:szCs w:val="24"/>
        </w:rPr>
        <w:t xml:space="preserve">, góc nội ma sát </w:t>
      </w:r>
      <w:r w:rsidRPr="005B0E92">
        <w:rPr>
          <w:rFonts w:ascii="Symbol" w:hAnsi="Symbol"/>
          <w:sz w:val="24"/>
          <w:szCs w:val="24"/>
        </w:rPr>
        <w:t></w:t>
      </w:r>
      <w:r w:rsidRPr="005B0E92">
        <w:rPr>
          <w:sz w:val="24"/>
          <w:szCs w:val="24"/>
        </w:rPr>
        <w:t xml:space="preserve"> = 23</w:t>
      </w:r>
      <w:r w:rsidRPr="005B0E92">
        <w:rPr>
          <w:sz w:val="24"/>
          <w:szCs w:val="24"/>
          <w:vertAlign w:val="superscript"/>
        </w:rPr>
        <w:t>o</w:t>
      </w:r>
      <w:r w:rsidRPr="005B0E92">
        <w:rPr>
          <w:sz w:val="24"/>
          <w:szCs w:val="24"/>
        </w:rPr>
        <w:t>.</w:t>
      </w:r>
    </w:p>
    <w:p w:rsidR="005B0E92" w:rsidRPr="005B0E92" w:rsidRDefault="005B0E92" w:rsidP="005B0E92">
      <w:pPr>
        <w:spacing w:before="0" w:after="0" w:line="312" w:lineRule="auto"/>
        <w:rPr>
          <w:sz w:val="24"/>
          <w:szCs w:val="24"/>
        </w:rPr>
      </w:pPr>
      <w:r w:rsidRPr="005B0E92">
        <w:rPr>
          <w:sz w:val="24"/>
          <w:szCs w:val="24"/>
        </w:rPr>
        <w:tab/>
        <w:t>+ Đất nền ở trạng thái tự nhiên (K98): c = 80kN/m</w:t>
      </w:r>
      <w:r w:rsidRPr="005B0E92">
        <w:rPr>
          <w:sz w:val="24"/>
          <w:szCs w:val="24"/>
          <w:vertAlign w:val="superscript"/>
        </w:rPr>
        <w:t>2</w:t>
      </w:r>
      <w:r w:rsidRPr="005B0E92">
        <w:rPr>
          <w:sz w:val="24"/>
          <w:szCs w:val="24"/>
        </w:rPr>
        <w:t xml:space="preserve">, góc nội ma sát </w:t>
      </w:r>
      <w:r w:rsidRPr="005B0E92">
        <w:rPr>
          <w:rFonts w:ascii="Symbol" w:hAnsi="Symbol"/>
          <w:sz w:val="24"/>
          <w:szCs w:val="24"/>
        </w:rPr>
        <w:t></w:t>
      </w:r>
      <w:r w:rsidRPr="005B0E92">
        <w:rPr>
          <w:sz w:val="24"/>
          <w:szCs w:val="24"/>
        </w:rPr>
        <w:t xml:space="preserve"> = 52</w:t>
      </w:r>
      <w:r w:rsidRPr="005B0E92">
        <w:rPr>
          <w:sz w:val="24"/>
          <w:szCs w:val="24"/>
          <w:vertAlign w:val="superscript"/>
        </w:rPr>
        <w:t>o</w:t>
      </w:r>
      <w:r w:rsidRPr="005B0E92">
        <w:rPr>
          <w:sz w:val="24"/>
          <w:szCs w:val="24"/>
        </w:rPr>
        <w:t>.</w:t>
      </w:r>
    </w:p>
    <w:p w:rsidR="005B0E92" w:rsidRPr="005B0E92" w:rsidRDefault="005B0E92" w:rsidP="005B0E92">
      <w:pPr>
        <w:spacing w:before="0" w:after="0" w:line="312" w:lineRule="auto"/>
        <w:rPr>
          <w:sz w:val="24"/>
          <w:szCs w:val="24"/>
        </w:rPr>
      </w:pPr>
      <w:r w:rsidRPr="005B0E92">
        <w:rPr>
          <w:sz w:val="24"/>
          <w:szCs w:val="24"/>
        </w:rPr>
        <w:tab/>
        <w:t>+ Đất nền ở trạng thái bão hòa (K98): c</w:t>
      </w:r>
      <w:r w:rsidRPr="005B0E92">
        <w:rPr>
          <w:sz w:val="24"/>
          <w:szCs w:val="24"/>
          <w:vertAlign w:val="subscript"/>
        </w:rPr>
        <w:t>bh</w:t>
      </w:r>
      <w:r w:rsidRPr="005B0E92">
        <w:rPr>
          <w:sz w:val="24"/>
          <w:szCs w:val="24"/>
        </w:rPr>
        <w:t xml:space="preserve"> = 15kN/m</w:t>
      </w:r>
      <w:r w:rsidRPr="005B0E92">
        <w:rPr>
          <w:sz w:val="24"/>
          <w:szCs w:val="24"/>
          <w:vertAlign w:val="superscript"/>
        </w:rPr>
        <w:t>2</w:t>
      </w:r>
      <w:r w:rsidRPr="005B0E92">
        <w:rPr>
          <w:sz w:val="24"/>
          <w:szCs w:val="24"/>
        </w:rPr>
        <w:t xml:space="preserve">, góc nội ma sát </w:t>
      </w:r>
      <w:r w:rsidRPr="005B0E92">
        <w:rPr>
          <w:rFonts w:ascii="Symbol" w:hAnsi="Symbol"/>
          <w:sz w:val="24"/>
          <w:szCs w:val="24"/>
        </w:rPr>
        <w:t></w:t>
      </w:r>
      <w:r w:rsidRPr="005B0E92">
        <w:rPr>
          <w:sz w:val="24"/>
          <w:szCs w:val="24"/>
        </w:rPr>
        <w:t xml:space="preserve"> = 18</w:t>
      </w:r>
      <w:r w:rsidRPr="005B0E92">
        <w:rPr>
          <w:sz w:val="24"/>
          <w:szCs w:val="24"/>
          <w:vertAlign w:val="superscript"/>
        </w:rPr>
        <w:t>o</w:t>
      </w:r>
      <w:r w:rsidRPr="005B0E92">
        <w:rPr>
          <w:sz w:val="24"/>
          <w:szCs w:val="24"/>
        </w:rPr>
        <w:t>.</w:t>
      </w:r>
    </w:p>
    <w:p w:rsidR="005B0E92" w:rsidRPr="005B0E92" w:rsidRDefault="005B0E92" w:rsidP="005B0E92">
      <w:pPr>
        <w:spacing w:before="0" w:after="0" w:line="312" w:lineRule="auto"/>
        <w:rPr>
          <w:color w:val="7030A0"/>
          <w:sz w:val="24"/>
          <w:szCs w:val="24"/>
        </w:rPr>
      </w:pPr>
      <w:r w:rsidRPr="005B0E92">
        <w:rPr>
          <w:b/>
          <w:i/>
          <w:color w:val="7030A0"/>
          <w:sz w:val="24"/>
          <w:szCs w:val="24"/>
          <w:lang w:val="en-US"/>
        </w:rPr>
        <w:t xml:space="preserve">b. </w:t>
      </w:r>
      <w:r w:rsidRPr="005B0E92">
        <w:rPr>
          <w:b/>
          <w:i/>
          <w:color w:val="7030A0"/>
          <w:sz w:val="24"/>
          <w:szCs w:val="24"/>
        </w:rPr>
        <w:t>Kết quả tính toán :</w:t>
      </w:r>
    </w:p>
    <w:p w:rsidR="005B0E92" w:rsidRPr="005B0E92" w:rsidRDefault="005B0E92" w:rsidP="005B0E92">
      <w:pPr>
        <w:spacing w:before="0" w:after="0" w:line="312" w:lineRule="auto"/>
        <w:ind w:firstLine="720"/>
        <w:rPr>
          <w:sz w:val="24"/>
          <w:szCs w:val="24"/>
        </w:rPr>
      </w:pPr>
      <w:r w:rsidRPr="005B0E92">
        <w:rPr>
          <w:sz w:val="24"/>
          <w:szCs w:val="24"/>
        </w:rPr>
        <w:t>- Kết quả tính toán chiều dày lớp đá balat/subblat theo công thức thực nghiệm:</w:t>
      </w:r>
    </w:p>
    <w:tbl>
      <w:tblPr>
        <w:tblW w:w="9281" w:type="dxa"/>
        <w:jc w:val="center"/>
        <w:tblLook w:val="04A0" w:firstRow="1" w:lastRow="0" w:firstColumn="1" w:lastColumn="0" w:noHBand="0" w:noVBand="1"/>
      </w:tblPr>
      <w:tblGrid>
        <w:gridCol w:w="537"/>
        <w:gridCol w:w="843"/>
        <w:gridCol w:w="740"/>
        <w:gridCol w:w="740"/>
        <w:gridCol w:w="1133"/>
        <w:gridCol w:w="1134"/>
        <w:gridCol w:w="1134"/>
        <w:gridCol w:w="703"/>
        <w:gridCol w:w="2317"/>
      </w:tblGrid>
      <w:tr w:rsidR="005B0E92" w:rsidRPr="005B0E92" w:rsidTr="001560F1">
        <w:trPr>
          <w:trHeight w:val="1200"/>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TT</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Công thức áp dụng</w:t>
            </w:r>
          </w:p>
        </w:tc>
        <w:tc>
          <w:tcPr>
            <w:tcW w:w="1480" w:type="dxa"/>
            <w:gridSpan w:val="2"/>
            <w:tcBorders>
              <w:top w:val="single" w:sz="4" w:space="0" w:color="auto"/>
              <w:left w:val="nil"/>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Kết quả tính</w:t>
            </w:r>
            <w:r w:rsidRPr="005B0E92">
              <w:rPr>
                <w:rFonts w:eastAsia="Times New Roman"/>
                <w:b/>
                <w:bCs/>
                <w:sz w:val="24"/>
                <w:szCs w:val="24"/>
              </w:rPr>
              <w:br/>
              <w:t>chiều dày lớp đá (m)</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Ứng suất tác dụng trên mặt đá balát</w:t>
            </w:r>
            <w:r w:rsidRPr="005B0E92">
              <w:rPr>
                <w:rFonts w:eastAsia="Times New Roman"/>
                <w:b/>
                <w:bCs/>
                <w:sz w:val="24"/>
                <w:szCs w:val="24"/>
              </w:rPr>
              <w:br/>
              <w:t>P</w:t>
            </w:r>
            <w:r w:rsidRPr="005B0E92">
              <w:rPr>
                <w:rFonts w:eastAsia="Times New Roman"/>
                <w:b/>
                <w:bCs/>
                <w:sz w:val="24"/>
                <w:szCs w:val="24"/>
                <w:vertAlign w:val="subscript"/>
              </w:rPr>
              <w:t>m</w:t>
            </w:r>
            <w:r w:rsidRPr="005B0E92">
              <w:rPr>
                <w:rFonts w:eastAsia="Times New Roman"/>
                <w:b/>
                <w:bCs/>
                <w:sz w:val="24"/>
                <w:szCs w:val="24"/>
              </w:rPr>
              <w:t xml:space="preserve"> (kPa)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Ứng suất tác dụng trên mặt nền đường</w:t>
            </w:r>
            <w:r w:rsidRPr="005B0E92">
              <w:rPr>
                <w:rFonts w:eastAsia="Times New Roman"/>
                <w:b/>
                <w:bCs/>
                <w:sz w:val="24"/>
                <w:szCs w:val="24"/>
              </w:rPr>
              <w:br/>
              <w:t>P</w:t>
            </w:r>
            <w:r w:rsidRPr="005B0E92">
              <w:rPr>
                <w:rFonts w:eastAsia="Times New Roman"/>
                <w:b/>
                <w:bCs/>
                <w:sz w:val="24"/>
                <w:szCs w:val="24"/>
                <w:vertAlign w:val="subscript"/>
              </w:rPr>
              <w:t>c</w:t>
            </w:r>
            <w:r w:rsidRPr="005B0E92">
              <w:rPr>
                <w:rFonts w:eastAsia="Times New Roman"/>
                <w:b/>
                <w:bCs/>
                <w:sz w:val="24"/>
                <w:szCs w:val="24"/>
              </w:rPr>
              <w:t xml:space="preserve"> (kPa)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Ứng suất cho phép của nền đường</w:t>
            </w:r>
            <w:r w:rsidRPr="005B0E92">
              <w:rPr>
                <w:rFonts w:eastAsia="Times New Roman"/>
                <w:b/>
                <w:bCs/>
                <w:sz w:val="24"/>
                <w:szCs w:val="24"/>
              </w:rPr>
              <w:br/>
              <w:t>[</w:t>
            </w:r>
            <w:r w:rsidRPr="005B0E92">
              <w:rPr>
                <w:rFonts w:ascii="Symbol" w:eastAsia="Times New Roman" w:hAnsi="Symbol"/>
                <w:b/>
                <w:bCs/>
                <w:sz w:val="24"/>
                <w:szCs w:val="24"/>
              </w:rPr>
              <w:t></w:t>
            </w:r>
            <w:r w:rsidRPr="005B0E92">
              <w:rPr>
                <w:rFonts w:eastAsia="Times New Roman"/>
                <w:b/>
                <w:bCs/>
                <w:sz w:val="24"/>
                <w:szCs w:val="24"/>
                <w:vertAlign w:val="subscript"/>
              </w:rPr>
              <w:t>o</w:t>
            </w:r>
            <w:r w:rsidRPr="005B0E92">
              <w:rPr>
                <w:rFonts w:eastAsia="Times New Roman"/>
                <w:b/>
                <w:bCs/>
                <w:sz w:val="24"/>
                <w:szCs w:val="24"/>
              </w:rPr>
              <w:t>] (kPa)</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Kết luận</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Ghi chú</w:t>
            </w:r>
          </w:p>
        </w:tc>
      </w:tr>
      <w:tr w:rsidR="005B0E92" w:rsidRPr="005B0E92" w:rsidTr="001560F1">
        <w:trPr>
          <w:trHeight w:val="55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c>
          <w:tcPr>
            <w:tcW w:w="740" w:type="dxa"/>
            <w:tcBorders>
              <w:top w:val="nil"/>
              <w:left w:val="nil"/>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đá balat</w:t>
            </w:r>
          </w:p>
        </w:tc>
        <w:tc>
          <w:tcPr>
            <w:tcW w:w="740" w:type="dxa"/>
            <w:tcBorders>
              <w:top w:val="nil"/>
              <w:left w:val="nil"/>
              <w:bottom w:val="single" w:sz="4" w:space="0" w:color="auto"/>
              <w:right w:val="single" w:sz="4" w:space="0" w:color="auto"/>
            </w:tcBorders>
            <w:shd w:val="clear" w:color="auto" w:fill="auto"/>
            <w:vAlign w:val="center"/>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sub</w:t>
            </w:r>
            <w:r w:rsidRPr="005B0E92">
              <w:rPr>
                <w:rFonts w:eastAsia="Times New Roman"/>
                <w:b/>
                <w:bCs/>
                <w:sz w:val="24"/>
                <w:szCs w:val="24"/>
              </w:rPr>
              <w:br/>
              <w:t>balat</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rsidR="005B0E92" w:rsidRPr="005B0E92" w:rsidRDefault="005B0E92" w:rsidP="005B0E92">
            <w:pPr>
              <w:spacing w:before="0" w:after="0" w:line="312" w:lineRule="auto"/>
              <w:ind w:firstLine="0"/>
              <w:jc w:val="center"/>
              <w:rPr>
                <w:rFonts w:eastAsia="Times New Roman"/>
                <w:b/>
                <w:bCs/>
                <w:sz w:val="24"/>
                <w:szCs w:val="24"/>
              </w:rPr>
            </w:pPr>
          </w:p>
        </w:tc>
      </w:tr>
      <w:tr w:rsidR="005B0E92" w:rsidRPr="005B0E92" w:rsidTr="001560F1">
        <w:trPr>
          <w:trHeight w:val="600"/>
          <w:jc w:val="center"/>
        </w:trPr>
        <w:tc>
          <w:tcPr>
            <w:tcW w:w="510" w:type="dxa"/>
            <w:tcBorders>
              <w:top w:val="nil"/>
              <w:left w:val="single" w:sz="4" w:space="0" w:color="auto"/>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w:t>
            </w:r>
          </w:p>
        </w:tc>
        <w:tc>
          <w:tcPr>
            <w:tcW w:w="815"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Talbot</w:t>
            </w:r>
          </w:p>
        </w:tc>
        <w:tc>
          <w:tcPr>
            <w:tcW w:w="740"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40</w:t>
            </w:r>
          </w:p>
        </w:tc>
        <w:tc>
          <w:tcPr>
            <w:tcW w:w="740"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25</w:t>
            </w:r>
          </w:p>
        </w:tc>
        <w:tc>
          <w:tcPr>
            <w:tcW w:w="1133"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373.24</w:t>
            </w:r>
          </w:p>
        </w:tc>
        <w:tc>
          <w:tcPr>
            <w:tcW w:w="1134"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108.94</w:t>
            </w:r>
          </w:p>
        </w:tc>
        <w:tc>
          <w:tcPr>
            <w:tcW w:w="1134"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110</w:t>
            </w:r>
          </w:p>
        </w:tc>
        <w:tc>
          <w:tcPr>
            <w:tcW w:w="703" w:type="dxa"/>
            <w:tcBorders>
              <w:top w:val="single" w:sz="4" w:space="0" w:color="auto"/>
              <w:left w:val="nil"/>
              <w:bottom w:val="single" w:sz="4" w:space="0" w:color="auto"/>
              <w:right w:val="single" w:sz="4" w:space="0" w:color="auto"/>
            </w:tcBorders>
            <w:shd w:val="clear" w:color="000000" w:fill="auto"/>
            <w:noWrap/>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Đạt</w:t>
            </w:r>
          </w:p>
        </w:tc>
        <w:tc>
          <w:tcPr>
            <w:tcW w:w="2372" w:type="dxa"/>
            <w:tcBorders>
              <w:top w:val="nil"/>
              <w:left w:val="nil"/>
              <w:bottom w:val="single" w:sz="4" w:space="0" w:color="auto"/>
              <w:right w:val="single" w:sz="4" w:space="0" w:color="auto"/>
            </w:tcBorders>
            <w:shd w:val="clear" w:color="auto" w:fill="auto"/>
            <w:vAlign w:val="bottom"/>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Tổng chiều dày 2 lớp đá balat/subbalat = 65cm</w:t>
            </w:r>
          </w:p>
        </w:tc>
      </w:tr>
      <w:tr w:rsidR="005B0E92" w:rsidRPr="005B0E92" w:rsidTr="001560F1">
        <w:trPr>
          <w:trHeight w:val="600"/>
          <w:jc w:val="center"/>
        </w:trPr>
        <w:tc>
          <w:tcPr>
            <w:tcW w:w="510" w:type="dxa"/>
            <w:tcBorders>
              <w:top w:val="nil"/>
              <w:left w:val="single" w:sz="4" w:space="0" w:color="auto"/>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2</w:t>
            </w:r>
          </w:p>
        </w:tc>
        <w:tc>
          <w:tcPr>
            <w:tcW w:w="815"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JNR</w:t>
            </w:r>
          </w:p>
        </w:tc>
        <w:tc>
          <w:tcPr>
            <w:tcW w:w="740"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30</w:t>
            </w:r>
          </w:p>
        </w:tc>
        <w:tc>
          <w:tcPr>
            <w:tcW w:w="740"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15</w:t>
            </w:r>
          </w:p>
        </w:tc>
        <w:tc>
          <w:tcPr>
            <w:tcW w:w="1133"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373.24</w:t>
            </w:r>
          </w:p>
        </w:tc>
        <w:tc>
          <w:tcPr>
            <w:tcW w:w="1134"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103.37</w:t>
            </w:r>
          </w:p>
        </w:tc>
        <w:tc>
          <w:tcPr>
            <w:tcW w:w="1134"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110</w:t>
            </w:r>
          </w:p>
        </w:tc>
        <w:tc>
          <w:tcPr>
            <w:tcW w:w="703" w:type="dxa"/>
            <w:tcBorders>
              <w:top w:val="single" w:sz="4" w:space="0" w:color="auto"/>
              <w:left w:val="nil"/>
              <w:bottom w:val="single" w:sz="4" w:space="0" w:color="auto"/>
              <w:right w:val="single" w:sz="4" w:space="0" w:color="auto"/>
            </w:tcBorders>
            <w:shd w:val="clear" w:color="000000" w:fill="auto"/>
            <w:noWrap/>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Đạt</w:t>
            </w:r>
          </w:p>
        </w:tc>
        <w:tc>
          <w:tcPr>
            <w:tcW w:w="2372" w:type="dxa"/>
            <w:tcBorders>
              <w:top w:val="nil"/>
              <w:left w:val="nil"/>
              <w:bottom w:val="single" w:sz="4" w:space="0" w:color="auto"/>
              <w:right w:val="single" w:sz="4" w:space="0" w:color="auto"/>
            </w:tcBorders>
            <w:shd w:val="clear" w:color="auto" w:fill="auto"/>
            <w:vAlign w:val="bottom"/>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Tổng chiều dày 2 lớp đá balat/subbalat = 45cm</w:t>
            </w:r>
          </w:p>
        </w:tc>
      </w:tr>
      <w:tr w:rsidR="005B0E92" w:rsidRPr="005B0E92" w:rsidTr="001560F1">
        <w:trPr>
          <w:trHeight w:val="600"/>
          <w:jc w:val="center"/>
        </w:trPr>
        <w:tc>
          <w:tcPr>
            <w:tcW w:w="510" w:type="dxa"/>
            <w:tcBorders>
              <w:top w:val="nil"/>
              <w:left w:val="single" w:sz="4" w:space="0" w:color="auto"/>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3</w:t>
            </w:r>
          </w:p>
        </w:tc>
        <w:tc>
          <w:tcPr>
            <w:tcW w:w="815"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Love</w:t>
            </w:r>
          </w:p>
        </w:tc>
        <w:tc>
          <w:tcPr>
            <w:tcW w:w="740"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40</w:t>
            </w:r>
          </w:p>
        </w:tc>
        <w:tc>
          <w:tcPr>
            <w:tcW w:w="740"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35</w:t>
            </w:r>
          </w:p>
        </w:tc>
        <w:tc>
          <w:tcPr>
            <w:tcW w:w="1133"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373.24</w:t>
            </w:r>
          </w:p>
        </w:tc>
        <w:tc>
          <w:tcPr>
            <w:tcW w:w="1134"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109.80</w:t>
            </w:r>
          </w:p>
        </w:tc>
        <w:tc>
          <w:tcPr>
            <w:tcW w:w="1134" w:type="dxa"/>
            <w:tcBorders>
              <w:top w:val="nil"/>
              <w:left w:val="nil"/>
              <w:bottom w:val="single" w:sz="4" w:space="0" w:color="auto"/>
              <w:right w:val="single" w:sz="4" w:space="0" w:color="auto"/>
            </w:tcBorders>
            <w:shd w:val="clear" w:color="auto" w:fill="auto"/>
            <w:noWrap/>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110</w:t>
            </w:r>
          </w:p>
        </w:tc>
        <w:tc>
          <w:tcPr>
            <w:tcW w:w="703" w:type="dxa"/>
            <w:tcBorders>
              <w:top w:val="single" w:sz="4" w:space="0" w:color="auto"/>
              <w:left w:val="nil"/>
              <w:bottom w:val="single" w:sz="4" w:space="0" w:color="auto"/>
              <w:right w:val="single" w:sz="4" w:space="0" w:color="auto"/>
            </w:tcBorders>
            <w:shd w:val="clear" w:color="000000" w:fill="auto"/>
            <w:noWrap/>
            <w:hideMark/>
          </w:tcPr>
          <w:p w:rsidR="005B0E92" w:rsidRPr="005B0E92" w:rsidRDefault="005B0E92" w:rsidP="005B0E92">
            <w:pPr>
              <w:spacing w:before="0" w:after="0" w:line="312" w:lineRule="auto"/>
              <w:ind w:firstLine="0"/>
              <w:jc w:val="center"/>
              <w:rPr>
                <w:rFonts w:eastAsia="Times New Roman"/>
                <w:b/>
                <w:bCs/>
                <w:sz w:val="24"/>
                <w:szCs w:val="24"/>
              </w:rPr>
            </w:pPr>
            <w:r w:rsidRPr="005B0E92">
              <w:rPr>
                <w:rFonts w:eastAsia="Times New Roman"/>
                <w:b/>
                <w:bCs/>
                <w:sz w:val="24"/>
                <w:szCs w:val="24"/>
              </w:rPr>
              <w:t>Đạt</w:t>
            </w:r>
          </w:p>
        </w:tc>
        <w:tc>
          <w:tcPr>
            <w:tcW w:w="2372" w:type="dxa"/>
            <w:tcBorders>
              <w:top w:val="nil"/>
              <w:left w:val="nil"/>
              <w:bottom w:val="single" w:sz="4" w:space="0" w:color="auto"/>
              <w:right w:val="single" w:sz="4" w:space="0" w:color="auto"/>
            </w:tcBorders>
            <w:shd w:val="clear" w:color="auto" w:fill="auto"/>
            <w:vAlign w:val="bottom"/>
            <w:hideMark/>
          </w:tcPr>
          <w:p w:rsidR="005B0E92" w:rsidRPr="005B0E92" w:rsidRDefault="005B0E92" w:rsidP="005B0E92">
            <w:pPr>
              <w:spacing w:before="0" w:after="0" w:line="312" w:lineRule="auto"/>
              <w:ind w:firstLine="0"/>
              <w:jc w:val="center"/>
              <w:rPr>
                <w:rFonts w:eastAsia="Times New Roman"/>
                <w:sz w:val="24"/>
                <w:szCs w:val="24"/>
              </w:rPr>
            </w:pPr>
            <w:r w:rsidRPr="005B0E92">
              <w:rPr>
                <w:rFonts w:eastAsia="Times New Roman"/>
                <w:sz w:val="24"/>
                <w:szCs w:val="24"/>
              </w:rPr>
              <w:t>Tổng chiều dày 2 lớp đá balat/subbalat = 75cm</w:t>
            </w:r>
          </w:p>
        </w:tc>
      </w:tr>
    </w:tbl>
    <w:p w:rsidR="005B0E92" w:rsidRPr="005B0E92" w:rsidRDefault="005B0E92" w:rsidP="005B0E92">
      <w:pPr>
        <w:spacing w:before="0" w:after="0" w:line="312" w:lineRule="auto"/>
        <w:rPr>
          <w:sz w:val="24"/>
          <w:szCs w:val="24"/>
        </w:rPr>
      </w:pPr>
      <w:r w:rsidRPr="005B0E92">
        <w:rPr>
          <w:sz w:val="24"/>
          <w:szCs w:val="24"/>
        </w:rPr>
        <w:tab/>
        <w:t>- Kết quả tính toán chiều dày lớp đá balat/subbalat theo lý thuyết SCT của Mayerhof và Hanna:</w:t>
      </w:r>
    </w:p>
    <w:p w:rsidR="005B0E92" w:rsidRPr="005B0E92" w:rsidRDefault="005B0E92" w:rsidP="005B0E92">
      <w:pPr>
        <w:spacing w:before="0" w:after="0" w:line="312" w:lineRule="auto"/>
        <w:rPr>
          <w:sz w:val="24"/>
          <w:szCs w:val="24"/>
        </w:rPr>
      </w:pPr>
      <w:r w:rsidRPr="005B0E92">
        <w:rPr>
          <w:sz w:val="24"/>
          <w:szCs w:val="24"/>
        </w:rPr>
        <w:tab/>
        <w:t>+ Coi như tà vẹt không bị lún chìm vào lớp đá balat khi chịu tải trọng tác dụng: D = 0</w:t>
      </w:r>
    </w:p>
    <w:p w:rsidR="005B0E92" w:rsidRPr="005B0E92" w:rsidRDefault="005B0E92" w:rsidP="005B0E92">
      <w:pPr>
        <w:spacing w:before="0" w:after="0" w:line="312" w:lineRule="auto"/>
        <w:rPr>
          <w:sz w:val="24"/>
          <w:szCs w:val="24"/>
        </w:rPr>
      </w:pPr>
      <w:r w:rsidRPr="005B0E92">
        <w:rPr>
          <w:sz w:val="24"/>
          <w:szCs w:val="24"/>
        </w:rPr>
        <w:tab/>
        <w:t>+ Bề rộng chịu tải B bằng chiều rộng tà vẹt BTCT: B = 0.22m</w:t>
      </w:r>
    </w:p>
    <w:p w:rsidR="005B0E92" w:rsidRPr="005B0E92" w:rsidRDefault="005B0E92" w:rsidP="005B0E92">
      <w:pPr>
        <w:spacing w:before="0" w:after="0" w:line="312" w:lineRule="auto"/>
        <w:rPr>
          <w:sz w:val="24"/>
          <w:szCs w:val="24"/>
        </w:rPr>
      </w:pPr>
      <w:r w:rsidRPr="005B0E92">
        <w:rPr>
          <w:sz w:val="24"/>
          <w:szCs w:val="24"/>
        </w:rPr>
        <w:tab/>
        <w:t>+ Chiều dài chịu tải L bằng chiều dài tà vẹt BTCT: L = 2.10m</w:t>
      </w:r>
    </w:p>
    <w:p w:rsidR="005B0E92" w:rsidRPr="005B0E92" w:rsidRDefault="005B0E92" w:rsidP="005B0E92">
      <w:pPr>
        <w:spacing w:before="0" w:after="0" w:line="312" w:lineRule="auto"/>
        <w:rPr>
          <w:sz w:val="24"/>
          <w:szCs w:val="24"/>
        </w:rPr>
      </w:pPr>
      <w:r w:rsidRPr="005B0E92">
        <w:rPr>
          <w:sz w:val="24"/>
          <w:szCs w:val="24"/>
        </w:rPr>
        <w:tab/>
        <w:t>+ Chiều dày của lớp vật liệu hạt balat/subbalat H sẽ được giả định trước để tính sức chịu tải của kết cấu balat – subbalat – nền đất.</w:t>
      </w:r>
    </w:p>
    <w:p w:rsidR="005B0E92" w:rsidRPr="005B0E92" w:rsidRDefault="005B0E92" w:rsidP="005B0E92">
      <w:pPr>
        <w:spacing w:before="0" w:after="0" w:line="312" w:lineRule="auto"/>
        <w:rPr>
          <w:sz w:val="24"/>
          <w:szCs w:val="24"/>
        </w:rPr>
      </w:pPr>
      <w:r w:rsidRPr="005B0E92">
        <w:rPr>
          <w:sz w:val="24"/>
          <w:szCs w:val="24"/>
        </w:rPr>
        <w:tab/>
        <w:t>+ Tính toán chiều dày lớp đá trong 3 trường hợp: đất nền đường ở trạng thái tự nhiên với độ đầm chặt nền đường là K95 và K98; và ở trạng thái bão hòa với độ đầm chặt nền đường là K95.</w:t>
      </w:r>
    </w:p>
    <w:tbl>
      <w:tblPr>
        <w:tblStyle w:val="TableGrid"/>
        <w:tblW w:w="0" w:type="auto"/>
        <w:tblLook w:val="04A0" w:firstRow="1" w:lastRow="0" w:firstColumn="1" w:lastColumn="0" w:noHBand="0" w:noVBand="1"/>
      </w:tblPr>
      <w:tblGrid>
        <w:gridCol w:w="586"/>
        <w:gridCol w:w="1440"/>
        <w:gridCol w:w="1099"/>
        <w:gridCol w:w="1014"/>
        <w:gridCol w:w="1043"/>
        <w:gridCol w:w="1332"/>
        <w:gridCol w:w="1565"/>
        <w:gridCol w:w="1208"/>
      </w:tblGrid>
      <w:tr w:rsidR="005B0E92" w:rsidRPr="005B0E92" w:rsidTr="001560F1">
        <w:tc>
          <w:tcPr>
            <w:tcW w:w="614" w:type="dxa"/>
          </w:tcPr>
          <w:p w:rsidR="005B0E92" w:rsidRPr="005B0E92" w:rsidRDefault="005B0E92" w:rsidP="005B0E92">
            <w:pPr>
              <w:spacing w:before="0" w:after="0" w:line="312" w:lineRule="auto"/>
              <w:ind w:firstLine="0"/>
              <w:jc w:val="center"/>
              <w:rPr>
                <w:sz w:val="24"/>
                <w:szCs w:val="24"/>
              </w:rPr>
            </w:pPr>
            <w:r w:rsidRPr="005B0E92">
              <w:rPr>
                <w:sz w:val="24"/>
                <w:szCs w:val="24"/>
              </w:rPr>
              <w:t>TT</w:t>
            </w:r>
          </w:p>
        </w:tc>
        <w:tc>
          <w:tcPr>
            <w:tcW w:w="1621" w:type="dxa"/>
          </w:tcPr>
          <w:p w:rsidR="005B0E92" w:rsidRPr="005B0E92" w:rsidRDefault="005B0E92" w:rsidP="005B0E92">
            <w:pPr>
              <w:spacing w:before="0" w:after="0" w:line="312" w:lineRule="auto"/>
              <w:ind w:firstLine="0"/>
              <w:jc w:val="center"/>
              <w:rPr>
                <w:sz w:val="24"/>
                <w:szCs w:val="24"/>
              </w:rPr>
            </w:pPr>
            <w:r w:rsidRPr="005B0E92">
              <w:rPr>
                <w:sz w:val="24"/>
                <w:szCs w:val="24"/>
              </w:rPr>
              <w:t>Trường hợp tính toán</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Lực dính của đất nền</w:t>
            </w:r>
          </w:p>
          <w:p w:rsidR="005B0E92" w:rsidRPr="005B0E92" w:rsidRDefault="005B0E92" w:rsidP="005B0E92">
            <w:pPr>
              <w:spacing w:before="0" w:after="0" w:line="312" w:lineRule="auto"/>
              <w:ind w:firstLine="0"/>
              <w:jc w:val="center"/>
              <w:rPr>
                <w:sz w:val="24"/>
                <w:szCs w:val="24"/>
              </w:rPr>
            </w:pPr>
            <w:r w:rsidRPr="005B0E92">
              <w:rPr>
                <w:sz w:val="24"/>
                <w:szCs w:val="24"/>
              </w:rPr>
              <w:t>c (kN/m</w:t>
            </w:r>
            <w:r w:rsidRPr="005B0E92">
              <w:rPr>
                <w:sz w:val="24"/>
                <w:szCs w:val="24"/>
                <w:vertAlign w:val="superscript"/>
              </w:rPr>
              <w:t>2</w:t>
            </w:r>
            <w:r w:rsidRPr="005B0E92">
              <w:rPr>
                <w:sz w:val="24"/>
                <w:szCs w:val="24"/>
              </w:rPr>
              <w:t>)</w:t>
            </w:r>
          </w:p>
        </w:tc>
        <w:tc>
          <w:tcPr>
            <w:tcW w:w="1134" w:type="dxa"/>
          </w:tcPr>
          <w:p w:rsidR="005B0E92" w:rsidRPr="005B0E92" w:rsidRDefault="005B0E92" w:rsidP="005B0E92">
            <w:pPr>
              <w:spacing w:before="0" w:after="0" w:line="312" w:lineRule="auto"/>
              <w:ind w:firstLine="0"/>
              <w:jc w:val="center"/>
              <w:rPr>
                <w:sz w:val="24"/>
                <w:szCs w:val="24"/>
                <w:lang w:val="fr-FR"/>
              </w:rPr>
            </w:pPr>
            <w:r w:rsidRPr="005B0E92">
              <w:rPr>
                <w:sz w:val="24"/>
                <w:szCs w:val="24"/>
                <w:lang w:val="fr-FR"/>
              </w:rPr>
              <w:t>Góc nội ma sát của đá balat</w:t>
            </w:r>
          </w:p>
          <w:p w:rsidR="005B0E92" w:rsidRPr="005B0E92" w:rsidRDefault="005B0E92" w:rsidP="005B0E92">
            <w:pPr>
              <w:spacing w:before="0" w:after="0" w:line="312" w:lineRule="auto"/>
              <w:ind w:firstLine="0"/>
              <w:jc w:val="center"/>
              <w:rPr>
                <w:sz w:val="24"/>
                <w:szCs w:val="24"/>
              </w:rPr>
            </w:pPr>
            <w:r w:rsidRPr="005B0E92">
              <w:rPr>
                <w:sz w:val="24"/>
                <w:szCs w:val="24"/>
              </w:rPr>
              <w:t> (</w:t>
            </w:r>
            <w:r w:rsidRPr="005B0E92">
              <w:rPr>
                <w:sz w:val="24"/>
                <w:szCs w:val="24"/>
                <w:vertAlign w:val="superscript"/>
              </w:rPr>
              <w:t>O</w:t>
            </w:r>
            <w:r w:rsidRPr="005B0E92">
              <w:rPr>
                <w:sz w:val="24"/>
                <w:szCs w:val="24"/>
              </w:rPr>
              <w:t>)</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Chiều dày lớp đá balat lựa chọn,</w:t>
            </w:r>
          </w:p>
          <w:p w:rsidR="005B0E92" w:rsidRPr="005B0E92" w:rsidRDefault="005B0E92" w:rsidP="005B0E92">
            <w:pPr>
              <w:spacing w:before="0" w:after="0" w:line="312" w:lineRule="auto"/>
              <w:ind w:firstLine="0"/>
              <w:jc w:val="center"/>
              <w:rPr>
                <w:sz w:val="24"/>
                <w:szCs w:val="24"/>
              </w:rPr>
            </w:pPr>
            <w:r w:rsidRPr="005B0E92">
              <w:rPr>
                <w:sz w:val="24"/>
                <w:szCs w:val="24"/>
              </w:rPr>
              <w:t>H (m)</w:t>
            </w:r>
          </w:p>
        </w:tc>
        <w:tc>
          <w:tcPr>
            <w:tcW w:w="1417" w:type="dxa"/>
          </w:tcPr>
          <w:p w:rsidR="005B0E92" w:rsidRPr="005B0E92" w:rsidRDefault="005B0E92" w:rsidP="005B0E92">
            <w:pPr>
              <w:spacing w:before="0" w:after="0" w:line="312" w:lineRule="auto"/>
              <w:ind w:firstLine="0"/>
              <w:jc w:val="center"/>
              <w:rPr>
                <w:sz w:val="24"/>
                <w:szCs w:val="24"/>
              </w:rPr>
            </w:pPr>
            <w:r w:rsidRPr="005B0E92">
              <w:rPr>
                <w:sz w:val="24"/>
                <w:szCs w:val="24"/>
              </w:rPr>
              <w:t>Áp lực giới hạn kết cấu đá balat-subbalat-nền đường</w:t>
            </w:r>
          </w:p>
          <w:p w:rsidR="005B0E92" w:rsidRPr="005B0E92" w:rsidRDefault="005B0E92" w:rsidP="005B0E92">
            <w:pPr>
              <w:spacing w:before="0" w:after="0" w:line="312" w:lineRule="auto"/>
              <w:ind w:firstLine="0"/>
              <w:jc w:val="center"/>
              <w:rPr>
                <w:sz w:val="24"/>
                <w:szCs w:val="24"/>
              </w:rPr>
            </w:pPr>
            <w:r w:rsidRPr="005B0E92">
              <w:rPr>
                <w:sz w:val="24"/>
                <w:szCs w:val="24"/>
              </w:rPr>
              <w:t>q</w:t>
            </w:r>
            <w:r w:rsidRPr="005B0E92">
              <w:rPr>
                <w:sz w:val="24"/>
                <w:szCs w:val="24"/>
                <w:vertAlign w:val="subscript"/>
              </w:rPr>
              <w:t>u</w:t>
            </w:r>
            <w:r w:rsidRPr="005B0E92">
              <w:rPr>
                <w:sz w:val="24"/>
                <w:szCs w:val="24"/>
              </w:rPr>
              <w:t xml:space="preserve"> (kN/m</w:t>
            </w:r>
            <w:r w:rsidRPr="005B0E92">
              <w:rPr>
                <w:sz w:val="24"/>
                <w:szCs w:val="24"/>
                <w:vertAlign w:val="superscript"/>
              </w:rPr>
              <w:t>2</w:t>
            </w:r>
            <w:r w:rsidRPr="005B0E92">
              <w:rPr>
                <w:sz w:val="24"/>
                <w:szCs w:val="24"/>
              </w:rPr>
              <w:t>)</w:t>
            </w:r>
          </w:p>
        </w:tc>
        <w:tc>
          <w:tcPr>
            <w:tcW w:w="1768" w:type="dxa"/>
          </w:tcPr>
          <w:p w:rsidR="005B0E92" w:rsidRPr="005B0E92" w:rsidRDefault="005B0E92" w:rsidP="005B0E92">
            <w:pPr>
              <w:spacing w:before="0" w:after="0" w:line="312" w:lineRule="auto"/>
              <w:ind w:firstLine="0"/>
              <w:jc w:val="center"/>
              <w:rPr>
                <w:sz w:val="24"/>
                <w:szCs w:val="24"/>
              </w:rPr>
            </w:pPr>
            <w:r w:rsidRPr="005B0E92">
              <w:rPr>
                <w:sz w:val="24"/>
                <w:szCs w:val="24"/>
              </w:rPr>
              <w:t>Áp lực dưới đáy tà vẹt do đàon tải trọng trục truyền xuống</w:t>
            </w:r>
          </w:p>
          <w:p w:rsidR="005B0E92" w:rsidRPr="005B0E92" w:rsidRDefault="005B0E92" w:rsidP="005B0E92">
            <w:pPr>
              <w:spacing w:before="0" w:after="0" w:line="312" w:lineRule="auto"/>
              <w:ind w:firstLine="0"/>
              <w:jc w:val="center"/>
              <w:rPr>
                <w:sz w:val="24"/>
                <w:szCs w:val="24"/>
                <w:vertAlign w:val="subscript"/>
              </w:rPr>
            </w:pPr>
            <w:r w:rsidRPr="005B0E92">
              <w:rPr>
                <w:sz w:val="24"/>
                <w:szCs w:val="24"/>
              </w:rPr>
              <w:t>P (kN/m</w:t>
            </w:r>
            <w:r w:rsidRPr="005B0E92">
              <w:rPr>
                <w:sz w:val="24"/>
                <w:szCs w:val="24"/>
                <w:vertAlign w:val="superscript"/>
              </w:rPr>
              <w:t>2</w:t>
            </w:r>
            <w:r w:rsidRPr="005B0E92">
              <w:rPr>
                <w:sz w:val="24"/>
                <w:szCs w:val="24"/>
              </w:rPr>
              <w:t>)</w:t>
            </w:r>
          </w:p>
        </w:tc>
        <w:tc>
          <w:tcPr>
            <w:tcW w:w="1316" w:type="dxa"/>
          </w:tcPr>
          <w:p w:rsidR="005B0E92" w:rsidRPr="005B0E92" w:rsidRDefault="005B0E92" w:rsidP="005B0E92">
            <w:pPr>
              <w:spacing w:before="0" w:after="0" w:line="312" w:lineRule="auto"/>
              <w:ind w:firstLine="0"/>
              <w:jc w:val="center"/>
              <w:rPr>
                <w:b/>
                <w:sz w:val="24"/>
                <w:szCs w:val="24"/>
              </w:rPr>
            </w:pPr>
            <w:r w:rsidRPr="005B0E92">
              <w:rPr>
                <w:b/>
                <w:sz w:val="24"/>
                <w:szCs w:val="24"/>
              </w:rPr>
              <w:t>Kết luận</w:t>
            </w:r>
          </w:p>
          <w:p w:rsidR="005B0E92" w:rsidRPr="005B0E92" w:rsidRDefault="005B0E92" w:rsidP="005B0E92">
            <w:pPr>
              <w:spacing w:before="0" w:after="0" w:line="312" w:lineRule="auto"/>
              <w:ind w:firstLine="0"/>
              <w:jc w:val="center"/>
              <w:rPr>
                <w:b/>
                <w:sz w:val="24"/>
                <w:szCs w:val="24"/>
              </w:rPr>
            </w:pPr>
            <w:r w:rsidRPr="005B0E92">
              <w:rPr>
                <w:b/>
                <w:sz w:val="24"/>
                <w:szCs w:val="24"/>
              </w:rPr>
              <w:t>q</w:t>
            </w:r>
            <w:r w:rsidRPr="005B0E92">
              <w:rPr>
                <w:b/>
                <w:sz w:val="24"/>
                <w:szCs w:val="24"/>
                <w:vertAlign w:val="subscript"/>
              </w:rPr>
              <w:t>u</w:t>
            </w:r>
            <w:r w:rsidRPr="005B0E92">
              <w:rPr>
                <w:b/>
                <w:sz w:val="24"/>
                <w:szCs w:val="24"/>
              </w:rPr>
              <w:t xml:space="preserve">&gt;= P: </w:t>
            </w:r>
            <w:r w:rsidRPr="005B0E92">
              <w:rPr>
                <w:sz w:val="24"/>
                <w:szCs w:val="24"/>
              </w:rPr>
              <w:t>Kết cấu đủ cường độ chịu lực</w:t>
            </w:r>
          </w:p>
        </w:tc>
      </w:tr>
      <w:tr w:rsidR="005B0E92" w:rsidRPr="005B0E92" w:rsidTr="001560F1">
        <w:tc>
          <w:tcPr>
            <w:tcW w:w="614" w:type="dxa"/>
          </w:tcPr>
          <w:p w:rsidR="005B0E92" w:rsidRPr="005B0E92" w:rsidRDefault="005B0E92" w:rsidP="005B0E92">
            <w:pPr>
              <w:spacing w:before="0" w:after="0" w:line="312" w:lineRule="auto"/>
              <w:ind w:firstLine="0"/>
              <w:jc w:val="center"/>
              <w:rPr>
                <w:sz w:val="24"/>
                <w:szCs w:val="24"/>
              </w:rPr>
            </w:pPr>
            <w:r w:rsidRPr="005B0E92">
              <w:rPr>
                <w:sz w:val="24"/>
                <w:szCs w:val="24"/>
              </w:rPr>
              <w:t>1</w:t>
            </w:r>
          </w:p>
        </w:tc>
        <w:tc>
          <w:tcPr>
            <w:tcW w:w="1621" w:type="dxa"/>
          </w:tcPr>
          <w:p w:rsidR="005B0E92" w:rsidRPr="005B0E92" w:rsidRDefault="005B0E92" w:rsidP="005B0E92">
            <w:pPr>
              <w:spacing w:before="0" w:after="0" w:line="312" w:lineRule="auto"/>
              <w:ind w:firstLine="0"/>
              <w:rPr>
                <w:sz w:val="24"/>
                <w:szCs w:val="24"/>
              </w:rPr>
            </w:pPr>
            <w:r w:rsidRPr="005B0E92">
              <w:rPr>
                <w:sz w:val="24"/>
                <w:szCs w:val="24"/>
              </w:rPr>
              <w:t>Đất nền ở trạng thái tự nhiên, đầm chặt K95</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45</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22</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0.75</w:t>
            </w:r>
          </w:p>
        </w:tc>
        <w:tc>
          <w:tcPr>
            <w:tcW w:w="1417" w:type="dxa"/>
          </w:tcPr>
          <w:p w:rsidR="005B0E92" w:rsidRPr="005B0E92" w:rsidRDefault="005B0E92" w:rsidP="005B0E92">
            <w:pPr>
              <w:spacing w:before="0" w:after="0" w:line="312" w:lineRule="auto"/>
              <w:ind w:firstLine="0"/>
              <w:jc w:val="center"/>
              <w:rPr>
                <w:sz w:val="24"/>
                <w:szCs w:val="24"/>
              </w:rPr>
            </w:pPr>
            <w:r w:rsidRPr="005B0E92">
              <w:rPr>
                <w:sz w:val="24"/>
                <w:szCs w:val="24"/>
              </w:rPr>
              <w:t>380.20</w:t>
            </w:r>
          </w:p>
        </w:tc>
        <w:tc>
          <w:tcPr>
            <w:tcW w:w="1768" w:type="dxa"/>
          </w:tcPr>
          <w:p w:rsidR="005B0E92" w:rsidRPr="005B0E92" w:rsidRDefault="005B0E92" w:rsidP="005B0E92">
            <w:pPr>
              <w:spacing w:before="0" w:after="0" w:line="312" w:lineRule="auto"/>
              <w:ind w:firstLine="0"/>
              <w:jc w:val="center"/>
              <w:rPr>
                <w:sz w:val="24"/>
                <w:szCs w:val="24"/>
              </w:rPr>
            </w:pPr>
            <w:r w:rsidRPr="005B0E92">
              <w:rPr>
                <w:sz w:val="24"/>
                <w:szCs w:val="24"/>
              </w:rPr>
              <w:t>476.20</w:t>
            </w:r>
          </w:p>
        </w:tc>
        <w:tc>
          <w:tcPr>
            <w:tcW w:w="1316" w:type="dxa"/>
          </w:tcPr>
          <w:p w:rsidR="005B0E92" w:rsidRPr="005B0E92" w:rsidRDefault="005B0E92" w:rsidP="005B0E92">
            <w:pPr>
              <w:spacing w:before="0" w:after="0" w:line="312" w:lineRule="auto"/>
              <w:ind w:firstLine="0"/>
              <w:jc w:val="center"/>
              <w:rPr>
                <w:b/>
                <w:sz w:val="24"/>
                <w:szCs w:val="24"/>
              </w:rPr>
            </w:pPr>
            <w:r w:rsidRPr="005B0E92">
              <w:rPr>
                <w:b/>
                <w:sz w:val="24"/>
                <w:szCs w:val="24"/>
              </w:rPr>
              <w:t>Không đạt</w:t>
            </w:r>
          </w:p>
        </w:tc>
      </w:tr>
      <w:tr w:rsidR="005B0E92" w:rsidRPr="005B0E92" w:rsidTr="001560F1">
        <w:tc>
          <w:tcPr>
            <w:tcW w:w="614" w:type="dxa"/>
          </w:tcPr>
          <w:p w:rsidR="005B0E92" w:rsidRPr="005B0E92" w:rsidRDefault="005B0E92" w:rsidP="005B0E92">
            <w:pPr>
              <w:spacing w:before="0" w:after="0" w:line="312" w:lineRule="auto"/>
              <w:ind w:firstLine="0"/>
              <w:jc w:val="center"/>
              <w:rPr>
                <w:sz w:val="24"/>
                <w:szCs w:val="24"/>
              </w:rPr>
            </w:pPr>
            <w:r w:rsidRPr="005B0E92">
              <w:rPr>
                <w:sz w:val="24"/>
                <w:szCs w:val="24"/>
              </w:rPr>
              <w:t>2</w:t>
            </w:r>
          </w:p>
        </w:tc>
        <w:tc>
          <w:tcPr>
            <w:tcW w:w="1621" w:type="dxa"/>
          </w:tcPr>
          <w:p w:rsidR="005B0E92" w:rsidRPr="005B0E92" w:rsidRDefault="005B0E92" w:rsidP="005B0E92">
            <w:pPr>
              <w:spacing w:before="0" w:after="0" w:line="312" w:lineRule="auto"/>
              <w:ind w:firstLine="0"/>
              <w:rPr>
                <w:sz w:val="24"/>
                <w:szCs w:val="24"/>
              </w:rPr>
            </w:pPr>
            <w:r w:rsidRPr="005B0E92">
              <w:rPr>
                <w:sz w:val="24"/>
                <w:szCs w:val="24"/>
              </w:rPr>
              <w:t>Đất nền ở trạng thái tự nhiên, đầm chặt K98</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80</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22</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0.60</w:t>
            </w:r>
          </w:p>
        </w:tc>
        <w:tc>
          <w:tcPr>
            <w:tcW w:w="1417" w:type="dxa"/>
          </w:tcPr>
          <w:p w:rsidR="005B0E92" w:rsidRPr="005B0E92" w:rsidRDefault="005B0E92" w:rsidP="005B0E92">
            <w:pPr>
              <w:spacing w:before="0" w:after="0" w:line="312" w:lineRule="auto"/>
              <w:ind w:firstLine="0"/>
              <w:jc w:val="center"/>
              <w:rPr>
                <w:sz w:val="24"/>
                <w:szCs w:val="24"/>
              </w:rPr>
            </w:pPr>
            <w:r w:rsidRPr="005B0E92">
              <w:rPr>
                <w:sz w:val="24"/>
                <w:szCs w:val="24"/>
              </w:rPr>
              <w:t>509.47</w:t>
            </w:r>
          </w:p>
        </w:tc>
        <w:tc>
          <w:tcPr>
            <w:tcW w:w="1768" w:type="dxa"/>
          </w:tcPr>
          <w:p w:rsidR="005B0E92" w:rsidRPr="005B0E92" w:rsidRDefault="005B0E92" w:rsidP="005B0E92">
            <w:pPr>
              <w:spacing w:before="0" w:after="0" w:line="312" w:lineRule="auto"/>
              <w:ind w:firstLine="0"/>
              <w:jc w:val="center"/>
              <w:rPr>
                <w:sz w:val="24"/>
                <w:szCs w:val="24"/>
              </w:rPr>
            </w:pPr>
            <w:r w:rsidRPr="005B0E92">
              <w:rPr>
                <w:sz w:val="24"/>
                <w:szCs w:val="24"/>
              </w:rPr>
              <w:t>476.20</w:t>
            </w:r>
          </w:p>
        </w:tc>
        <w:tc>
          <w:tcPr>
            <w:tcW w:w="1316" w:type="dxa"/>
          </w:tcPr>
          <w:p w:rsidR="005B0E92" w:rsidRPr="005B0E92" w:rsidRDefault="005B0E92" w:rsidP="005B0E92">
            <w:pPr>
              <w:spacing w:before="0" w:after="0" w:line="312" w:lineRule="auto"/>
              <w:ind w:firstLine="0"/>
              <w:jc w:val="center"/>
              <w:rPr>
                <w:b/>
                <w:sz w:val="24"/>
                <w:szCs w:val="24"/>
              </w:rPr>
            </w:pPr>
            <w:r w:rsidRPr="005B0E92">
              <w:rPr>
                <w:b/>
                <w:sz w:val="24"/>
                <w:szCs w:val="24"/>
              </w:rPr>
              <w:t>Đạt</w:t>
            </w:r>
          </w:p>
        </w:tc>
      </w:tr>
      <w:tr w:rsidR="005B0E92" w:rsidRPr="005B0E92" w:rsidTr="001560F1">
        <w:tc>
          <w:tcPr>
            <w:tcW w:w="614" w:type="dxa"/>
          </w:tcPr>
          <w:p w:rsidR="005B0E92" w:rsidRPr="005B0E92" w:rsidRDefault="005B0E92" w:rsidP="005B0E92">
            <w:pPr>
              <w:spacing w:before="0" w:after="0" w:line="312" w:lineRule="auto"/>
              <w:ind w:firstLine="0"/>
              <w:jc w:val="center"/>
              <w:rPr>
                <w:sz w:val="24"/>
                <w:szCs w:val="24"/>
              </w:rPr>
            </w:pPr>
            <w:r w:rsidRPr="005B0E92">
              <w:rPr>
                <w:sz w:val="24"/>
                <w:szCs w:val="24"/>
              </w:rPr>
              <w:t>3</w:t>
            </w:r>
          </w:p>
        </w:tc>
        <w:tc>
          <w:tcPr>
            <w:tcW w:w="1621" w:type="dxa"/>
          </w:tcPr>
          <w:p w:rsidR="005B0E92" w:rsidRPr="005B0E92" w:rsidRDefault="005B0E92" w:rsidP="005B0E92">
            <w:pPr>
              <w:spacing w:before="0" w:after="0" w:line="312" w:lineRule="auto"/>
              <w:ind w:firstLine="0"/>
              <w:rPr>
                <w:sz w:val="24"/>
                <w:szCs w:val="24"/>
              </w:rPr>
            </w:pPr>
            <w:r w:rsidRPr="005B0E92">
              <w:rPr>
                <w:sz w:val="24"/>
                <w:szCs w:val="24"/>
              </w:rPr>
              <w:t>Đất nền ở trạng thái bão hòa, đầm chặt K95</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15</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18</w:t>
            </w:r>
          </w:p>
        </w:tc>
        <w:tc>
          <w:tcPr>
            <w:tcW w:w="1134" w:type="dxa"/>
          </w:tcPr>
          <w:p w:rsidR="005B0E92" w:rsidRPr="005B0E92" w:rsidRDefault="005B0E92" w:rsidP="005B0E92">
            <w:pPr>
              <w:spacing w:before="0" w:after="0" w:line="312" w:lineRule="auto"/>
              <w:ind w:firstLine="0"/>
              <w:jc w:val="center"/>
              <w:rPr>
                <w:sz w:val="24"/>
                <w:szCs w:val="24"/>
              </w:rPr>
            </w:pPr>
            <w:r w:rsidRPr="005B0E92">
              <w:rPr>
                <w:sz w:val="24"/>
                <w:szCs w:val="24"/>
              </w:rPr>
              <w:t>0.75</w:t>
            </w:r>
          </w:p>
        </w:tc>
        <w:tc>
          <w:tcPr>
            <w:tcW w:w="1417" w:type="dxa"/>
          </w:tcPr>
          <w:p w:rsidR="005B0E92" w:rsidRPr="005B0E92" w:rsidRDefault="005B0E92" w:rsidP="005B0E92">
            <w:pPr>
              <w:spacing w:before="0" w:after="0" w:line="312" w:lineRule="auto"/>
              <w:ind w:firstLine="0"/>
              <w:jc w:val="center"/>
              <w:rPr>
                <w:sz w:val="24"/>
                <w:szCs w:val="24"/>
              </w:rPr>
            </w:pPr>
            <w:r w:rsidRPr="005B0E92">
              <w:rPr>
                <w:sz w:val="24"/>
                <w:szCs w:val="24"/>
              </w:rPr>
              <w:t>222.75</w:t>
            </w:r>
          </w:p>
        </w:tc>
        <w:tc>
          <w:tcPr>
            <w:tcW w:w="1768" w:type="dxa"/>
          </w:tcPr>
          <w:p w:rsidR="005B0E92" w:rsidRPr="005B0E92" w:rsidRDefault="005B0E92" w:rsidP="005B0E92">
            <w:pPr>
              <w:spacing w:before="0" w:after="0" w:line="312" w:lineRule="auto"/>
              <w:ind w:firstLine="0"/>
              <w:jc w:val="center"/>
              <w:rPr>
                <w:sz w:val="24"/>
                <w:szCs w:val="24"/>
              </w:rPr>
            </w:pPr>
            <w:r w:rsidRPr="005B0E92">
              <w:rPr>
                <w:sz w:val="24"/>
                <w:szCs w:val="24"/>
              </w:rPr>
              <w:t>476.20</w:t>
            </w:r>
          </w:p>
        </w:tc>
        <w:tc>
          <w:tcPr>
            <w:tcW w:w="1316" w:type="dxa"/>
          </w:tcPr>
          <w:p w:rsidR="005B0E92" w:rsidRPr="005B0E92" w:rsidRDefault="005B0E92" w:rsidP="005B0E92">
            <w:pPr>
              <w:spacing w:before="0" w:after="0" w:line="312" w:lineRule="auto"/>
              <w:ind w:firstLine="0"/>
              <w:jc w:val="center"/>
              <w:rPr>
                <w:sz w:val="24"/>
                <w:szCs w:val="24"/>
              </w:rPr>
            </w:pPr>
            <w:r w:rsidRPr="005B0E92">
              <w:rPr>
                <w:b/>
                <w:sz w:val="24"/>
                <w:szCs w:val="24"/>
              </w:rPr>
              <w:t>Không đạt</w:t>
            </w:r>
          </w:p>
        </w:tc>
      </w:tr>
    </w:tbl>
    <w:p w:rsidR="005B0E92" w:rsidRPr="005B0E92" w:rsidRDefault="005B0E92" w:rsidP="005B0E92">
      <w:pPr>
        <w:spacing w:before="0" w:after="0" w:line="312" w:lineRule="auto"/>
        <w:rPr>
          <w:sz w:val="24"/>
          <w:szCs w:val="24"/>
        </w:rPr>
      </w:pPr>
    </w:p>
    <w:p w:rsidR="005B0E92" w:rsidRPr="005B0E92" w:rsidRDefault="005B0E92" w:rsidP="005B0E92">
      <w:pPr>
        <w:spacing w:before="0" w:after="0" w:line="312" w:lineRule="auto"/>
        <w:rPr>
          <w:color w:val="7030A0"/>
          <w:sz w:val="24"/>
          <w:szCs w:val="24"/>
        </w:rPr>
      </w:pPr>
      <w:r w:rsidRPr="005B0E92">
        <w:rPr>
          <w:b/>
          <w:i/>
          <w:color w:val="7030A0"/>
          <w:sz w:val="24"/>
          <w:szCs w:val="24"/>
          <w:lang w:val="en-US"/>
        </w:rPr>
        <w:t xml:space="preserve">c. </w:t>
      </w:r>
      <w:r w:rsidRPr="005B0E92">
        <w:rPr>
          <w:b/>
          <w:i/>
          <w:color w:val="7030A0"/>
          <w:sz w:val="24"/>
          <w:szCs w:val="24"/>
        </w:rPr>
        <w:t>Nhận xét:</w:t>
      </w:r>
      <w:r w:rsidRPr="005B0E92">
        <w:rPr>
          <w:color w:val="7030A0"/>
          <w:sz w:val="24"/>
          <w:szCs w:val="24"/>
        </w:rPr>
        <w:t xml:space="preserve"> </w:t>
      </w:r>
    </w:p>
    <w:p w:rsidR="005B0E92" w:rsidRPr="005B0E92" w:rsidRDefault="005B0E92" w:rsidP="005B0E92">
      <w:pPr>
        <w:spacing w:before="0" w:after="0" w:line="312" w:lineRule="auto"/>
        <w:ind w:firstLine="720"/>
        <w:rPr>
          <w:sz w:val="24"/>
          <w:szCs w:val="24"/>
        </w:rPr>
      </w:pPr>
      <w:r w:rsidRPr="005B0E92">
        <w:rPr>
          <w:sz w:val="24"/>
          <w:szCs w:val="24"/>
        </w:rPr>
        <w:t>Theo các kết quả tính toán từ công thức thực nghiệm thì chiều dày lớp đá phải từ 0.65m đến 0.75m mới đảm bảo không phá hoại nền đường (công thức thực nghiệm của Nhật Bản cho kết quả nhỏ hơn nhiều nhưng bỏ qua không xét đến như lưu ý của AREA đối với đường khổ tiêu chuẩn). Còn theo kết quả tính toán của Mayerhof-Hanna thì chiều dày đá ballast/subballast tăng đến 0.75cm vẫn không đạt khi nền đường chỉ được đầm chặt K95, chỉ khi nền đường được đầm chặt đến K98 thì chiều dày đá balat/subbalat chỉ cần dày 0.60m là đảm bảo nền đát không bị chọc thủng.</w:t>
      </w:r>
    </w:p>
    <w:p w:rsidR="005B0E92" w:rsidRPr="005B0E92" w:rsidRDefault="005B0E92" w:rsidP="005B0E92">
      <w:pPr>
        <w:spacing w:before="0" w:after="0" w:line="312" w:lineRule="auto"/>
        <w:rPr>
          <w:sz w:val="24"/>
          <w:szCs w:val="24"/>
        </w:rPr>
      </w:pPr>
      <w:r w:rsidRPr="005B0E92">
        <w:rPr>
          <w:sz w:val="24"/>
          <w:szCs w:val="24"/>
        </w:rPr>
        <w:tab/>
        <w:t xml:space="preserve">Việc lý thuyết về SCT của Mayerhof-Hanna có xét đến tham số bền của nền đất (c, </w:t>
      </w:r>
      <w:r w:rsidRPr="005B0E92">
        <w:rPr>
          <w:rFonts w:ascii="Symbol" w:hAnsi="Symbol"/>
          <w:sz w:val="24"/>
          <w:szCs w:val="24"/>
        </w:rPr>
        <w:t></w:t>
      </w:r>
      <w:r w:rsidRPr="005B0E92">
        <w:rPr>
          <w:sz w:val="24"/>
          <w:szCs w:val="24"/>
        </w:rPr>
        <w:t xml:space="preserve">) trong công thức tính toán đã mô phỏng sát thực hơn sự kết hợp làm việc “đỡ trên – truyền dưới”  của khối kết cấu balat – subbalat – nền đất. Nếu nền đất mà yếu, thì ngoài việc sẽ bị đá balat chọc thủng, sẽ làm cho khối ballast/subballast bên trên giảm sức chịu tải. </w:t>
      </w:r>
    </w:p>
    <w:p w:rsidR="005B0E92" w:rsidRPr="005B0E92" w:rsidRDefault="005B0E92" w:rsidP="005B0E92">
      <w:pPr>
        <w:spacing w:before="0" w:after="0" w:line="312" w:lineRule="auto"/>
        <w:ind w:firstLine="720"/>
        <w:rPr>
          <w:sz w:val="24"/>
          <w:szCs w:val="24"/>
        </w:rPr>
      </w:pPr>
      <w:r w:rsidRPr="005B0E92">
        <w:rPr>
          <w:sz w:val="24"/>
          <w:szCs w:val="24"/>
        </w:rPr>
        <w:t>Kết quả tính toán theo Mayerhof và Hanna cũng khá sát với thực tế hiện trường đang diễn ra tại Km51+350.</w:t>
      </w:r>
    </w:p>
    <w:p w:rsidR="005B0E92" w:rsidRPr="005B0E92" w:rsidRDefault="005B0E92" w:rsidP="005B0E92">
      <w:pPr>
        <w:spacing w:before="0" w:after="0" w:line="312" w:lineRule="auto"/>
        <w:ind w:firstLine="0"/>
        <w:outlineLvl w:val="0"/>
        <w:rPr>
          <w:rStyle w:val="IntenseEmphasis"/>
          <w:b/>
          <w:sz w:val="24"/>
          <w:szCs w:val="24"/>
        </w:rPr>
      </w:pPr>
      <w:bookmarkStart w:id="170" w:name="_Toc497211618"/>
      <w:r w:rsidRPr="005B0E92">
        <w:rPr>
          <w:rStyle w:val="IntenseEmphasis"/>
          <w:b/>
          <w:sz w:val="24"/>
          <w:szCs w:val="24"/>
          <w:lang w:val="en-US"/>
        </w:rPr>
        <w:t>4.2.3.2</w:t>
      </w:r>
      <w:r w:rsidRPr="005B0E92">
        <w:rPr>
          <w:rStyle w:val="IntenseEmphasis"/>
          <w:b/>
          <w:sz w:val="24"/>
          <w:szCs w:val="24"/>
        </w:rPr>
        <w:t>. Giải pháp thiết kế xử lý:</w:t>
      </w:r>
      <w:bookmarkEnd w:id="170"/>
    </w:p>
    <w:p w:rsidR="005B0E92" w:rsidRPr="005B0E92" w:rsidRDefault="005B0E92" w:rsidP="005B0E92">
      <w:pPr>
        <w:spacing w:before="0" w:after="0" w:line="312" w:lineRule="auto"/>
        <w:outlineLvl w:val="0"/>
        <w:rPr>
          <w:sz w:val="24"/>
          <w:szCs w:val="24"/>
        </w:rPr>
      </w:pPr>
      <w:r w:rsidRPr="005B0E92">
        <w:rPr>
          <w:sz w:val="24"/>
          <w:szCs w:val="24"/>
        </w:rPr>
        <w:tab/>
      </w:r>
      <w:bookmarkStart w:id="171" w:name="_Toc497211619"/>
      <w:r w:rsidRPr="005B0E92">
        <w:rPr>
          <w:sz w:val="24"/>
          <w:szCs w:val="24"/>
        </w:rPr>
        <w:t>- Thay thế toàn bộ lớp đá ballast hiện tại: đào bỏ cho đến hết tầng đá bị nhiễm bẩn.</w:t>
      </w:r>
      <w:bookmarkEnd w:id="171"/>
    </w:p>
    <w:p w:rsidR="005B0E92" w:rsidRPr="005B0E92" w:rsidRDefault="005B0E92" w:rsidP="005B0E92">
      <w:pPr>
        <w:spacing w:before="0" w:after="0" w:line="312" w:lineRule="auto"/>
        <w:outlineLvl w:val="0"/>
        <w:rPr>
          <w:sz w:val="24"/>
          <w:szCs w:val="24"/>
        </w:rPr>
      </w:pPr>
      <w:r w:rsidRPr="005B0E92">
        <w:rPr>
          <w:sz w:val="24"/>
          <w:szCs w:val="24"/>
        </w:rPr>
        <w:tab/>
      </w:r>
      <w:bookmarkStart w:id="172" w:name="_Toc497211620"/>
      <w:r w:rsidRPr="005B0E92">
        <w:rPr>
          <w:sz w:val="24"/>
          <w:szCs w:val="24"/>
        </w:rPr>
        <w:t>- Theo tính toán của phương pháp Meyerhof và Hanna, tầng đá ballast và subballast dày 60cm, vì vậy bố trí lớp đá ballast dày 35cm và lớp subballast dày 25cm bằng cấp phối đá dăm loại I.</w:t>
      </w:r>
      <w:bookmarkEnd w:id="172"/>
    </w:p>
    <w:p w:rsidR="005B0E92" w:rsidRPr="005B0E92" w:rsidRDefault="005B0E92" w:rsidP="005B0E92">
      <w:pPr>
        <w:spacing w:before="0" w:after="0" w:line="312" w:lineRule="auto"/>
        <w:ind w:firstLine="720"/>
        <w:outlineLvl w:val="0"/>
        <w:rPr>
          <w:sz w:val="24"/>
          <w:szCs w:val="24"/>
        </w:rPr>
      </w:pPr>
      <w:bookmarkStart w:id="173" w:name="_Toc497211621"/>
      <w:r w:rsidRPr="005B0E92">
        <w:rPr>
          <w:sz w:val="24"/>
          <w:szCs w:val="24"/>
        </w:rPr>
        <w:t>- Đắp trả bằng đất tốt, đầm chặt K95, riêng 30cm trên cùng đầm chặt K98.</w:t>
      </w:r>
      <w:bookmarkEnd w:id="173"/>
    </w:p>
    <w:p w:rsidR="005B0E92" w:rsidRPr="005B0E92" w:rsidRDefault="005B0E92" w:rsidP="005B0E92">
      <w:pPr>
        <w:spacing w:before="0" w:after="0" w:line="312" w:lineRule="auto"/>
        <w:ind w:firstLine="720"/>
        <w:outlineLvl w:val="0"/>
        <w:rPr>
          <w:sz w:val="24"/>
          <w:szCs w:val="24"/>
        </w:rPr>
      </w:pPr>
      <w:bookmarkStart w:id="174" w:name="_Toc497211622"/>
      <w:r w:rsidRPr="005B0E92">
        <w:rPr>
          <w:sz w:val="24"/>
          <w:szCs w:val="24"/>
        </w:rPr>
        <w:t>- Nạo vét, khơi dòng rãnh dọc để đảm bảo thoát nước tốt.</w:t>
      </w:r>
      <w:bookmarkEnd w:id="174"/>
    </w:p>
    <w:p w:rsidR="005B0E92" w:rsidRPr="005B0E92" w:rsidRDefault="005B0E92" w:rsidP="005B0E92">
      <w:pPr>
        <w:spacing w:before="0" w:after="0" w:line="312" w:lineRule="auto"/>
        <w:ind w:firstLine="720"/>
        <w:outlineLvl w:val="0"/>
        <w:rPr>
          <w:sz w:val="24"/>
          <w:szCs w:val="24"/>
        </w:rPr>
      </w:pPr>
      <w:bookmarkStart w:id="175" w:name="_Toc497211623"/>
      <w:r w:rsidRPr="005B0E92">
        <w:rPr>
          <w:sz w:val="24"/>
          <w:szCs w:val="24"/>
        </w:rPr>
        <w:t>- Biệp pháp thi công trong điều kiện tuyến đường đang khai thác: sử dụng biện pháp dầm bó ray, chồng nền để tạo mặt bằng thi công, đầm lèn thủ công bằng đầm cóc.</w:t>
      </w:r>
      <w:bookmarkEnd w:id="175"/>
    </w:p>
    <w:p w:rsidR="005B0E92" w:rsidRPr="005B0E92" w:rsidRDefault="005B0E92" w:rsidP="005B0E92">
      <w:pPr>
        <w:spacing w:before="0" w:after="0" w:line="312" w:lineRule="auto"/>
        <w:jc w:val="center"/>
        <w:outlineLvl w:val="0"/>
        <w:rPr>
          <w:sz w:val="24"/>
          <w:szCs w:val="24"/>
          <w:lang w:val="en-US"/>
        </w:rPr>
      </w:pPr>
      <w:r w:rsidRPr="005B0E92">
        <w:rPr>
          <w:sz w:val="24"/>
          <w:szCs w:val="24"/>
        </w:rPr>
        <w:tab/>
      </w:r>
      <w:bookmarkStart w:id="176" w:name="_Toc497211624"/>
      <w:r w:rsidRPr="005B0E92">
        <w:rPr>
          <w:noProof/>
          <w:sz w:val="24"/>
          <w:szCs w:val="24"/>
          <w:lang w:val="en-US"/>
        </w:rPr>
        <w:drawing>
          <wp:inline distT="0" distB="0" distL="0" distR="0" wp14:anchorId="430ABA3C" wp14:editId="0D976E6F">
            <wp:extent cx="5060115" cy="1773743"/>
            <wp:effectExtent l="0" t="0" r="7620" b="0"/>
            <wp:docPr id="95922" name="Picture 9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68711" cy="1776756"/>
                    </a:xfrm>
                    <a:prstGeom prst="rect">
                      <a:avLst/>
                    </a:prstGeom>
                  </pic:spPr>
                </pic:pic>
              </a:graphicData>
            </a:graphic>
          </wp:inline>
        </w:drawing>
      </w:r>
      <w:bookmarkEnd w:id="176"/>
    </w:p>
    <w:p w:rsidR="005B0E92" w:rsidRPr="005B0E92" w:rsidRDefault="005B0E92" w:rsidP="005B0E92">
      <w:pPr>
        <w:spacing w:before="0" w:after="0" w:line="312" w:lineRule="auto"/>
        <w:jc w:val="center"/>
        <w:rPr>
          <w:i/>
          <w:sz w:val="24"/>
          <w:szCs w:val="24"/>
          <w:lang w:val="en-US"/>
        </w:rPr>
      </w:pPr>
      <w:bookmarkStart w:id="177" w:name="_Toc497211789"/>
      <w:r w:rsidRPr="005B0E92">
        <w:rPr>
          <w:i/>
          <w:sz w:val="24"/>
          <w:szCs w:val="24"/>
          <w:lang w:val="en-US"/>
        </w:rPr>
        <w:t>Hình 4.20. Mặt cắt ngang điển hình thiết kế xử lý</w:t>
      </w:r>
      <w:bookmarkEnd w:id="177"/>
    </w:p>
    <w:p w:rsidR="005B0E92" w:rsidRPr="005B0E92" w:rsidRDefault="005B0E92" w:rsidP="005B0E92">
      <w:pPr>
        <w:spacing w:before="0" w:after="0" w:line="312" w:lineRule="auto"/>
        <w:ind w:firstLine="0"/>
        <w:outlineLvl w:val="0"/>
        <w:rPr>
          <w:b/>
          <w:sz w:val="24"/>
          <w:szCs w:val="24"/>
          <w:lang w:val="en-US"/>
        </w:rPr>
      </w:pPr>
      <w:r w:rsidRPr="005B0E92">
        <w:rPr>
          <w:rFonts w:eastAsia="Times New Roman"/>
          <w:b/>
          <w:sz w:val="24"/>
          <w:szCs w:val="24"/>
          <w:lang w:val="en-US"/>
        </w:rPr>
        <w:t xml:space="preserve">4.2.4. </w:t>
      </w:r>
      <w:r w:rsidRPr="005B0E92">
        <w:rPr>
          <w:b/>
          <w:sz w:val="24"/>
          <w:szCs w:val="24"/>
          <w:lang w:val="en-US"/>
        </w:rPr>
        <w:t>Đề xuất cải tạo</w:t>
      </w:r>
      <w:r w:rsidRPr="005B0E92">
        <w:rPr>
          <w:b/>
          <w:sz w:val="24"/>
          <w:szCs w:val="24"/>
        </w:rPr>
        <w:t xml:space="preserve"> </w:t>
      </w:r>
      <w:r w:rsidRPr="005B0E92">
        <w:rPr>
          <w:b/>
          <w:sz w:val="24"/>
          <w:szCs w:val="24"/>
          <w:lang w:val="en-US"/>
        </w:rPr>
        <w:t xml:space="preserve">đoạn </w:t>
      </w:r>
      <w:r w:rsidRPr="005B0E92">
        <w:rPr>
          <w:rStyle w:val="IntenseEmphasis"/>
          <w:b/>
          <w:i w:val="0"/>
          <w:color w:val="auto"/>
          <w:sz w:val="24"/>
          <w:szCs w:val="24"/>
          <w:lang w:val="tr-TR"/>
        </w:rPr>
        <w:t xml:space="preserve">Km138+900 </w:t>
      </w:r>
      <w:r w:rsidRPr="005B0E92">
        <w:rPr>
          <w:rStyle w:val="IntenseEmphasis"/>
          <w:b/>
          <w:i w:val="0"/>
          <w:color w:val="auto"/>
          <w:sz w:val="24"/>
          <w:szCs w:val="24"/>
        </w:rPr>
        <w:t>–</w:t>
      </w:r>
      <w:r w:rsidRPr="005B0E92">
        <w:rPr>
          <w:rStyle w:val="IntenseEmphasis"/>
          <w:b/>
          <w:i w:val="0"/>
          <w:color w:val="auto"/>
          <w:sz w:val="24"/>
          <w:szCs w:val="24"/>
          <w:lang w:val="tr-TR"/>
        </w:rPr>
        <w:t xml:space="preserve"> Km139+500</w:t>
      </w:r>
    </w:p>
    <w:p w:rsidR="005B0E92" w:rsidRPr="005B0E92" w:rsidRDefault="005B0E92" w:rsidP="005B0E92">
      <w:pPr>
        <w:spacing w:before="0" w:after="0" w:line="312" w:lineRule="auto"/>
        <w:rPr>
          <w:sz w:val="24"/>
          <w:szCs w:val="24"/>
          <w:lang w:val="en-US"/>
        </w:rPr>
      </w:pPr>
      <w:r w:rsidRPr="005B0E92">
        <w:rPr>
          <w:sz w:val="24"/>
          <w:szCs w:val="24"/>
        </w:rPr>
        <w:tab/>
      </w:r>
      <w:r w:rsidRPr="005B0E92">
        <w:rPr>
          <w:sz w:val="24"/>
          <w:szCs w:val="24"/>
          <w:lang w:val="en-US"/>
        </w:rPr>
        <w:t>Ở đây chỉ đưa ra giải pháp chung xử lý đọng nước trong nền đường và đá ballast, với giả thiết chiều dày lớp đá ballast hiện tại đủ điều kiện chịu lực nền bỏ qua bài toán kiểm tra cường độ tuyến đường.</w:t>
      </w:r>
    </w:p>
    <w:p w:rsidR="005B0E92" w:rsidRPr="005B0E92" w:rsidRDefault="005B0E92" w:rsidP="005B0E92">
      <w:pPr>
        <w:spacing w:before="0" w:after="0" w:line="312" w:lineRule="auto"/>
        <w:rPr>
          <w:sz w:val="24"/>
          <w:szCs w:val="24"/>
          <w:lang w:val="en-US"/>
        </w:rPr>
      </w:pPr>
      <w:r w:rsidRPr="005B0E92">
        <w:rPr>
          <w:sz w:val="24"/>
          <w:szCs w:val="24"/>
          <w:lang w:val="en-US"/>
        </w:rPr>
        <w:tab/>
        <w:t>Do lớp đá ballast hiện tại đã đủ dày và không thể tôn cao thêm lớp đá này nên sẽ tập trung vào giải pháp thu và thoát nước từ nền đá ballast chảy ra ngoài, đồng thời ngăn không cho nước từ ao hồ trái tuyến ngấm vào nền đường. Cụ thể:</w:t>
      </w:r>
    </w:p>
    <w:p w:rsidR="005B0E92" w:rsidRPr="005B0E92" w:rsidRDefault="005B0E92" w:rsidP="005B0E92">
      <w:pPr>
        <w:spacing w:before="0" w:after="0" w:line="312" w:lineRule="auto"/>
        <w:rPr>
          <w:sz w:val="24"/>
          <w:szCs w:val="24"/>
          <w:lang w:val="en-US"/>
        </w:rPr>
      </w:pPr>
      <w:r w:rsidRPr="005B0E92">
        <w:rPr>
          <w:sz w:val="24"/>
          <w:szCs w:val="24"/>
          <w:lang w:val="en-US"/>
        </w:rPr>
        <w:tab/>
        <w:t>- Sàng đá phá cốt, thay đá</w:t>
      </w:r>
    </w:p>
    <w:p w:rsidR="005B0E92" w:rsidRPr="005B0E92" w:rsidRDefault="005B0E92" w:rsidP="005B0E92">
      <w:pPr>
        <w:spacing w:before="0" w:after="0" w:line="312" w:lineRule="auto"/>
        <w:ind w:firstLine="720"/>
        <w:rPr>
          <w:sz w:val="24"/>
          <w:szCs w:val="24"/>
          <w:lang w:val="en-US"/>
        </w:rPr>
      </w:pPr>
      <w:r w:rsidRPr="005B0E92">
        <w:rPr>
          <w:sz w:val="24"/>
          <w:szCs w:val="24"/>
          <w:lang w:val="en-US"/>
        </w:rPr>
        <w:t>- Cải tạo lại đất nền, hoặc có thể phải thay đất, tạo dốc 2 mái cho nền đường với độ dốc 4%, lu lèn đầm chặt K95.</w:t>
      </w:r>
    </w:p>
    <w:p w:rsidR="005B0E92" w:rsidRPr="005B0E92" w:rsidRDefault="005B0E92" w:rsidP="005B0E92">
      <w:pPr>
        <w:spacing w:before="0" w:after="0" w:line="312" w:lineRule="auto"/>
        <w:ind w:firstLine="720"/>
        <w:rPr>
          <w:sz w:val="24"/>
          <w:szCs w:val="24"/>
          <w:lang w:val="en-US"/>
        </w:rPr>
      </w:pPr>
      <w:r w:rsidRPr="005B0E92">
        <w:rPr>
          <w:sz w:val="24"/>
          <w:szCs w:val="24"/>
          <w:lang w:val="en-US"/>
        </w:rPr>
        <w:t>- Bố trí các rãnh ngang dưới lớp đá ballast sao cho đáy rãnh ngang phải bằng hoặc thấp hơn mực nước ao hồ trong mùa mưa (hiện tại mực nước ao hồ thấp hơn vai đường 50-60cm). Các rãnh ngang hình chữ nhật được đổ đầy đa dăm và bọc bằng vải ĐKT không dệt</w:t>
      </w:r>
    </w:p>
    <w:p w:rsidR="005B0E92" w:rsidRPr="005B0E92" w:rsidRDefault="005B0E92" w:rsidP="005B0E92">
      <w:pPr>
        <w:spacing w:before="0" w:after="0" w:line="312" w:lineRule="auto"/>
        <w:ind w:firstLine="720"/>
        <w:rPr>
          <w:sz w:val="24"/>
          <w:szCs w:val="24"/>
          <w:lang w:val="en-US"/>
        </w:rPr>
      </w:pPr>
      <w:r w:rsidRPr="005B0E92">
        <w:rPr>
          <w:sz w:val="24"/>
          <w:szCs w:val="24"/>
          <w:lang w:val="en-US"/>
        </w:rPr>
        <w:t>- Bố trí tuyến rãnh ngầm dọc bên trái tuyến (ngay chân taluy đá ballast) để thu nước thấm từ ao và dẫn chảy vào các rãnh ngang rồi đổ ra rãnh dọc hở phải tuyến. Các rãnh ngầm này, có thể gọi là rãnh thấm, có dạng hình chữ nhật, đổ đầy đá dăm và bọ bằng vải ĐKT không dệt.</w:t>
      </w:r>
    </w:p>
    <w:p w:rsidR="005B0E92" w:rsidRPr="005B0E92" w:rsidRDefault="005B0E92" w:rsidP="005B0E92">
      <w:pPr>
        <w:spacing w:before="0" w:after="0" w:line="312" w:lineRule="auto"/>
        <w:ind w:firstLine="720"/>
        <w:rPr>
          <w:sz w:val="24"/>
          <w:szCs w:val="24"/>
          <w:lang w:val="en-US"/>
        </w:rPr>
      </w:pPr>
      <w:r w:rsidRPr="005B0E92">
        <w:rPr>
          <w:sz w:val="24"/>
          <w:szCs w:val="24"/>
          <w:lang w:val="en-US"/>
        </w:rPr>
        <w:t>- Phải tuyến cải tạo lại rãnh biên hở (ở giữa tuyến đường sắt và QL1A) để thu nước từ rãnh ngang chảy vào. Do rãnh ngang có cao độ đáy sâu nên rãnh biên cũng cần được đào sau. Hạ lưu rãnh dọc sẽ được dẫn chảy vào cống ngang của QL1A.</w:t>
      </w:r>
    </w:p>
    <w:p w:rsidR="005B0E92" w:rsidRPr="005B0E92" w:rsidRDefault="005B0E92" w:rsidP="005B0E92">
      <w:pPr>
        <w:spacing w:before="0" w:after="0" w:line="312" w:lineRule="auto"/>
        <w:jc w:val="center"/>
        <w:rPr>
          <w:sz w:val="24"/>
          <w:szCs w:val="24"/>
          <w:lang w:val="en-US"/>
        </w:rPr>
      </w:pPr>
      <w:r w:rsidRPr="005B0E92">
        <w:rPr>
          <w:noProof/>
          <w:sz w:val="24"/>
          <w:szCs w:val="24"/>
          <w:lang w:val="en-US"/>
        </w:rPr>
        <w:drawing>
          <wp:inline distT="0" distB="0" distL="0" distR="0" wp14:anchorId="05745B9D" wp14:editId="5BEB4DDB">
            <wp:extent cx="3674156" cy="2782309"/>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87144" cy="2792144"/>
                    </a:xfrm>
                    <a:prstGeom prst="rect">
                      <a:avLst/>
                    </a:prstGeom>
                  </pic:spPr>
                </pic:pic>
              </a:graphicData>
            </a:graphic>
          </wp:inline>
        </w:drawing>
      </w:r>
    </w:p>
    <w:p w:rsidR="005B0E92" w:rsidRPr="005B0E92" w:rsidRDefault="005B0E92" w:rsidP="005B0E92">
      <w:pPr>
        <w:pStyle w:val="ahinhh"/>
        <w:spacing w:before="0"/>
        <w:rPr>
          <w:sz w:val="24"/>
          <w:szCs w:val="24"/>
          <w:lang w:val="en-US"/>
        </w:rPr>
      </w:pPr>
      <w:bookmarkStart w:id="178" w:name="_Toc497211743"/>
      <w:r w:rsidRPr="005B0E92">
        <w:rPr>
          <w:sz w:val="24"/>
          <w:szCs w:val="24"/>
          <w:lang w:val="en-US"/>
        </w:rPr>
        <w:t>Hình 4.21. Bố trí hệ thống thu và thoát nước nền đường.</w:t>
      </w:r>
      <w:bookmarkEnd w:id="178"/>
    </w:p>
    <w:p w:rsidR="005B0E92" w:rsidRPr="005B0E92" w:rsidRDefault="005B0E92" w:rsidP="005B0E92">
      <w:pPr>
        <w:spacing w:before="0" w:after="0" w:line="312" w:lineRule="auto"/>
        <w:jc w:val="center"/>
        <w:rPr>
          <w:i/>
          <w:sz w:val="24"/>
          <w:szCs w:val="24"/>
          <w:lang w:val="en-US"/>
        </w:rPr>
      </w:pPr>
      <w:r w:rsidRPr="005B0E92">
        <w:rPr>
          <w:noProof/>
          <w:sz w:val="24"/>
          <w:szCs w:val="24"/>
          <w:lang w:val="en-US"/>
        </w:rPr>
        <w:drawing>
          <wp:inline distT="0" distB="0" distL="0" distR="0" wp14:anchorId="6D16B0C2" wp14:editId="1A87F964">
            <wp:extent cx="2544023" cy="2081866"/>
            <wp:effectExtent l="0" t="0" r="889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551494" cy="2087980"/>
                    </a:xfrm>
                    <a:prstGeom prst="rect">
                      <a:avLst/>
                    </a:prstGeom>
                  </pic:spPr>
                </pic:pic>
              </a:graphicData>
            </a:graphic>
          </wp:inline>
        </w:drawing>
      </w:r>
    </w:p>
    <w:p w:rsidR="005B0E92" w:rsidRPr="005B0E92" w:rsidRDefault="005B0E92" w:rsidP="005B0E92">
      <w:pPr>
        <w:spacing w:before="0" w:after="0" w:line="312" w:lineRule="auto"/>
        <w:jc w:val="center"/>
        <w:rPr>
          <w:i/>
          <w:sz w:val="24"/>
          <w:szCs w:val="24"/>
          <w:lang w:val="en-US"/>
        </w:rPr>
      </w:pPr>
      <w:bookmarkStart w:id="179" w:name="_Toc497211744"/>
      <w:r w:rsidRPr="005B0E92">
        <w:rPr>
          <w:i/>
          <w:sz w:val="24"/>
          <w:szCs w:val="24"/>
          <w:lang w:val="en-US"/>
        </w:rPr>
        <w:t>Hình 4.22. Cấu tạo rãnh thấm (Rãnh ngầm)</w:t>
      </w:r>
      <w:bookmarkEnd w:id="179"/>
    </w:p>
    <w:p w:rsidR="004D1627" w:rsidRPr="005B0E92" w:rsidRDefault="005B0E92" w:rsidP="001877BA">
      <w:pPr>
        <w:pStyle w:val="ListParagraph"/>
        <w:numPr>
          <w:ilvl w:val="1"/>
          <w:numId w:val="3"/>
        </w:numPr>
        <w:spacing w:before="0" w:after="0" w:line="276" w:lineRule="auto"/>
        <w:ind w:left="540" w:hanging="540"/>
        <w:jc w:val="left"/>
        <w:outlineLvl w:val="1"/>
        <w:rPr>
          <w:b/>
          <w:sz w:val="24"/>
          <w:lang w:val="nb-NO"/>
        </w:rPr>
      </w:pPr>
      <w:r w:rsidRPr="005B0E92">
        <w:rPr>
          <w:b/>
          <w:szCs w:val="26"/>
        </w:rPr>
        <w:t>Biện pháp thi công cải tạo nền đường</w:t>
      </w:r>
    </w:p>
    <w:p w:rsidR="005B0E92" w:rsidRPr="005B0E92" w:rsidRDefault="005B0E92" w:rsidP="005B0E92">
      <w:pPr>
        <w:spacing w:before="0" w:after="0" w:line="312" w:lineRule="auto"/>
        <w:ind w:firstLine="540"/>
        <w:outlineLvl w:val="0"/>
        <w:rPr>
          <w:rFonts w:eastAsia="Times New Roman"/>
          <w:sz w:val="24"/>
          <w:szCs w:val="26"/>
          <w:lang w:val="en-US"/>
        </w:rPr>
      </w:pPr>
      <w:r w:rsidRPr="005B0E92">
        <w:rPr>
          <w:rFonts w:eastAsia="Times New Roman"/>
          <w:sz w:val="24"/>
          <w:szCs w:val="26"/>
          <w:lang w:val="en-US"/>
        </w:rPr>
        <w:t>Các đoạn nghiên cứu đều là các đoạn cần có giải pháp xử lý triệt để, khối lượng công tác lớn nên tương đương với công tác đại tu một đoạn tuyến. Khi đó cần thời gian thi công lâu, mặt bằng thi công rộng. Nhưng cả hai yêu cầu này đều không phù hợp với các đoạn tuyến nghiên cứu do thời gian xin phép đóng đường phục vụ công tác thi công hàng ngày không được lâu (chỉ 2-3h/ngày) và các đoạn tuyến này đi đi qua khu dân cư hay khu vực đô thị nên cũng không có điều kiện mở đường thứ 2 phục vụ thi công.</w:t>
      </w:r>
    </w:p>
    <w:p w:rsidR="005B0E92" w:rsidRPr="005B0E92" w:rsidRDefault="005B0E92" w:rsidP="005B0E92">
      <w:pPr>
        <w:spacing w:before="0" w:after="0" w:line="312" w:lineRule="auto"/>
        <w:ind w:firstLine="720"/>
        <w:outlineLvl w:val="0"/>
        <w:rPr>
          <w:rFonts w:eastAsia="Times New Roman"/>
          <w:sz w:val="24"/>
          <w:szCs w:val="26"/>
          <w:lang w:val="en-US"/>
        </w:rPr>
      </w:pPr>
      <w:r w:rsidRPr="005B0E92">
        <w:rPr>
          <w:rFonts w:eastAsia="Times New Roman"/>
          <w:sz w:val="24"/>
          <w:szCs w:val="26"/>
          <w:lang w:val="en-US"/>
        </w:rPr>
        <w:t>Với đặc điểm như vậy, kiến nghị xử dụng biện thi công chồng nề - dầm gánh (áp dụng cho chiều sâu cải tạo nhỏ) và biện pháp thi công dầm bó ray (áp dụng cho đoạn có chiều sâu thi công lớn).</w:t>
      </w:r>
    </w:p>
    <w:p w:rsidR="005B0E92" w:rsidRPr="005B0E92" w:rsidRDefault="005B0E92" w:rsidP="005B0E92">
      <w:pPr>
        <w:spacing w:before="0" w:after="0" w:line="312" w:lineRule="auto"/>
        <w:ind w:firstLine="720"/>
        <w:outlineLvl w:val="0"/>
        <w:rPr>
          <w:rFonts w:eastAsia="Times New Roman"/>
          <w:sz w:val="24"/>
          <w:szCs w:val="26"/>
          <w:lang w:val="en-US"/>
        </w:rPr>
      </w:pPr>
      <w:r w:rsidRPr="005B0E92">
        <w:rPr>
          <w:rFonts w:eastAsia="Times New Roman"/>
          <w:sz w:val="24"/>
          <w:szCs w:val="26"/>
          <w:lang w:val="en-US"/>
        </w:rPr>
        <w:t>Các biện pháp thi công đề xuất ở đây chỉ mang tính biện pháp thi công chỉ đạo.</w:t>
      </w:r>
    </w:p>
    <w:p w:rsidR="005B0E92" w:rsidRPr="005B0E92" w:rsidRDefault="005B0E92" w:rsidP="005B0E92">
      <w:pPr>
        <w:spacing w:before="0" w:after="0" w:line="312" w:lineRule="auto"/>
        <w:ind w:firstLine="0"/>
        <w:outlineLvl w:val="0"/>
        <w:rPr>
          <w:rFonts w:eastAsia="Times New Roman"/>
          <w:b/>
          <w:sz w:val="24"/>
          <w:szCs w:val="26"/>
          <w:lang w:val="en-US"/>
        </w:rPr>
      </w:pPr>
      <w:r w:rsidRPr="005B0E92">
        <w:rPr>
          <w:rFonts w:eastAsia="Times New Roman"/>
          <w:b/>
          <w:sz w:val="24"/>
          <w:szCs w:val="26"/>
          <w:lang w:val="en-US"/>
        </w:rPr>
        <w:t>4.3.1. Biện pháp thi công chồng nền-dầm gánh</w:t>
      </w:r>
    </w:p>
    <w:p w:rsidR="005B0E92" w:rsidRPr="005B0E92" w:rsidRDefault="005B0E92" w:rsidP="005B0E92">
      <w:pPr>
        <w:spacing w:before="0" w:after="0" w:line="312" w:lineRule="auto"/>
        <w:ind w:firstLine="720"/>
        <w:rPr>
          <w:rFonts w:eastAsia="Times New Roman"/>
          <w:sz w:val="24"/>
          <w:szCs w:val="26"/>
          <w:lang w:val="en-US"/>
        </w:rPr>
      </w:pPr>
      <w:r w:rsidRPr="005B0E92">
        <w:rPr>
          <w:rFonts w:eastAsia="Times New Roman"/>
          <w:sz w:val="24"/>
          <w:szCs w:val="26"/>
          <w:lang w:val="en-US"/>
        </w:rPr>
        <w:t>Đây là biện pháp thi công áp dụng khi chiều sâu cải tạo không lớn, như thi công lớp sub balát hay rải vải ĐKT.</w:t>
      </w:r>
    </w:p>
    <w:p w:rsidR="005B0E92" w:rsidRPr="005B0E92" w:rsidRDefault="005B0E92" w:rsidP="005B0E92">
      <w:pPr>
        <w:spacing w:before="0" w:after="0" w:line="312" w:lineRule="auto"/>
        <w:ind w:firstLine="720"/>
        <w:rPr>
          <w:rFonts w:eastAsia="Times New Roman"/>
          <w:sz w:val="24"/>
          <w:szCs w:val="26"/>
          <w:lang w:val="en-US"/>
        </w:rPr>
      </w:pPr>
      <w:r w:rsidRPr="005B0E92">
        <w:rPr>
          <w:rFonts w:eastAsia="Times New Roman"/>
          <w:sz w:val="24"/>
          <w:szCs w:val="26"/>
          <w:lang w:val="en-US"/>
        </w:rPr>
        <w:t>- Bước 1: Cách tim đường sắt mỗi bên 1m về 2 phía cào đá ba lát ra ngoài nền đường sàng sạch vun thành từng đống và đào bạt nền theo đúng cao độ thiết kế.</w:t>
      </w:r>
    </w:p>
    <w:p w:rsidR="005B0E92" w:rsidRPr="005B0E92" w:rsidRDefault="005B0E92" w:rsidP="005B0E92">
      <w:pPr>
        <w:pStyle w:val="ListParagraph"/>
        <w:spacing w:before="0" w:after="0" w:line="312" w:lineRule="auto"/>
        <w:ind w:left="397" w:firstLine="323"/>
        <w:rPr>
          <w:rFonts w:eastAsia="Times New Roman"/>
          <w:sz w:val="24"/>
          <w:szCs w:val="26"/>
          <w:lang w:val="en-US"/>
        </w:rPr>
      </w:pPr>
      <w:r w:rsidRPr="005B0E92">
        <w:rPr>
          <w:rFonts w:eastAsia="Times New Roman"/>
          <w:sz w:val="24"/>
          <w:szCs w:val="26"/>
          <w:lang w:val="en-US"/>
        </w:rPr>
        <w:t>- Bước 2: + Lắp chồng nề như hình vẽ thiết kế.</w:t>
      </w:r>
    </w:p>
    <w:p w:rsidR="005B0E92" w:rsidRPr="005B0E92" w:rsidRDefault="005B0E92" w:rsidP="005B0E92">
      <w:pPr>
        <w:pStyle w:val="ListParagraph"/>
        <w:spacing w:before="0" w:after="0" w:line="312" w:lineRule="auto"/>
        <w:ind w:left="397" w:firstLine="0"/>
        <w:rPr>
          <w:rFonts w:eastAsia="Times New Roman"/>
          <w:sz w:val="24"/>
          <w:szCs w:val="26"/>
          <w:lang w:val="en-US"/>
        </w:rPr>
      </w:pPr>
      <w:r w:rsidRPr="005B0E92">
        <w:rPr>
          <w:rFonts w:eastAsia="Times New Roman"/>
          <w:sz w:val="24"/>
          <w:szCs w:val="26"/>
          <w:lang w:val="en-US"/>
        </w:rPr>
        <w:tab/>
        <w:t>+ Tháo tà vẹt, đặt dầm gánh gỗ. Liên kết dầm gánh với ray bằng đinh crămpông. Đầu dầm gánh dùng gông hoặc đinh đỉa bắt chặt với chồng nề.</w:t>
      </w:r>
    </w:p>
    <w:p w:rsidR="005B0E92" w:rsidRPr="005B0E92" w:rsidRDefault="005B0E92" w:rsidP="005B0E92">
      <w:pPr>
        <w:pStyle w:val="ListParagraph"/>
        <w:spacing w:before="0" w:after="0" w:line="312" w:lineRule="auto"/>
        <w:ind w:left="397" w:firstLine="0"/>
        <w:rPr>
          <w:rFonts w:eastAsia="Times New Roman"/>
          <w:sz w:val="24"/>
          <w:szCs w:val="26"/>
          <w:lang w:val="en-US"/>
        </w:rPr>
      </w:pPr>
      <w:r w:rsidRPr="005B0E92">
        <w:rPr>
          <w:rFonts w:eastAsia="Times New Roman"/>
          <w:sz w:val="24"/>
          <w:szCs w:val="26"/>
          <w:lang w:val="en-US"/>
        </w:rPr>
        <w:tab/>
        <w:t>+ Cào đá ba lát và đào đất nền đường trong khoảng cự ly 2.7m đúng cao độ thiết kế, làm mui luyện.</w:t>
      </w:r>
    </w:p>
    <w:p w:rsidR="005B0E92" w:rsidRPr="005B0E92" w:rsidRDefault="005B0E92" w:rsidP="005B0E92">
      <w:pPr>
        <w:pStyle w:val="ListParagraph"/>
        <w:spacing w:before="0" w:after="0" w:line="312" w:lineRule="auto"/>
        <w:ind w:left="397" w:firstLine="323"/>
        <w:rPr>
          <w:rFonts w:eastAsia="Times New Roman"/>
          <w:sz w:val="24"/>
          <w:szCs w:val="26"/>
          <w:lang w:val="en-US"/>
        </w:rPr>
      </w:pPr>
      <w:r w:rsidRPr="005B0E92">
        <w:rPr>
          <w:rFonts w:eastAsia="Times New Roman"/>
          <w:sz w:val="24"/>
          <w:szCs w:val="26"/>
          <w:lang w:val="en-US"/>
        </w:rPr>
        <w:t>- Bước 3: Thi công trong thời gian phong toả hoặc thời gian giãn cách giữa hai đoàn tầu.</w:t>
      </w:r>
    </w:p>
    <w:p w:rsidR="005B0E92" w:rsidRPr="005B0E92" w:rsidRDefault="005B0E92" w:rsidP="005B0E92">
      <w:pPr>
        <w:pStyle w:val="ListParagraph"/>
        <w:spacing w:before="0" w:after="0" w:line="312" w:lineRule="auto"/>
        <w:ind w:left="397" w:firstLine="0"/>
        <w:rPr>
          <w:rFonts w:eastAsia="Times New Roman"/>
          <w:sz w:val="24"/>
          <w:szCs w:val="26"/>
          <w:lang w:val="en-US"/>
        </w:rPr>
      </w:pPr>
      <w:r w:rsidRPr="005B0E92">
        <w:rPr>
          <w:rFonts w:eastAsia="Times New Roman"/>
          <w:sz w:val="24"/>
          <w:szCs w:val="26"/>
          <w:lang w:val="en-US"/>
        </w:rPr>
        <w:tab/>
        <w:t>+ Tháo chồng nề, vẫn để dầm gánh (Tháo chồng nề trong phạm vi cách tim 2.0m).</w:t>
      </w:r>
    </w:p>
    <w:p w:rsidR="005B0E92" w:rsidRPr="005B0E92" w:rsidRDefault="005B0E92" w:rsidP="005B0E92">
      <w:pPr>
        <w:pStyle w:val="ListParagraph"/>
        <w:spacing w:before="0" w:after="0" w:line="312" w:lineRule="auto"/>
        <w:ind w:left="397" w:firstLine="0"/>
        <w:rPr>
          <w:rFonts w:eastAsia="Times New Roman"/>
          <w:sz w:val="24"/>
          <w:szCs w:val="26"/>
          <w:lang w:val="en-US"/>
        </w:rPr>
      </w:pPr>
      <w:r w:rsidRPr="005B0E92">
        <w:rPr>
          <w:rFonts w:eastAsia="Times New Roman"/>
          <w:sz w:val="24"/>
          <w:szCs w:val="26"/>
          <w:lang w:val="en-US"/>
        </w:rPr>
        <w:tab/>
        <w:t>+ Trải vải địa kỹ thuật (Khổ 4.0m) phia dưới dầm gánh. Chú ý vải trải phải phẳng.</w:t>
      </w:r>
    </w:p>
    <w:p w:rsidR="005B0E92" w:rsidRPr="005B0E92" w:rsidRDefault="005B0E92" w:rsidP="005B0E92">
      <w:pPr>
        <w:pStyle w:val="ListParagraph"/>
        <w:spacing w:before="0" w:after="0" w:line="312" w:lineRule="auto"/>
        <w:ind w:left="397" w:firstLine="0"/>
        <w:rPr>
          <w:rFonts w:eastAsia="Times New Roman"/>
          <w:sz w:val="24"/>
          <w:szCs w:val="26"/>
          <w:lang w:val="en-US"/>
        </w:rPr>
      </w:pPr>
      <w:r w:rsidRPr="005B0E92">
        <w:rPr>
          <w:rFonts w:eastAsia="Times New Roman"/>
          <w:sz w:val="24"/>
          <w:szCs w:val="26"/>
          <w:lang w:val="en-US"/>
        </w:rPr>
        <w:tab/>
        <w:t>+ Lắp lại chồng nề.</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color w:val="000000"/>
          <w:sz w:val="24"/>
          <w:szCs w:val="26"/>
          <w:lang w:val="en-US"/>
        </w:rPr>
      </w:pPr>
      <w:r w:rsidRPr="005B0E92">
        <w:rPr>
          <w:rFonts w:eastAsia="Times New Roman"/>
          <w:sz w:val="24"/>
          <w:szCs w:val="26"/>
          <w:lang w:val="en-US"/>
        </w:rPr>
        <w:t xml:space="preserve">- Bước 4: </w:t>
      </w:r>
      <w:r w:rsidRPr="005B0E92">
        <w:rPr>
          <w:rFonts w:eastAsia="Times New Roman"/>
          <w:color w:val="000000"/>
          <w:sz w:val="24"/>
          <w:szCs w:val="26"/>
          <w:lang w:val="en-US"/>
        </w:rPr>
        <w:t xml:space="preserve">+ Rải lớp sub balát, toàn bộ phần giữa lòng đường đầm chặt đúng yêu cầu kỹ thuật qui định. </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color w:val="000000"/>
          <w:sz w:val="24"/>
          <w:szCs w:val="26"/>
          <w:lang w:val="en-US"/>
        </w:rPr>
      </w:pPr>
      <w:r w:rsidRPr="005B0E92">
        <w:rPr>
          <w:rFonts w:eastAsia="Times New Roman"/>
          <w:color w:val="000000"/>
          <w:sz w:val="24"/>
          <w:szCs w:val="26"/>
          <w:lang w:val="en-US"/>
        </w:rPr>
        <w:t xml:space="preserve">+ Vào đá balát, chèn chặt đúng yêu cầu. </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color w:val="000000"/>
          <w:sz w:val="24"/>
          <w:szCs w:val="26"/>
          <w:lang w:val="en-US"/>
        </w:rPr>
      </w:pPr>
      <w:r w:rsidRPr="005B0E92">
        <w:rPr>
          <w:rFonts w:eastAsia="Times New Roman"/>
          <w:color w:val="000000"/>
          <w:sz w:val="24"/>
          <w:szCs w:val="26"/>
          <w:lang w:val="en-US"/>
        </w:rPr>
        <w:t xml:space="preserve">+ Rút dầm gánh.  </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color w:val="000000"/>
          <w:sz w:val="24"/>
          <w:szCs w:val="26"/>
          <w:lang w:val="en-US"/>
        </w:rPr>
      </w:pPr>
      <w:r w:rsidRPr="005B0E92">
        <w:rPr>
          <w:rFonts w:eastAsia="Times New Roman"/>
          <w:color w:val="000000"/>
          <w:sz w:val="24"/>
          <w:szCs w:val="26"/>
          <w:lang w:val="en-US"/>
        </w:rPr>
        <w:t xml:space="preserve">+ Lắp 2 thanh tà vẹt ở vị trí dầm gánh. Vào đá ba lát chèn chặt. </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color w:val="000000"/>
          <w:sz w:val="24"/>
          <w:szCs w:val="26"/>
          <w:lang w:val="en-US"/>
        </w:rPr>
      </w:pPr>
      <w:r w:rsidRPr="005B0E92">
        <w:rPr>
          <w:rFonts w:eastAsia="Times New Roman"/>
          <w:color w:val="000000"/>
          <w:sz w:val="24"/>
          <w:szCs w:val="26"/>
          <w:lang w:val="en-US"/>
        </w:rPr>
        <w:t xml:space="preserve">+ Tháo chồng nề triển theo hướng cuộn vải địa kỹ thuật. </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color w:val="000000"/>
          <w:sz w:val="24"/>
          <w:szCs w:val="26"/>
          <w:lang w:val="en-US"/>
        </w:rPr>
      </w:pPr>
      <w:r w:rsidRPr="005B0E92">
        <w:rPr>
          <w:rFonts w:eastAsia="Times New Roman"/>
          <w:color w:val="000000"/>
          <w:sz w:val="24"/>
          <w:szCs w:val="26"/>
          <w:lang w:val="en-US"/>
        </w:rPr>
        <w:t xml:space="preserve">+ Rải lớp sub balát phần còn lại hai bên vai. </w:t>
      </w:r>
    </w:p>
    <w:p w:rsidR="005B0E92" w:rsidRPr="005B0E92" w:rsidRDefault="005B0E92" w:rsidP="005B0E92">
      <w:pPr>
        <w:pStyle w:val="ListParagraph"/>
        <w:autoSpaceDE w:val="0"/>
        <w:autoSpaceDN w:val="0"/>
        <w:adjustRightInd w:val="0"/>
        <w:spacing w:before="0" w:after="0" w:line="312" w:lineRule="auto"/>
        <w:ind w:left="397" w:firstLine="323"/>
        <w:rPr>
          <w:rFonts w:eastAsia="Times New Roman"/>
          <w:sz w:val="24"/>
          <w:szCs w:val="26"/>
          <w:lang w:val="en-US"/>
        </w:rPr>
      </w:pPr>
      <w:r w:rsidRPr="005B0E92">
        <w:rPr>
          <w:rFonts w:eastAsia="Times New Roman"/>
          <w:color w:val="000000"/>
          <w:sz w:val="24"/>
          <w:szCs w:val="26"/>
          <w:lang w:val="en-US"/>
        </w:rPr>
        <w:t>+ Bổ sung đá balát làm băng két đúng theo thiết kế</w:t>
      </w:r>
    </w:p>
    <w:p w:rsidR="005B0E92" w:rsidRPr="005B0E92" w:rsidRDefault="005B0E92" w:rsidP="005B0E92">
      <w:pPr>
        <w:spacing w:before="0" w:after="0" w:line="312" w:lineRule="auto"/>
        <w:ind w:firstLine="0"/>
        <w:jc w:val="center"/>
        <w:outlineLvl w:val="0"/>
        <w:rPr>
          <w:rFonts w:eastAsia="Times New Roman"/>
          <w:b/>
          <w:sz w:val="24"/>
          <w:szCs w:val="26"/>
          <w:lang w:val="en-US"/>
        </w:rPr>
      </w:pPr>
      <w:r>
        <w:rPr>
          <w:noProof/>
          <w:lang w:val="en-US"/>
        </w:rPr>
        <w:drawing>
          <wp:inline distT="0" distB="0" distL="0" distR="0" wp14:anchorId="622A8057" wp14:editId="138A8338">
            <wp:extent cx="2667000" cy="31376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90201" cy="3164942"/>
                    </a:xfrm>
                    <a:prstGeom prst="rect">
                      <a:avLst/>
                    </a:prstGeom>
                  </pic:spPr>
                </pic:pic>
              </a:graphicData>
            </a:graphic>
          </wp:inline>
        </w:drawing>
      </w:r>
    </w:p>
    <w:p w:rsidR="005B0E92" w:rsidRPr="005B0E92" w:rsidRDefault="005B0E92" w:rsidP="005B0E92">
      <w:pPr>
        <w:spacing w:before="0" w:after="0" w:line="312" w:lineRule="auto"/>
        <w:ind w:firstLine="0"/>
        <w:outlineLvl w:val="0"/>
        <w:rPr>
          <w:rFonts w:eastAsia="Times New Roman"/>
          <w:b/>
          <w:sz w:val="24"/>
          <w:szCs w:val="26"/>
          <w:lang w:val="en-US"/>
        </w:rPr>
      </w:pPr>
      <w:r w:rsidRPr="005B0E92">
        <w:rPr>
          <w:rFonts w:eastAsia="Times New Roman"/>
          <w:b/>
          <w:sz w:val="24"/>
          <w:szCs w:val="26"/>
          <w:lang w:val="en-US"/>
        </w:rPr>
        <w:t>4.3.2. Biện pháp thi công dầm bó ray</w:t>
      </w:r>
    </w:p>
    <w:p w:rsidR="005B0E92" w:rsidRPr="005B0E92" w:rsidRDefault="005B0E92" w:rsidP="005B0E92">
      <w:pPr>
        <w:pStyle w:val="ListParagraph"/>
        <w:spacing w:before="0" w:after="0" w:line="312" w:lineRule="auto"/>
        <w:ind w:firstLine="323"/>
        <w:rPr>
          <w:rFonts w:eastAsia="Times New Roman"/>
          <w:sz w:val="24"/>
          <w:szCs w:val="26"/>
          <w:lang w:val="en-US"/>
        </w:rPr>
      </w:pPr>
      <w:r w:rsidRPr="005B0E92">
        <w:rPr>
          <w:rFonts w:eastAsia="Times New Roman"/>
          <w:sz w:val="24"/>
          <w:szCs w:val="26"/>
          <w:lang w:val="en-US"/>
        </w:rPr>
        <w:t>Đây là biện pháp thi công áp dụng khi chiều sâu cải tạo lớn, như thi công cải tạo nền đường, rãnh xương cá trong lòng nền đường,…</w:t>
      </w:r>
    </w:p>
    <w:p w:rsidR="005B0E92" w:rsidRPr="005B0E92" w:rsidRDefault="005B0E92" w:rsidP="005B0E92">
      <w:pPr>
        <w:spacing w:before="0" w:after="0" w:line="312" w:lineRule="auto"/>
        <w:ind w:firstLine="567"/>
        <w:rPr>
          <w:rFonts w:eastAsia="Times New Roman"/>
          <w:sz w:val="24"/>
          <w:szCs w:val="28"/>
          <w:lang w:val="fr-FR"/>
        </w:rPr>
      </w:pPr>
      <w:r w:rsidRPr="005B0E92">
        <w:rPr>
          <w:rFonts w:eastAsia="Times New Roman"/>
          <w:sz w:val="24"/>
          <w:szCs w:val="28"/>
          <w:lang w:val="fr-FR"/>
        </w:rPr>
        <w:t>- Bước 1: Công tác chuẩn bị</w:t>
      </w:r>
    </w:p>
    <w:p w:rsidR="005B0E92" w:rsidRPr="005B0E92" w:rsidRDefault="005B0E92" w:rsidP="005B0E92">
      <w:pPr>
        <w:pStyle w:val="ListParagraph"/>
        <w:spacing w:before="0" w:after="0" w:line="312" w:lineRule="auto"/>
        <w:ind w:left="397" w:firstLine="454"/>
        <w:rPr>
          <w:rFonts w:eastAsia="Times New Roman"/>
          <w:sz w:val="24"/>
          <w:szCs w:val="28"/>
          <w:lang w:val="en-US"/>
        </w:rPr>
      </w:pPr>
      <w:r w:rsidRPr="005B0E92">
        <w:rPr>
          <w:rFonts w:eastAsia="Times New Roman"/>
          <w:sz w:val="24"/>
          <w:szCs w:val="28"/>
          <w:lang w:val="en-US"/>
        </w:rPr>
        <w:t>+ Chuẩn bị mặt bằng thi công.</w:t>
      </w:r>
    </w:p>
    <w:p w:rsidR="005B0E92" w:rsidRPr="005B0E92" w:rsidRDefault="005B0E92" w:rsidP="005B0E92">
      <w:pPr>
        <w:pStyle w:val="ListParagraph"/>
        <w:spacing w:before="0" w:after="0" w:line="312" w:lineRule="auto"/>
        <w:ind w:left="397" w:firstLine="454"/>
        <w:rPr>
          <w:rFonts w:eastAsia="Times New Roman"/>
          <w:sz w:val="24"/>
          <w:szCs w:val="28"/>
          <w:lang w:val="fr-FR"/>
        </w:rPr>
      </w:pPr>
      <w:r w:rsidRPr="005B0E92">
        <w:rPr>
          <w:rFonts w:eastAsia="Times New Roman"/>
          <w:sz w:val="24"/>
          <w:szCs w:val="28"/>
          <w:lang w:val="fr-FR"/>
        </w:rPr>
        <w:t>+ Chế tạo dầm gánh, dầm bó ray chạy tàu.</w:t>
      </w:r>
    </w:p>
    <w:p w:rsidR="005B0E92" w:rsidRPr="005B0E92" w:rsidRDefault="005B0E92" w:rsidP="005B0E92">
      <w:pPr>
        <w:pStyle w:val="ListParagraph"/>
        <w:spacing w:before="0" w:after="0" w:line="312" w:lineRule="auto"/>
        <w:ind w:left="397" w:firstLine="454"/>
        <w:rPr>
          <w:rFonts w:eastAsia="Times New Roman"/>
          <w:sz w:val="24"/>
          <w:szCs w:val="28"/>
          <w:lang w:val="fr-FR"/>
        </w:rPr>
      </w:pPr>
      <w:r w:rsidRPr="005B0E92">
        <w:rPr>
          <w:rFonts w:eastAsia="Times New Roman"/>
          <w:sz w:val="24"/>
          <w:szCs w:val="28"/>
          <w:lang w:val="fr-FR"/>
        </w:rPr>
        <w:t>+ Lắp dựng trụ tạm  2 bên đầu hố móng.</w:t>
      </w:r>
    </w:p>
    <w:p w:rsidR="005B0E92" w:rsidRPr="005B0E92" w:rsidRDefault="005B0E92" w:rsidP="005B0E92">
      <w:pPr>
        <w:pStyle w:val="ListParagraph"/>
        <w:spacing w:before="0" w:after="0" w:line="312" w:lineRule="auto"/>
        <w:ind w:left="397" w:firstLine="454"/>
        <w:rPr>
          <w:rFonts w:eastAsia="Times New Roman"/>
          <w:sz w:val="24"/>
          <w:szCs w:val="28"/>
          <w:lang w:val="fr-FR"/>
        </w:rPr>
      </w:pPr>
      <w:r w:rsidRPr="005B0E92">
        <w:rPr>
          <w:rFonts w:eastAsia="Times New Roman"/>
          <w:sz w:val="24"/>
          <w:szCs w:val="28"/>
          <w:lang w:val="fr-FR"/>
        </w:rPr>
        <w:t>+ Đặt dầm gánh D2 -4I600 hai bên dọc theo đường sắt trên trụ tạm.</w:t>
      </w:r>
    </w:p>
    <w:p w:rsidR="005B0E92" w:rsidRPr="005B0E92" w:rsidRDefault="005B0E92" w:rsidP="005B0E92">
      <w:pPr>
        <w:pStyle w:val="ListParagraph"/>
        <w:spacing w:before="0" w:after="0" w:line="312" w:lineRule="auto"/>
        <w:ind w:left="397" w:firstLine="454"/>
        <w:rPr>
          <w:rFonts w:eastAsia="Times New Roman"/>
          <w:sz w:val="24"/>
          <w:szCs w:val="28"/>
          <w:lang w:val="fr-FR"/>
        </w:rPr>
      </w:pPr>
      <w:r w:rsidRPr="005B0E92">
        <w:rPr>
          <w:rFonts w:eastAsia="Times New Roman"/>
          <w:sz w:val="24"/>
          <w:szCs w:val="28"/>
          <w:lang w:val="fr-FR"/>
        </w:rPr>
        <w:t>+ Đào đất nền đường, xếp nề tà vẹt để đỡ dầm bó ray treo.</w:t>
      </w:r>
    </w:p>
    <w:p w:rsidR="005B0E92" w:rsidRPr="005B0E92" w:rsidRDefault="005B0E92" w:rsidP="005B0E92">
      <w:pPr>
        <w:pStyle w:val="ListParagraph"/>
        <w:spacing w:before="0" w:after="0" w:line="312" w:lineRule="auto"/>
        <w:ind w:left="397" w:firstLine="454"/>
        <w:rPr>
          <w:rFonts w:eastAsia="Times New Roman"/>
          <w:sz w:val="24"/>
          <w:szCs w:val="28"/>
          <w:lang w:val="en-US"/>
        </w:rPr>
      </w:pPr>
      <w:r w:rsidRPr="005B0E92">
        <w:rPr>
          <w:rFonts w:eastAsia="Times New Roman"/>
          <w:sz w:val="24"/>
          <w:szCs w:val="28"/>
          <w:lang w:val="fr-FR"/>
        </w:rPr>
        <w:t xml:space="preserve">+ Lắp dầm bó ray treo kê trên nề tà vẹt, trước khi lắp dầm bó ray treo phải thay bằng tà vẹt gỗ 18x22x220. </w:t>
      </w:r>
      <w:r w:rsidRPr="005B0E92">
        <w:rPr>
          <w:rFonts w:eastAsia="Times New Roman"/>
          <w:sz w:val="24"/>
          <w:szCs w:val="28"/>
          <w:lang w:val="en-US"/>
        </w:rPr>
        <w:t>(Thực hiện trong khoảng thời gian giãn cách giữa 2 đoàn tàu ).</w:t>
      </w:r>
    </w:p>
    <w:p w:rsidR="005B0E92" w:rsidRPr="005B0E92" w:rsidRDefault="005B0E92" w:rsidP="005B0E92">
      <w:pPr>
        <w:pStyle w:val="ListParagraph"/>
        <w:spacing w:before="0" w:after="0" w:line="312" w:lineRule="auto"/>
        <w:ind w:left="397" w:firstLine="454"/>
        <w:rPr>
          <w:rFonts w:eastAsia="Times New Roman"/>
          <w:sz w:val="24"/>
          <w:szCs w:val="28"/>
          <w:lang w:val="en-US"/>
        </w:rPr>
      </w:pPr>
      <w:r w:rsidRPr="005B0E92">
        <w:rPr>
          <w:rFonts w:eastAsia="Times New Roman"/>
          <w:sz w:val="24"/>
          <w:szCs w:val="28"/>
          <w:lang w:val="en-US"/>
        </w:rPr>
        <w:t>+ Đào đất tại vị trí luồn dầm gánh.</w:t>
      </w:r>
    </w:p>
    <w:p w:rsidR="005B0E92" w:rsidRPr="005B0E92" w:rsidRDefault="005B0E92" w:rsidP="005B0E92">
      <w:pPr>
        <w:spacing w:before="0" w:after="0" w:line="312" w:lineRule="auto"/>
        <w:ind w:firstLine="567"/>
        <w:rPr>
          <w:rFonts w:eastAsia="Times New Roman"/>
          <w:sz w:val="24"/>
          <w:szCs w:val="28"/>
          <w:lang w:val="en-US"/>
        </w:rPr>
      </w:pPr>
      <w:r w:rsidRPr="005B0E92">
        <w:rPr>
          <w:rFonts w:eastAsia="Times New Roman"/>
          <w:sz w:val="24"/>
          <w:szCs w:val="28"/>
          <w:lang w:val="en-US"/>
        </w:rPr>
        <w:t>- Bước 2: Phong tỏa</w:t>
      </w:r>
    </w:p>
    <w:p w:rsidR="005B0E92" w:rsidRPr="005B0E92" w:rsidRDefault="005B0E92" w:rsidP="005B0E92">
      <w:pPr>
        <w:pStyle w:val="ListParagraph"/>
        <w:spacing w:before="0" w:after="0" w:line="312" w:lineRule="auto"/>
        <w:ind w:left="397" w:firstLine="454"/>
        <w:rPr>
          <w:rFonts w:eastAsia="Times New Roman"/>
          <w:sz w:val="24"/>
          <w:szCs w:val="28"/>
          <w:lang w:val="en-US"/>
        </w:rPr>
      </w:pPr>
      <w:r w:rsidRPr="005B0E92">
        <w:rPr>
          <w:rFonts w:eastAsia="Times New Roman"/>
          <w:sz w:val="24"/>
          <w:szCs w:val="28"/>
          <w:lang w:val="en-US"/>
        </w:rPr>
        <w:t>+ Dỡ các chồng nề tà vẹt gỗ tại vị trí luồn dầm gánh.</w:t>
      </w:r>
    </w:p>
    <w:p w:rsidR="005B0E92" w:rsidRPr="005B0E92" w:rsidRDefault="005B0E92" w:rsidP="005B0E92">
      <w:pPr>
        <w:pStyle w:val="ListParagraph"/>
        <w:spacing w:before="0" w:after="0" w:line="312" w:lineRule="auto"/>
        <w:ind w:left="397" w:firstLine="454"/>
        <w:rPr>
          <w:rFonts w:eastAsia="Times New Roman"/>
          <w:sz w:val="24"/>
          <w:szCs w:val="28"/>
          <w:lang w:val="en-US"/>
        </w:rPr>
      </w:pPr>
      <w:r w:rsidRPr="005B0E92">
        <w:rPr>
          <w:rFonts w:eastAsia="Times New Roman"/>
          <w:sz w:val="24"/>
          <w:szCs w:val="28"/>
          <w:lang w:val="en-US"/>
        </w:rPr>
        <w:t>+ Lao dầm gánh D1- H400 qua nền đường đặt trên dầm gánh D2-I600. Tại các vị trí ray chính qua dầm H, đế ray chính phải tì khít vào bản thép đỉnh dầm H, hàn cữ ray CR vào bản BT5 để giữ cự ly ray chính và ray hộ bánh đúng vị trí trên dầm gánh D1 -H400.</w:t>
      </w:r>
    </w:p>
    <w:p w:rsidR="005B0E92" w:rsidRPr="005B0E92" w:rsidRDefault="005B0E92" w:rsidP="005B0E92">
      <w:pPr>
        <w:pStyle w:val="ListParagraph"/>
        <w:spacing w:before="0" w:after="0" w:line="312" w:lineRule="auto"/>
        <w:ind w:left="397" w:firstLine="454"/>
        <w:rPr>
          <w:rFonts w:eastAsia="Times New Roman"/>
          <w:sz w:val="24"/>
          <w:szCs w:val="28"/>
          <w:lang w:val="en-US"/>
        </w:rPr>
      </w:pPr>
      <w:r w:rsidRPr="005B0E92">
        <w:rPr>
          <w:rFonts w:eastAsia="Times New Roman"/>
          <w:sz w:val="24"/>
          <w:szCs w:val="28"/>
          <w:lang w:val="en-US"/>
        </w:rPr>
        <w:t>+ Kiểm tra rồi giải tỏa:</w:t>
      </w:r>
    </w:p>
    <w:p w:rsidR="005B0E92" w:rsidRPr="005B0E92" w:rsidRDefault="005B0E92" w:rsidP="005B0E92">
      <w:pPr>
        <w:autoSpaceDE w:val="0"/>
        <w:autoSpaceDN w:val="0"/>
        <w:adjustRightInd w:val="0"/>
        <w:spacing w:before="0" w:after="0" w:line="312" w:lineRule="auto"/>
        <w:ind w:firstLine="567"/>
        <w:rPr>
          <w:rFonts w:eastAsia="Times New Roman"/>
          <w:color w:val="000000"/>
          <w:sz w:val="24"/>
          <w:szCs w:val="28"/>
          <w:lang w:val="en-US"/>
        </w:rPr>
      </w:pPr>
      <w:r w:rsidRPr="005B0E92">
        <w:rPr>
          <w:rFonts w:eastAsia="Times New Roman"/>
          <w:color w:val="000000"/>
          <w:sz w:val="24"/>
          <w:szCs w:val="28"/>
          <w:lang w:val="en-US"/>
        </w:rPr>
        <w:t>- Bước 3: Theo dõi 5 chuyến tàu liên tiếp chạy qua đảm bảo an toàn.</w:t>
      </w:r>
    </w:p>
    <w:p w:rsidR="005B0E92" w:rsidRPr="005B0E92" w:rsidRDefault="005B0E92" w:rsidP="005B0E92">
      <w:pPr>
        <w:autoSpaceDE w:val="0"/>
        <w:autoSpaceDN w:val="0"/>
        <w:adjustRightInd w:val="0"/>
        <w:spacing w:before="0" w:after="0" w:line="312" w:lineRule="auto"/>
        <w:ind w:firstLine="567"/>
        <w:rPr>
          <w:rFonts w:eastAsia="Times New Roman"/>
          <w:color w:val="000000"/>
          <w:sz w:val="24"/>
          <w:szCs w:val="28"/>
          <w:lang w:val="en-US"/>
        </w:rPr>
      </w:pPr>
      <w:r w:rsidRPr="005B0E92">
        <w:rPr>
          <w:rFonts w:eastAsia="Times New Roman"/>
          <w:color w:val="000000"/>
          <w:sz w:val="24"/>
          <w:szCs w:val="28"/>
          <w:lang w:val="en-US"/>
        </w:rPr>
        <w:t>- Bước 4: Đào đất hó móng trong phạm vi thi công.</w:t>
      </w:r>
    </w:p>
    <w:p w:rsidR="005B0E92" w:rsidRPr="005B0E92" w:rsidRDefault="005B0E92" w:rsidP="005B0E92">
      <w:pPr>
        <w:autoSpaceDE w:val="0"/>
        <w:autoSpaceDN w:val="0"/>
        <w:adjustRightInd w:val="0"/>
        <w:spacing w:before="0" w:after="0" w:line="312" w:lineRule="auto"/>
        <w:ind w:firstLine="567"/>
        <w:rPr>
          <w:rFonts w:eastAsia="Times New Roman"/>
          <w:color w:val="000000"/>
          <w:sz w:val="24"/>
          <w:szCs w:val="28"/>
          <w:lang w:val="en-US"/>
        </w:rPr>
      </w:pPr>
      <w:r w:rsidRPr="005B0E92">
        <w:rPr>
          <w:rFonts w:eastAsia="Times New Roman"/>
          <w:color w:val="000000"/>
          <w:sz w:val="24"/>
          <w:szCs w:val="28"/>
          <w:lang w:val="en-US"/>
        </w:rPr>
        <w:t xml:space="preserve">- Bước 5: Thi công các hạng mục chính (cải tạo đất, tháy đất, rãnh xương cá,…) </w:t>
      </w:r>
    </w:p>
    <w:p w:rsidR="005B0E92" w:rsidRPr="005B0E92" w:rsidRDefault="005B0E92" w:rsidP="005B0E92">
      <w:pPr>
        <w:autoSpaceDE w:val="0"/>
        <w:autoSpaceDN w:val="0"/>
        <w:adjustRightInd w:val="0"/>
        <w:spacing w:before="0" w:after="0" w:line="312" w:lineRule="auto"/>
        <w:ind w:firstLine="567"/>
        <w:rPr>
          <w:rFonts w:eastAsia="Times New Roman"/>
          <w:i/>
          <w:iCs/>
          <w:color w:val="000000"/>
          <w:sz w:val="24"/>
          <w:szCs w:val="28"/>
          <w:lang w:val="en-US"/>
        </w:rPr>
      </w:pPr>
      <w:r w:rsidRPr="005B0E92">
        <w:rPr>
          <w:rFonts w:eastAsia="Times New Roman"/>
          <w:color w:val="000000"/>
          <w:sz w:val="24"/>
          <w:szCs w:val="28"/>
          <w:lang w:val="en-US"/>
        </w:rPr>
        <w:t>- Bước 6: Tháo dỡ trụ tạm.</w:t>
      </w:r>
    </w:p>
    <w:p w:rsidR="005B0E92" w:rsidRDefault="005B0E92" w:rsidP="005B0E92">
      <w:pPr>
        <w:autoSpaceDE w:val="0"/>
        <w:autoSpaceDN w:val="0"/>
        <w:adjustRightInd w:val="0"/>
        <w:spacing w:before="0" w:after="0" w:line="312" w:lineRule="auto"/>
        <w:ind w:firstLine="567"/>
        <w:rPr>
          <w:rFonts w:eastAsia="Times New Roman"/>
          <w:color w:val="000000"/>
          <w:sz w:val="24"/>
          <w:szCs w:val="28"/>
          <w:lang w:val="en-US"/>
        </w:rPr>
      </w:pPr>
      <w:r w:rsidRPr="005B0E92">
        <w:rPr>
          <w:rFonts w:eastAsia="Times New Roman"/>
          <w:color w:val="000000"/>
          <w:sz w:val="24"/>
          <w:szCs w:val="28"/>
          <w:lang w:val="en-US"/>
        </w:rPr>
        <w:t>- Bước 7: Thanh thải, dọn dẹp công trường, thu hồi vật tư thiết bị thi công.</w:t>
      </w:r>
    </w:p>
    <w:p w:rsidR="005B0E92" w:rsidRPr="005B0E92" w:rsidRDefault="005B0E92" w:rsidP="005B0E92">
      <w:pPr>
        <w:autoSpaceDE w:val="0"/>
        <w:autoSpaceDN w:val="0"/>
        <w:adjustRightInd w:val="0"/>
        <w:spacing w:before="0" w:after="0" w:line="312" w:lineRule="auto"/>
        <w:ind w:firstLine="567"/>
        <w:rPr>
          <w:rFonts w:eastAsia="Times New Roman"/>
          <w:color w:val="000000"/>
          <w:sz w:val="24"/>
          <w:szCs w:val="28"/>
          <w:lang w:val="en-US"/>
        </w:rPr>
      </w:pPr>
      <w:r w:rsidRPr="005B0E92">
        <w:rPr>
          <w:rFonts w:eastAsia="Times New Roman"/>
          <w:color w:val="000000"/>
          <w:sz w:val="24"/>
          <w:szCs w:val="28"/>
          <w:lang w:val="en-US"/>
        </w:rPr>
        <w:t>- Bước 8: Hoàn thiện toàn bộ.</w:t>
      </w:r>
    </w:p>
    <w:p w:rsidR="00111359" w:rsidRDefault="005B0E92" w:rsidP="005B0E92">
      <w:pPr>
        <w:widowControl/>
        <w:spacing w:before="120" w:after="0" w:line="276" w:lineRule="auto"/>
        <w:jc w:val="center"/>
        <w:rPr>
          <w:rFonts w:eastAsia="Calibri"/>
          <w:sz w:val="24"/>
          <w:szCs w:val="22"/>
          <w:lang w:val="en-US"/>
        </w:rPr>
      </w:pPr>
      <w:r>
        <w:rPr>
          <w:noProof/>
          <w:lang w:val="en-US"/>
        </w:rPr>
        <w:drawing>
          <wp:inline distT="0" distB="0" distL="0" distR="0" wp14:anchorId="75F0EB26" wp14:editId="367A1966">
            <wp:extent cx="4495800" cy="3676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04105" cy="3683160"/>
                    </a:xfrm>
                    <a:prstGeom prst="rect">
                      <a:avLst/>
                    </a:prstGeom>
                  </pic:spPr>
                </pic:pic>
              </a:graphicData>
            </a:graphic>
          </wp:inline>
        </w:drawing>
      </w:r>
    </w:p>
    <w:p w:rsidR="00D73E50" w:rsidRPr="00077DF6" w:rsidRDefault="00D73E50" w:rsidP="00077DF6">
      <w:pPr>
        <w:widowControl/>
        <w:spacing w:before="120" w:after="0" w:line="276" w:lineRule="auto"/>
        <w:ind w:firstLine="567"/>
        <w:rPr>
          <w:rFonts w:eastAsia="Calibri"/>
          <w:sz w:val="24"/>
          <w:szCs w:val="22"/>
          <w:lang w:val="en-US"/>
        </w:rPr>
      </w:pPr>
    </w:p>
    <w:p w:rsidR="00111359" w:rsidRDefault="00111359" w:rsidP="00077DF6">
      <w:pPr>
        <w:pStyle w:val="ListParagraph"/>
        <w:spacing w:before="0" w:after="0" w:line="276" w:lineRule="auto"/>
        <w:ind w:left="0" w:firstLine="0"/>
        <w:jc w:val="center"/>
        <w:outlineLvl w:val="0"/>
        <w:rPr>
          <w:b/>
          <w:sz w:val="24"/>
          <w:szCs w:val="30"/>
          <w:lang w:val="en-US"/>
        </w:rPr>
      </w:pPr>
      <w:r w:rsidRPr="00077DF6">
        <w:rPr>
          <w:b/>
          <w:sz w:val="24"/>
          <w:lang w:val="nb-NO"/>
        </w:rPr>
        <w:t xml:space="preserve">CHƯƠNG 5: </w:t>
      </w:r>
      <w:r w:rsidR="005B0E92" w:rsidRPr="005B0E92">
        <w:rPr>
          <w:b/>
          <w:sz w:val="24"/>
          <w:szCs w:val="30"/>
          <w:lang w:val="en-US"/>
        </w:rPr>
        <w:t>KẾT LUẬN VÀ KIẾN NGHỊ</w:t>
      </w:r>
    </w:p>
    <w:p w:rsidR="005B0E92" w:rsidRPr="00077DF6" w:rsidRDefault="005B0E92" w:rsidP="00077DF6">
      <w:pPr>
        <w:pStyle w:val="ListParagraph"/>
        <w:spacing w:before="0" w:after="0" w:line="276" w:lineRule="auto"/>
        <w:ind w:left="0" w:firstLine="0"/>
        <w:jc w:val="center"/>
        <w:outlineLvl w:val="0"/>
        <w:rPr>
          <w:b/>
          <w:sz w:val="24"/>
          <w:lang w:val="nb-NO"/>
        </w:rPr>
      </w:pPr>
    </w:p>
    <w:p w:rsidR="00111359" w:rsidRPr="005B0E92" w:rsidRDefault="00111359" w:rsidP="00077DF6">
      <w:pPr>
        <w:pStyle w:val="ListParagraph"/>
        <w:spacing w:before="0" w:after="0" w:line="276" w:lineRule="auto"/>
        <w:ind w:left="450" w:hanging="450"/>
        <w:outlineLvl w:val="1"/>
        <w:rPr>
          <w:b/>
          <w:sz w:val="24"/>
          <w:lang w:val="nb-NO"/>
        </w:rPr>
      </w:pPr>
      <w:r w:rsidRPr="005B0E92">
        <w:rPr>
          <w:b/>
          <w:sz w:val="24"/>
          <w:lang w:val="nb-NO"/>
        </w:rPr>
        <w:t xml:space="preserve">5.1. </w:t>
      </w:r>
      <w:r w:rsidR="005B0E92" w:rsidRPr="005B0E92">
        <w:rPr>
          <w:b/>
          <w:szCs w:val="26"/>
        </w:rPr>
        <w:t>Hệ thống chất lượng nền đường sắt trên các đoạn tuyến nghiên cứu</w:t>
      </w:r>
    </w:p>
    <w:p w:rsidR="0008666E" w:rsidRPr="0008666E" w:rsidRDefault="0008666E" w:rsidP="0008666E">
      <w:pPr>
        <w:spacing w:before="0" w:after="0" w:line="312" w:lineRule="auto"/>
        <w:ind w:firstLine="720"/>
        <w:rPr>
          <w:sz w:val="24"/>
          <w:szCs w:val="26"/>
          <w:lang w:val="tr-TR"/>
        </w:rPr>
      </w:pPr>
      <w:r w:rsidRPr="0008666E">
        <w:rPr>
          <w:sz w:val="24"/>
          <w:szCs w:val="26"/>
          <w:lang w:val="tr-TR"/>
        </w:rPr>
        <w:t>Đề tài đã tiến hành các nghiên cứu hiện trường trên một số tuyến đường sắt chính ở phía Bắc, như tuyến đường sắt Thống Nhất đoạn Hà Nam – Nam Định, tuyến đường sắt Hà Nội – Lào Cai đoạn Yên Lào, tuyến đường sắt Hà Nội - Lạng Sơn đoạn Bắc Ninh – Bắc Giang. Trên cơ sở các đoạn nghiên cứu, có thể thấy một cách tổng thể tình trạng nền đường sắt hiện nay như sau:</w:t>
      </w:r>
    </w:p>
    <w:p w:rsidR="0008666E" w:rsidRPr="0008666E" w:rsidRDefault="0008666E" w:rsidP="0008666E">
      <w:pPr>
        <w:spacing w:before="0" w:after="0" w:line="312" w:lineRule="auto"/>
        <w:rPr>
          <w:sz w:val="24"/>
        </w:rPr>
      </w:pPr>
      <w:r w:rsidRPr="0008666E">
        <w:rPr>
          <w:sz w:val="24"/>
          <w:szCs w:val="26"/>
          <w:lang w:val="tr-TR"/>
        </w:rPr>
        <w:tab/>
        <w:t xml:space="preserve">- Trên các tuyến đường sắt được xây dựng từ thời Pháp thuộc, nền đường được thi công chủ yếu bằng phương pháp thủ công với nền đắp không được đầm chặt tốt, dẫn đến xuất hiện các bệnh hại điển hình: </w:t>
      </w:r>
      <w:r w:rsidRPr="0008666E">
        <w:rPr>
          <w:sz w:val="24"/>
        </w:rPr>
        <w:t>Nền đường bị biến dạng, lún, ép trồi; xuất hiện các hiện tượng ph</w:t>
      </w:r>
      <w:r w:rsidRPr="0008666E">
        <w:rPr>
          <w:sz w:val="24"/>
          <w:lang w:val="en-US"/>
        </w:rPr>
        <w:t>ụ</w:t>
      </w:r>
      <w:r w:rsidRPr="0008666E">
        <w:rPr>
          <w:sz w:val="24"/>
        </w:rPr>
        <w:t>t bùn, túi đá… dẫn đến trắc dọc, phương hướng, cao thấp, thủy bình thường xuyên bị biến đổi, tốn kém kinh phí sửa chữa, bảo trì và gây nguy cơ mất an toàn chạy tàu, giảm năng lực khai thác của tuyến đường.</w:t>
      </w:r>
    </w:p>
    <w:p w:rsidR="0008666E" w:rsidRPr="0008666E" w:rsidRDefault="0008666E" w:rsidP="0008666E">
      <w:pPr>
        <w:spacing w:before="0" w:after="0" w:line="312" w:lineRule="auto"/>
        <w:rPr>
          <w:sz w:val="24"/>
          <w:lang w:val="en-US"/>
        </w:rPr>
      </w:pPr>
      <w:r w:rsidRPr="0008666E">
        <w:rPr>
          <w:sz w:val="24"/>
        </w:rPr>
        <w:tab/>
      </w:r>
      <w:r w:rsidRPr="0008666E">
        <w:rPr>
          <w:sz w:val="24"/>
          <w:lang w:val="en-US"/>
        </w:rPr>
        <w:t>- Nền đường yếu cũng thường xuất hiện tại những đoạn bị ngập nước, khả năng thoát nước kém dẫn đến xuất hiện bệnh hại như phụt bùn, túi đá,…</w:t>
      </w:r>
    </w:p>
    <w:p w:rsidR="0008666E" w:rsidRPr="0008666E" w:rsidRDefault="0008666E" w:rsidP="0008666E">
      <w:pPr>
        <w:spacing w:before="0" w:after="0" w:line="312" w:lineRule="auto"/>
        <w:rPr>
          <w:sz w:val="24"/>
          <w:lang w:val="en-US"/>
        </w:rPr>
      </w:pPr>
      <w:r w:rsidRPr="0008666E">
        <w:rPr>
          <w:sz w:val="24"/>
          <w:lang w:val="en-US"/>
        </w:rPr>
        <w:tab/>
        <w:t>- Nền đường hiện nay có độ chặt thấp, thường hệ số đầm chặt chỉ đạt K &lt; 0.95, hệ số nền K</w:t>
      </w:r>
      <w:r w:rsidRPr="0008666E">
        <w:rPr>
          <w:sz w:val="24"/>
          <w:vertAlign w:val="subscript"/>
          <w:lang w:val="en-US"/>
        </w:rPr>
        <w:t>30</w:t>
      </w:r>
      <w:r w:rsidRPr="0008666E">
        <w:rPr>
          <w:sz w:val="24"/>
          <w:lang w:val="en-US"/>
        </w:rPr>
        <w:t xml:space="preserve"> hầu như rất thấp, nên khi các tuyến đường nâng cao tốc độ chạy tàu, hay tải trọng đoàn tàu sẽ gây ra các tác dụng động bất lợi dẫn đến nền đường, nền đá bị phá hoại.</w:t>
      </w:r>
    </w:p>
    <w:p w:rsidR="008E06AA" w:rsidRPr="0008666E" w:rsidRDefault="0008666E" w:rsidP="0008666E">
      <w:pPr>
        <w:spacing w:before="0" w:after="0" w:line="312" w:lineRule="auto"/>
        <w:ind w:firstLine="426"/>
        <w:rPr>
          <w:sz w:val="22"/>
          <w:szCs w:val="26"/>
          <w:lang w:val="nl-NL"/>
        </w:rPr>
      </w:pPr>
      <w:r w:rsidRPr="0008666E">
        <w:rPr>
          <w:sz w:val="24"/>
          <w:lang w:val="en-US"/>
        </w:rPr>
        <w:tab/>
        <w:t>- Khi nâng cao tốc độ chạy tàu, tác dụng động, lực xung kích tăng lên gây ra hiện tượng các viên đá balát bị mài mòn nhanh tạo ra các bột đá, nếu gặp nước đọng thì sẽ xuất hiện hiện tương đóng rắn đá ba lát vào mùa khô làm nền đá mất tính đàn hồi, làm tuyến đường bị xóc lắc nhiều. Hiện tường này xuất hiện phổ biến trên các đoạn tuyến nghiên cứu, đặc biệt tại các vị trí mối nối ray, nền đá và nền đường yếu.</w:t>
      </w:r>
    </w:p>
    <w:p w:rsidR="008E06AA" w:rsidRPr="0008666E" w:rsidRDefault="0008666E" w:rsidP="001877BA">
      <w:pPr>
        <w:pStyle w:val="ListParagraph"/>
        <w:numPr>
          <w:ilvl w:val="1"/>
          <w:numId w:val="18"/>
        </w:numPr>
        <w:spacing w:before="120" w:after="120" w:line="276" w:lineRule="auto"/>
        <w:rPr>
          <w:b/>
          <w:sz w:val="24"/>
          <w:szCs w:val="26"/>
          <w:lang w:val="nl-NL"/>
        </w:rPr>
      </w:pPr>
      <w:r>
        <w:rPr>
          <w:b/>
          <w:szCs w:val="26"/>
        </w:rPr>
        <w:t xml:space="preserve"> </w:t>
      </w:r>
      <w:r w:rsidRPr="0008666E">
        <w:rPr>
          <w:b/>
          <w:szCs w:val="26"/>
        </w:rPr>
        <w:t>Hệ thống các chỉ tiêu kỹ thuật đánh giá chất lượng nền đường</w:t>
      </w:r>
    </w:p>
    <w:p w:rsidR="0008666E" w:rsidRPr="0008666E" w:rsidRDefault="0008666E" w:rsidP="0008666E">
      <w:pPr>
        <w:spacing w:before="0" w:after="0" w:line="312" w:lineRule="auto"/>
        <w:ind w:firstLine="720"/>
        <w:rPr>
          <w:sz w:val="24"/>
          <w:szCs w:val="24"/>
          <w:lang w:val="tr-TR"/>
        </w:rPr>
      </w:pPr>
      <w:r w:rsidRPr="0008666E">
        <w:rPr>
          <w:sz w:val="24"/>
          <w:szCs w:val="24"/>
          <w:lang w:val="tr-TR"/>
        </w:rPr>
        <w:t>Trong thời gian gần đây các tuyến đường sắt chính ở Việt Nam liên tục cải thiện nâng cao tốc độ chạy tàu, nhiều đoạn tuyến tàu khách đã có thể chạy lên đến vận tốc V = 80 – 100 km/h, tàu hàng lên đến 70-80 km/h. Tuy dải tốc độ này chưa đạt đến tốc độ của tuyến đường sắt tốc độ cao (từ 200km/h trở lên) nhưng dải tốc độ này đã gây ra những tác dụng động đáng kể làm cho nền đường, nền đá bị phá hoại, khó khăn trong việc nâng cao tốc độ chạy tàu và tăng nguy cơ mất an toàn chạy tàu.</w:t>
      </w:r>
    </w:p>
    <w:p w:rsidR="0008666E" w:rsidRPr="0008666E" w:rsidRDefault="0008666E" w:rsidP="0008666E">
      <w:pPr>
        <w:spacing w:before="0" w:after="0" w:line="312" w:lineRule="auto"/>
        <w:ind w:firstLine="720"/>
        <w:rPr>
          <w:sz w:val="24"/>
          <w:szCs w:val="24"/>
          <w:lang w:val="tr-TR"/>
        </w:rPr>
      </w:pPr>
      <w:r w:rsidRPr="0008666E">
        <w:rPr>
          <w:sz w:val="24"/>
          <w:szCs w:val="24"/>
          <w:lang w:val="tr-TR"/>
        </w:rPr>
        <w:t>Vì vậy, trong các bài toán cải tạo nâng cấp hiện nay, nên đề cập đến các chỉ tiêu kỹ thuật có xét đến tác dụng động của đoàn tàu để đánh giá chất lượng nền đường. Có thể tham khảo yêu cầu kỹ thuật về nền của đường sắt Đức và Trung Quốc với tốc độ chạy tàu 200km/h như sau:</w:t>
      </w:r>
    </w:p>
    <w:p w:rsidR="0008666E" w:rsidRPr="0008666E" w:rsidRDefault="0008666E" w:rsidP="0008666E">
      <w:pPr>
        <w:spacing w:before="0" w:after="0" w:line="312" w:lineRule="auto"/>
        <w:ind w:firstLine="720"/>
        <w:rPr>
          <w:sz w:val="24"/>
          <w:szCs w:val="24"/>
          <w:lang w:val="tr-TR"/>
        </w:rPr>
      </w:pPr>
      <w:r w:rsidRPr="0008666E">
        <w:rPr>
          <w:sz w:val="24"/>
          <w:szCs w:val="24"/>
          <w:lang w:val="tr-TR"/>
        </w:rPr>
        <w:t>- Tiêu chuẩn về lớp mặt nền đường: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14"/>
        <w:gridCol w:w="1560"/>
        <w:gridCol w:w="1559"/>
        <w:gridCol w:w="2941"/>
      </w:tblGrid>
      <w:tr w:rsidR="0008666E" w:rsidRPr="0008666E" w:rsidTr="001560F1">
        <w:trPr>
          <w:cantSplit/>
          <w:trHeight w:val="280"/>
          <w:jc w:val="center"/>
        </w:trPr>
        <w:tc>
          <w:tcPr>
            <w:tcW w:w="534" w:type="dxa"/>
            <w:vMerge w:val="restart"/>
          </w:tcPr>
          <w:p w:rsidR="0008666E" w:rsidRPr="0008666E" w:rsidRDefault="0008666E" w:rsidP="0008666E">
            <w:pPr>
              <w:pStyle w:val="BodyText2"/>
              <w:spacing w:line="312" w:lineRule="auto"/>
              <w:jc w:val="center"/>
              <w:rPr>
                <w:sz w:val="24"/>
                <w:szCs w:val="24"/>
              </w:rPr>
            </w:pPr>
            <w:r w:rsidRPr="0008666E">
              <w:rPr>
                <w:sz w:val="24"/>
                <w:szCs w:val="24"/>
              </w:rPr>
              <w:t>TT</w:t>
            </w:r>
          </w:p>
        </w:tc>
        <w:tc>
          <w:tcPr>
            <w:tcW w:w="2214" w:type="dxa"/>
            <w:vMerge w:val="restart"/>
          </w:tcPr>
          <w:p w:rsidR="0008666E" w:rsidRPr="0008666E" w:rsidRDefault="0008666E" w:rsidP="0008666E">
            <w:pPr>
              <w:pStyle w:val="BodyText2"/>
              <w:spacing w:line="312" w:lineRule="auto"/>
              <w:jc w:val="center"/>
              <w:rPr>
                <w:sz w:val="24"/>
                <w:szCs w:val="24"/>
              </w:rPr>
            </w:pPr>
            <w:r w:rsidRPr="0008666E">
              <w:rPr>
                <w:sz w:val="24"/>
                <w:szCs w:val="24"/>
              </w:rPr>
              <w:t>Vật liệu đắp</w:t>
            </w:r>
          </w:p>
        </w:tc>
        <w:tc>
          <w:tcPr>
            <w:tcW w:w="3119" w:type="dxa"/>
            <w:gridSpan w:val="2"/>
          </w:tcPr>
          <w:p w:rsidR="0008666E" w:rsidRPr="0008666E" w:rsidRDefault="0008666E" w:rsidP="0008666E">
            <w:pPr>
              <w:pStyle w:val="BodyText2"/>
              <w:spacing w:line="312" w:lineRule="auto"/>
              <w:jc w:val="center"/>
              <w:rPr>
                <w:sz w:val="24"/>
                <w:szCs w:val="24"/>
              </w:rPr>
            </w:pPr>
            <w:r w:rsidRPr="0008666E">
              <w:rPr>
                <w:sz w:val="24"/>
                <w:szCs w:val="24"/>
              </w:rPr>
              <w:t>Tiêu chuẩn nện chặt</w:t>
            </w:r>
          </w:p>
        </w:tc>
        <w:tc>
          <w:tcPr>
            <w:tcW w:w="2941" w:type="dxa"/>
            <w:vMerge w:val="restart"/>
          </w:tcPr>
          <w:p w:rsidR="0008666E" w:rsidRPr="0008666E" w:rsidRDefault="0008666E" w:rsidP="0008666E">
            <w:pPr>
              <w:pStyle w:val="BodyText2"/>
              <w:spacing w:line="312" w:lineRule="auto"/>
              <w:jc w:val="center"/>
              <w:rPr>
                <w:sz w:val="24"/>
                <w:szCs w:val="24"/>
              </w:rPr>
            </w:pPr>
            <w:r w:rsidRPr="0008666E">
              <w:rPr>
                <w:sz w:val="24"/>
                <w:szCs w:val="24"/>
              </w:rPr>
              <w:t>Ghi chú</w:t>
            </w:r>
          </w:p>
        </w:tc>
      </w:tr>
      <w:tr w:rsidR="0008666E" w:rsidRPr="0008666E" w:rsidTr="001560F1">
        <w:trPr>
          <w:cantSplit/>
          <w:trHeight w:val="277"/>
          <w:jc w:val="center"/>
        </w:trPr>
        <w:tc>
          <w:tcPr>
            <w:tcW w:w="534" w:type="dxa"/>
            <w:vMerge/>
          </w:tcPr>
          <w:p w:rsidR="0008666E" w:rsidRPr="0008666E" w:rsidRDefault="0008666E" w:rsidP="0008666E">
            <w:pPr>
              <w:pStyle w:val="BodyText2"/>
              <w:spacing w:line="312" w:lineRule="auto"/>
              <w:jc w:val="center"/>
              <w:rPr>
                <w:sz w:val="24"/>
                <w:szCs w:val="24"/>
              </w:rPr>
            </w:pPr>
          </w:p>
        </w:tc>
        <w:tc>
          <w:tcPr>
            <w:tcW w:w="2214" w:type="dxa"/>
            <w:vMerge/>
          </w:tcPr>
          <w:p w:rsidR="0008666E" w:rsidRPr="0008666E" w:rsidRDefault="0008666E" w:rsidP="0008666E">
            <w:pPr>
              <w:pStyle w:val="BodyText2"/>
              <w:spacing w:line="312" w:lineRule="auto"/>
              <w:jc w:val="center"/>
              <w:rPr>
                <w:sz w:val="24"/>
                <w:szCs w:val="24"/>
              </w:rPr>
            </w:pPr>
          </w:p>
        </w:tc>
        <w:tc>
          <w:tcPr>
            <w:tcW w:w="1560" w:type="dxa"/>
          </w:tcPr>
          <w:p w:rsidR="0008666E" w:rsidRPr="0008666E" w:rsidRDefault="0008666E" w:rsidP="0008666E">
            <w:pPr>
              <w:pStyle w:val="BodyText2"/>
              <w:spacing w:line="312" w:lineRule="auto"/>
              <w:jc w:val="center"/>
              <w:rPr>
                <w:sz w:val="24"/>
                <w:szCs w:val="24"/>
              </w:rPr>
            </w:pPr>
            <w:r w:rsidRPr="0008666E">
              <w:rPr>
                <w:sz w:val="24"/>
                <w:szCs w:val="24"/>
              </w:rPr>
              <w:t>K</w:t>
            </w:r>
            <w:r w:rsidRPr="0008666E">
              <w:rPr>
                <w:sz w:val="24"/>
                <w:szCs w:val="24"/>
                <w:vertAlign w:val="subscript"/>
              </w:rPr>
              <w:t>30</w:t>
            </w:r>
            <w:r w:rsidRPr="0008666E">
              <w:rPr>
                <w:sz w:val="24"/>
                <w:szCs w:val="24"/>
              </w:rPr>
              <w:t xml:space="preserve"> (MPa/m)</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t>Độ rỗng (%)</w:t>
            </w:r>
          </w:p>
        </w:tc>
        <w:tc>
          <w:tcPr>
            <w:tcW w:w="2941" w:type="dxa"/>
            <w:vMerge/>
          </w:tcPr>
          <w:p w:rsidR="0008666E" w:rsidRPr="0008666E" w:rsidRDefault="0008666E" w:rsidP="0008666E">
            <w:pPr>
              <w:pStyle w:val="BodyText2"/>
              <w:spacing w:line="312" w:lineRule="auto"/>
              <w:jc w:val="center"/>
              <w:rPr>
                <w:sz w:val="24"/>
                <w:szCs w:val="24"/>
              </w:rPr>
            </w:pPr>
          </w:p>
        </w:tc>
      </w:tr>
      <w:tr w:rsidR="0008666E" w:rsidRPr="0008666E" w:rsidTr="001560F1">
        <w:trPr>
          <w:cantSplit/>
          <w:trHeight w:val="277"/>
          <w:jc w:val="center"/>
        </w:trPr>
        <w:tc>
          <w:tcPr>
            <w:tcW w:w="534" w:type="dxa"/>
          </w:tcPr>
          <w:p w:rsidR="0008666E" w:rsidRPr="0008666E" w:rsidRDefault="0008666E" w:rsidP="0008666E">
            <w:pPr>
              <w:pStyle w:val="BodyText2"/>
              <w:spacing w:line="312" w:lineRule="auto"/>
              <w:jc w:val="center"/>
              <w:rPr>
                <w:sz w:val="24"/>
                <w:szCs w:val="24"/>
              </w:rPr>
            </w:pPr>
            <w:r w:rsidRPr="0008666E">
              <w:rPr>
                <w:sz w:val="24"/>
                <w:szCs w:val="24"/>
              </w:rPr>
              <w:t>1</w:t>
            </w:r>
          </w:p>
        </w:tc>
        <w:tc>
          <w:tcPr>
            <w:tcW w:w="2214" w:type="dxa"/>
          </w:tcPr>
          <w:p w:rsidR="0008666E" w:rsidRPr="0008666E" w:rsidRDefault="0008666E" w:rsidP="0008666E">
            <w:pPr>
              <w:pStyle w:val="BodyText2"/>
              <w:spacing w:line="312" w:lineRule="auto"/>
              <w:jc w:val="center"/>
              <w:rPr>
                <w:sz w:val="24"/>
                <w:szCs w:val="24"/>
              </w:rPr>
            </w:pPr>
            <w:r w:rsidRPr="0008666E">
              <w:rPr>
                <w:sz w:val="24"/>
                <w:szCs w:val="24"/>
              </w:rPr>
              <w:t>Cấp phối cát sỏi</w:t>
            </w:r>
          </w:p>
        </w:tc>
        <w:tc>
          <w:tcPr>
            <w:tcW w:w="1560" w:type="dxa"/>
          </w:tcPr>
          <w:p w:rsidR="0008666E" w:rsidRPr="0008666E" w:rsidRDefault="0008666E" w:rsidP="0008666E">
            <w:pPr>
              <w:pStyle w:val="BodyText2"/>
              <w:spacing w:line="312" w:lineRule="auto"/>
              <w:jc w:val="center"/>
              <w:rPr>
                <w:sz w:val="24"/>
                <w:szCs w:val="24"/>
              </w:rPr>
            </w:pPr>
            <w:r w:rsidRPr="0008666E">
              <w:rPr>
                <w:sz w:val="24"/>
                <w:szCs w:val="24"/>
              </w:rPr>
              <w:t>190</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t>&lt; 15</w:t>
            </w:r>
          </w:p>
        </w:tc>
        <w:tc>
          <w:tcPr>
            <w:tcW w:w="2941" w:type="dxa"/>
          </w:tcPr>
          <w:p w:rsidR="0008666E" w:rsidRPr="0008666E" w:rsidRDefault="0008666E" w:rsidP="0008666E">
            <w:pPr>
              <w:pStyle w:val="BodyText2"/>
              <w:spacing w:line="312" w:lineRule="auto"/>
              <w:jc w:val="center"/>
              <w:rPr>
                <w:sz w:val="24"/>
                <w:szCs w:val="24"/>
              </w:rPr>
            </w:pPr>
            <w:r w:rsidRPr="0008666E">
              <w:rPr>
                <w:sz w:val="24"/>
                <w:szCs w:val="24"/>
              </w:rPr>
              <w:t>Nền đắp</w:t>
            </w:r>
          </w:p>
        </w:tc>
      </w:tr>
      <w:tr w:rsidR="0008666E" w:rsidRPr="0008666E" w:rsidTr="001560F1">
        <w:trPr>
          <w:cantSplit/>
          <w:trHeight w:val="277"/>
          <w:jc w:val="center"/>
        </w:trPr>
        <w:tc>
          <w:tcPr>
            <w:tcW w:w="534" w:type="dxa"/>
          </w:tcPr>
          <w:p w:rsidR="0008666E" w:rsidRPr="0008666E" w:rsidRDefault="0008666E" w:rsidP="0008666E">
            <w:pPr>
              <w:pStyle w:val="BodyText2"/>
              <w:spacing w:line="312" w:lineRule="auto"/>
              <w:jc w:val="center"/>
              <w:rPr>
                <w:sz w:val="24"/>
                <w:szCs w:val="24"/>
              </w:rPr>
            </w:pPr>
            <w:r w:rsidRPr="0008666E">
              <w:rPr>
                <w:sz w:val="24"/>
                <w:szCs w:val="24"/>
              </w:rPr>
              <w:t>2</w:t>
            </w:r>
          </w:p>
        </w:tc>
        <w:tc>
          <w:tcPr>
            <w:tcW w:w="2214" w:type="dxa"/>
          </w:tcPr>
          <w:p w:rsidR="0008666E" w:rsidRPr="0008666E" w:rsidRDefault="0008666E" w:rsidP="0008666E">
            <w:pPr>
              <w:pStyle w:val="BodyText2"/>
              <w:spacing w:line="312" w:lineRule="auto"/>
              <w:jc w:val="center"/>
              <w:rPr>
                <w:sz w:val="24"/>
                <w:szCs w:val="24"/>
              </w:rPr>
            </w:pPr>
            <w:r w:rsidRPr="0008666E">
              <w:rPr>
                <w:sz w:val="24"/>
                <w:szCs w:val="24"/>
              </w:rPr>
              <w:t>CPĐD</w:t>
            </w:r>
          </w:p>
        </w:tc>
        <w:tc>
          <w:tcPr>
            <w:tcW w:w="1560" w:type="dxa"/>
          </w:tcPr>
          <w:p w:rsidR="0008666E" w:rsidRPr="0008666E" w:rsidRDefault="0008666E" w:rsidP="0008666E">
            <w:pPr>
              <w:pStyle w:val="BodyText2"/>
              <w:spacing w:line="312" w:lineRule="auto"/>
              <w:jc w:val="center"/>
              <w:rPr>
                <w:sz w:val="24"/>
                <w:szCs w:val="24"/>
              </w:rPr>
            </w:pPr>
            <w:r w:rsidRPr="0008666E">
              <w:rPr>
                <w:sz w:val="24"/>
                <w:szCs w:val="24"/>
              </w:rPr>
              <w:t>190</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t>&lt; 15</w:t>
            </w:r>
          </w:p>
        </w:tc>
        <w:tc>
          <w:tcPr>
            <w:tcW w:w="2941" w:type="dxa"/>
          </w:tcPr>
          <w:p w:rsidR="0008666E" w:rsidRPr="0008666E" w:rsidRDefault="0008666E" w:rsidP="0008666E">
            <w:pPr>
              <w:pStyle w:val="BodyText2"/>
              <w:spacing w:line="312" w:lineRule="auto"/>
              <w:jc w:val="center"/>
              <w:rPr>
                <w:sz w:val="24"/>
                <w:szCs w:val="24"/>
              </w:rPr>
            </w:pPr>
            <w:r w:rsidRPr="0008666E">
              <w:rPr>
                <w:sz w:val="24"/>
                <w:szCs w:val="24"/>
              </w:rPr>
              <w:t>Nền đắp</w:t>
            </w:r>
          </w:p>
        </w:tc>
      </w:tr>
      <w:tr w:rsidR="0008666E" w:rsidRPr="0008666E" w:rsidTr="001560F1">
        <w:trPr>
          <w:cantSplit/>
          <w:trHeight w:val="277"/>
          <w:jc w:val="center"/>
        </w:trPr>
        <w:tc>
          <w:tcPr>
            <w:tcW w:w="534" w:type="dxa"/>
          </w:tcPr>
          <w:p w:rsidR="0008666E" w:rsidRPr="0008666E" w:rsidRDefault="0008666E" w:rsidP="0008666E">
            <w:pPr>
              <w:pStyle w:val="BodyText2"/>
              <w:spacing w:line="312" w:lineRule="auto"/>
              <w:jc w:val="center"/>
              <w:rPr>
                <w:sz w:val="24"/>
                <w:szCs w:val="24"/>
              </w:rPr>
            </w:pPr>
            <w:r w:rsidRPr="0008666E">
              <w:rPr>
                <w:sz w:val="24"/>
                <w:szCs w:val="24"/>
              </w:rPr>
              <w:t>3</w:t>
            </w:r>
          </w:p>
        </w:tc>
        <w:tc>
          <w:tcPr>
            <w:tcW w:w="2214" w:type="dxa"/>
          </w:tcPr>
          <w:p w:rsidR="0008666E" w:rsidRPr="0008666E" w:rsidRDefault="0008666E" w:rsidP="0008666E">
            <w:pPr>
              <w:pStyle w:val="BodyText2"/>
              <w:spacing w:line="312" w:lineRule="auto"/>
              <w:jc w:val="center"/>
              <w:rPr>
                <w:sz w:val="24"/>
                <w:szCs w:val="24"/>
              </w:rPr>
            </w:pPr>
            <w:r w:rsidRPr="0008666E">
              <w:rPr>
                <w:sz w:val="24"/>
                <w:szCs w:val="24"/>
              </w:rPr>
              <w:t>CPĐD</w:t>
            </w:r>
          </w:p>
        </w:tc>
        <w:tc>
          <w:tcPr>
            <w:tcW w:w="1560" w:type="dxa"/>
          </w:tcPr>
          <w:p w:rsidR="0008666E" w:rsidRPr="0008666E" w:rsidRDefault="0008666E" w:rsidP="0008666E">
            <w:pPr>
              <w:pStyle w:val="BodyText2"/>
              <w:spacing w:line="312" w:lineRule="auto"/>
              <w:jc w:val="center"/>
              <w:rPr>
                <w:sz w:val="24"/>
                <w:szCs w:val="24"/>
              </w:rPr>
            </w:pPr>
            <w:r w:rsidRPr="0008666E">
              <w:rPr>
                <w:sz w:val="24"/>
                <w:szCs w:val="24"/>
              </w:rPr>
              <w:t>190</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t>&lt; 15</w:t>
            </w:r>
          </w:p>
        </w:tc>
        <w:tc>
          <w:tcPr>
            <w:tcW w:w="2941" w:type="dxa"/>
          </w:tcPr>
          <w:p w:rsidR="0008666E" w:rsidRPr="0008666E" w:rsidRDefault="0008666E" w:rsidP="0008666E">
            <w:pPr>
              <w:pStyle w:val="BodyText2"/>
              <w:spacing w:line="312" w:lineRule="auto"/>
              <w:jc w:val="center"/>
              <w:rPr>
                <w:sz w:val="24"/>
                <w:szCs w:val="24"/>
              </w:rPr>
            </w:pPr>
            <w:r w:rsidRPr="0008666E">
              <w:rPr>
                <w:sz w:val="24"/>
                <w:szCs w:val="24"/>
              </w:rPr>
              <w:t>Khi nền đào gặp đá mềm dễ phong hóa, đá cứng phân hóa nặng, nền đào bằng đất.</w:t>
            </w:r>
          </w:p>
        </w:tc>
      </w:tr>
    </w:tbl>
    <w:p w:rsidR="0008666E" w:rsidRPr="0008666E" w:rsidRDefault="0008666E" w:rsidP="001877BA">
      <w:pPr>
        <w:pStyle w:val="ListParagraph"/>
        <w:numPr>
          <w:ilvl w:val="0"/>
          <w:numId w:val="18"/>
        </w:numPr>
        <w:spacing w:before="0" w:after="0" w:line="312" w:lineRule="auto"/>
        <w:jc w:val="center"/>
        <w:rPr>
          <w:sz w:val="24"/>
          <w:szCs w:val="24"/>
          <w:lang w:val="tr-TR"/>
        </w:rPr>
      </w:pPr>
    </w:p>
    <w:p w:rsidR="0008666E" w:rsidRPr="0008666E" w:rsidRDefault="0008666E" w:rsidP="0008666E">
      <w:pPr>
        <w:spacing w:before="0" w:after="0" w:line="312" w:lineRule="auto"/>
        <w:ind w:firstLine="720"/>
        <w:rPr>
          <w:sz w:val="24"/>
          <w:szCs w:val="24"/>
          <w:lang w:val="tr-TR"/>
        </w:rPr>
      </w:pPr>
      <w:r w:rsidRPr="0008666E">
        <w:rPr>
          <w:sz w:val="24"/>
          <w:szCs w:val="24"/>
          <w:lang w:val="tr-TR"/>
        </w:rPr>
        <w:t>- Tiêu chuẩn về lớp đáy mặt nền đường: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415"/>
        <w:gridCol w:w="1559"/>
        <w:gridCol w:w="1650"/>
        <w:gridCol w:w="1688"/>
      </w:tblGrid>
      <w:tr w:rsidR="0008666E" w:rsidRPr="0008666E" w:rsidTr="001560F1">
        <w:trPr>
          <w:cantSplit/>
          <w:trHeight w:val="69"/>
          <w:jc w:val="center"/>
        </w:trPr>
        <w:tc>
          <w:tcPr>
            <w:tcW w:w="1555" w:type="dxa"/>
          </w:tcPr>
          <w:p w:rsidR="0008666E" w:rsidRPr="0008666E" w:rsidRDefault="0008666E" w:rsidP="0008666E">
            <w:pPr>
              <w:pStyle w:val="BodyText2"/>
              <w:spacing w:line="312" w:lineRule="auto"/>
              <w:jc w:val="center"/>
              <w:rPr>
                <w:sz w:val="24"/>
                <w:szCs w:val="24"/>
              </w:rPr>
            </w:pPr>
            <w:r w:rsidRPr="0008666E">
              <w:rPr>
                <w:sz w:val="24"/>
                <w:szCs w:val="24"/>
              </w:rPr>
              <w:t>Vật liệu đắp</w:t>
            </w:r>
          </w:p>
        </w:tc>
        <w:tc>
          <w:tcPr>
            <w:tcW w:w="2415" w:type="dxa"/>
          </w:tcPr>
          <w:p w:rsidR="0008666E" w:rsidRPr="0008666E" w:rsidRDefault="0008666E" w:rsidP="0008666E">
            <w:pPr>
              <w:pStyle w:val="BodyText2"/>
              <w:spacing w:line="312" w:lineRule="auto"/>
              <w:jc w:val="center"/>
              <w:rPr>
                <w:sz w:val="24"/>
                <w:szCs w:val="24"/>
              </w:rPr>
            </w:pPr>
            <w:r w:rsidRPr="0008666E">
              <w:rPr>
                <w:sz w:val="24"/>
                <w:szCs w:val="24"/>
              </w:rPr>
              <w:t>Tiêu chuẩn nện chặt</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t>Đất hạt nhỏ</w:t>
            </w:r>
          </w:p>
        </w:tc>
        <w:tc>
          <w:tcPr>
            <w:tcW w:w="1650" w:type="dxa"/>
          </w:tcPr>
          <w:p w:rsidR="0008666E" w:rsidRPr="0008666E" w:rsidRDefault="0008666E" w:rsidP="0008666E">
            <w:pPr>
              <w:pStyle w:val="BodyText2"/>
              <w:spacing w:line="312" w:lineRule="auto"/>
              <w:jc w:val="center"/>
              <w:rPr>
                <w:sz w:val="24"/>
                <w:szCs w:val="24"/>
              </w:rPr>
            </w:pPr>
            <w:r w:rsidRPr="0008666E">
              <w:rPr>
                <w:sz w:val="24"/>
                <w:szCs w:val="24"/>
              </w:rPr>
              <w:t>Đất hạt thô</w:t>
            </w:r>
          </w:p>
        </w:tc>
        <w:tc>
          <w:tcPr>
            <w:tcW w:w="1688" w:type="dxa"/>
          </w:tcPr>
          <w:p w:rsidR="0008666E" w:rsidRPr="0008666E" w:rsidRDefault="0008666E" w:rsidP="0008666E">
            <w:pPr>
              <w:pStyle w:val="BodyText2"/>
              <w:spacing w:line="312" w:lineRule="auto"/>
              <w:jc w:val="center"/>
              <w:rPr>
                <w:sz w:val="24"/>
                <w:szCs w:val="24"/>
              </w:rPr>
            </w:pPr>
            <w:r w:rsidRPr="0008666E">
              <w:rPr>
                <w:sz w:val="24"/>
                <w:szCs w:val="24"/>
              </w:rPr>
              <w:t>Loại đá dăm</w:t>
            </w:r>
          </w:p>
        </w:tc>
      </w:tr>
      <w:tr w:rsidR="0008666E" w:rsidRPr="0008666E" w:rsidTr="001560F1">
        <w:trPr>
          <w:cantSplit/>
          <w:trHeight w:val="67"/>
          <w:jc w:val="center"/>
        </w:trPr>
        <w:tc>
          <w:tcPr>
            <w:tcW w:w="1555" w:type="dxa"/>
            <w:vMerge w:val="restart"/>
          </w:tcPr>
          <w:p w:rsidR="0008666E" w:rsidRPr="0008666E" w:rsidRDefault="0008666E" w:rsidP="0008666E">
            <w:pPr>
              <w:pStyle w:val="BodyText2"/>
              <w:spacing w:line="312" w:lineRule="auto"/>
              <w:jc w:val="center"/>
              <w:rPr>
                <w:sz w:val="24"/>
                <w:szCs w:val="24"/>
              </w:rPr>
            </w:pPr>
            <w:r w:rsidRPr="0008666E">
              <w:rPr>
                <w:sz w:val="24"/>
                <w:szCs w:val="24"/>
              </w:rPr>
              <w:t>Vật liệu đắp loại A, B hoặc đất cải tạo</w:t>
            </w:r>
          </w:p>
        </w:tc>
        <w:tc>
          <w:tcPr>
            <w:tcW w:w="2415" w:type="dxa"/>
          </w:tcPr>
          <w:p w:rsidR="0008666E" w:rsidRPr="0008666E" w:rsidRDefault="0008666E" w:rsidP="0008666E">
            <w:pPr>
              <w:pStyle w:val="BodyText2"/>
              <w:spacing w:line="312" w:lineRule="auto"/>
              <w:jc w:val="center"/>
              <w:rPr>
                <w:sz w:val="24"/>
                <w:szCs w:val="24"/>
              </w:rPr>
            </w:pPr>
            <w:r w:rsidRPr="0008666E">
              <w:rPr>
                <w:sz w:val="24"/>
                <w:szCs w:val="24"/>
              </w:rPr>
              <w:t>K</w:t>
            </w:r>
            <w:r w:rsidRPr="0008666E">
              <w:rPr>
                <w:sz w:val="24"/>
                <w:szCs w:val="24"/>
                <w:vertAlign w:val="subscript"/>
              </w:rPr>
              <w:t>30</w:t>
            </w:r>
            <w:r w:rsidRPr="0008666E">
              <w:rPr>
                <w:sz w:val="24"/>
                <w:szCs w:val="24"/>
              </w:rPr>
              <w:t xml:space="preserve"> (Mpa/m)</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t>110</w:t>
            </w:r>
          </w:p>
        </w:tc>
        <w:tc>
          <w:tcPr>
            <w:tcW w:w="1650" w:type="dxa"/>
          </w:tcPr>
          <w:p w:rsidR="0008666E" w:rsidRPr="0008666E" w:rsidRDefault="0008666E" w:rsidP="0008666E">
            <w:pPr>
              <w:pStyle w:val="BodyText2"/>
              <w:spacing w:line="312" w:lineRule="auto"/>
              <w:jc w:val="center"/>
              <w:rPr>
                <w:sz w:val="24"/>
                <w:szCs w:val="24"/>
              </w:rPr>
            </w:pPr>
            <w:r w:rsidRPr="0008666E">
              <w:rPr>
                <w:sz w:val="24"/>
                <w:szCs w:val="24"/>
              </w:rPr>
              <w:sym w:font="Symbol" w:char="F0B3"/>
            </w:r>
            <w:r w:rsidRPr="0008666E">
              <w:rPr>
                <w:sz w:val="24"/>
                <w:szCs w:val="24"/>
              </w:rPr>
              <w:t xml:space="preserve"> 130 (120)</w:t>
            </w:r>
            <w:r w:rsidRPr="0008666E">
              <w:rPr>
                <w:sz w:val="24"/>
                <w:szCs w:val="24"/>
                <w:vertAlign w:val="superscript"/>
              </w:rPr>
              <w:t>*</w:t>
            </w:r>
          </w:p>
        </w:tc>
        <w:tc>
          <w:tcPr>
            <w:tcW w:w="1688" w:type="dxa"/>
          </w:tcPr>
          <w:p w:rsidR="0008666E" w:rsidRPr="0008666E" w:rsidRDefault="0008666E" w:rsidP="0008666E">
            <w:pPr>
              <w:pStyle w:val="BodyText2"/>
              <w:spacing w:line="312" w:lineRule="auto"/>
              <w:jc w:val="center"/>
              <w:rPr>
                <w:sz w:val="24"/>
                <w:szCs w:val="24"/>
              </w:rPr>
            </w:pPr>
            <w:r w:rsidRPr="0008666E">
              <w:rPr>
                <w:sz w:val="24"/>
                <w:szCs w:val="24"/>
              </w:rPr>
              <w:sym w:font="Symbol" w:char="F0B3"/>
            </w:r>
            <w:r w:rsidRPr="0008666E">
              <w:rPr>
                <w:sz w:val="24"/>
                <w:szCs w:val="24"/>
              </w:rPr>
              <w:t xml:space="preserve"> 150</w:t>
            </w:r>
          </w:p>
        </w:tc>
      </w:tr>
      <w:tr w:rsidR="0008666E" w:rsidRPr="0008666E" w:rsidTr="001560F1">
        <w:trPr>
          <w:cantSplit/>
          <w:trHeight w:val="67"/>
          <w:jc w:val="center"/>
        </w:trPr>
        <w:tc>
          <w:tcPr>
            <w:tcW w:w="1555" w:type="dxa"/>
            <w:vMerge/>
          </w:tcPr>
          <w:p w:rsidR="0008666E" w:rsidRPr="0008666E" w:rsidRDefault="0008666E" w:rsidP="0008666E">
            <w:pPr>
              <w:pStyle w:val="BodyText2"/>
              <w:spacing w:line="312" w:lineRule="auto"/>
              <w:jc w:val="center"/>
              <w:rPr>
                <w:sz w:val="24"/>
                <w:szCs w:val="24"/>
              </w:rPr>
            </w:pPr>
          </w:p>
        </w:tc>
        <w:tc>
          <w:tcPr>
            <w:tcW w:w="2415" w:type="dxa"/>
          </w:tcPr>
          <w:p w:rsidR="0008666E" w:rsidRPr="0008666E" w:rsidRDefault="0008666E" w:rsidP="0008666E">
            <w:pPr>
              <w:pStyle w:val="BodyText2"/>
              <w:spacing w:line="312" w:lineRule="auto"/>
              <w:jc w:val="center"/>
              <w:rPr>
                <w:sz w:val="24"/>
                <w:szCs w:val="24"/>
              </w:rPr>
            </w:pPr>
            <w:r w:rsidRPr="0008666E">
              <w:rPr>
                <w:sz w:val="24"/>
                <w:szCs w:val="24"/>
              </w:rPr>
              <w:t>Hệ số nện chặt</w:t>
            </w:r>
          </w:p>
        </w:tc>
        <w:tc>
          <w:tcPr>
            <w:tcW w:w="1559" w:type="dxa"/>
          </w:tcPr>
          <w:p w:rsidR="0008666E" w:rsidRPr="0008666E" w:rsidRDefault="0008666E" w:rsidP="0008666E">
            <w:pPr>
              <w:pStyle w:val="BodyText2"/>
              <w:spacing w:line="312" w:lineRule="auto"/>
              <w:jc w:val="center"/>
              <w:rPr>
                <w:sz w:val="24"/>
                <w:szCs w:val="24"/>
              </w:rPr>
            </w:pPr>
            <w:r w:rsidRPr="0008666E">
              <w:rPr>
                <w:sz w:val="24"/>
                <w:szCs w:val="24"/>
              </w:rPr>
              <w:sym w:font="Symbol" w:char="F0B3"/>
            </w:r>
            <w:r w:rsidRPr="0008666E">
              <w:rPr>
                <w:sz w:val="24"/>
                <w:szCs w:val="24"/>
              </w:rPr>
              <w:t xml:space="preserve"> 0.95</w:t>
            </w:r>
          </w:p>
        </w:tc>
        <w:tc>
          <w:tcPr>
            <w:tcW w:w="1650" w:type="dxa"/>
          </w:tcPr>
          <w:p w:rsidR="0008666E" w:rsidRPr="0008666E" w:rsidRDefault="0008666E" w:rsidP="0008666E">
            <w:pPr>
              <w:pStyle w:val="BodyText2"/>
              <w:spacing w:line="312" w:lineRule="auto"/>
              <w:jc w:val="center"/>
              <w:rPr>
                <w:sz w:val="24"/>
                <w:szCs w:val="24"/>
              </w:rPr>
            </w:pPr>
          </w:p>
        </w:tc>
        <w:tc>
          <w:tcPr>
            <w:tcW w:w="1688" w:type="dxa"/>
          </w:tcPr>
          <w:p w:rsidR="0008666E" w:rsidRPr="0008666E" w:rsidRDefault="0008666E" w:rsidP="0008666E">
            <w:pPr>
              <w:pStyle w:val="BodyText2"/>
              <w:spacing w:line="312" w:lineRule="auto"/>
              <w:jc w:val="center"/>
              <w:rPr>
                <w:sz w:val="24"/>
                <w:szCs w:val="24"/>
              </w:rPr>
            </w:pPr>
          </w:p>
        </w:tc>
      </w:tr>
      <w:tr w:rsidR="0008666E" w:rsidRPr="0008666E" w:rsidTr="001560F1">
        <w:trPr>
          <w:cantSplit/>
          <w:trHeight w:val="67"/>
          <w:jc w:val="center"/>
        </w:trPr>
        <w:tc>
          <w:tcPr>
            <w:tcW w:w="1555" w:type="dxa"/>
            <w:vMerge/>
          </w:tcPr>
          <w:p w:rsidR="0008666E" w:rsidRPr="0008666E" w:rsidRDefault="0008666E" w:rsidP="0008666E">
            <w:pPr>
              <w:pStyle w:val="BodyText2"/>
              <w:spacing w:line="312" w:lineRule="auto"/>
              <w:jc w:val="center"/>
              <w:rPr>
                <w:sz w:val="24"/>
                <w:szCs w:val="24"/>
              </w:rPr>
            </w:pPr>
          </w:p>
        </w:tc>
        <w:tc>
          <w:tcPr>
            <w:tcW w:w="2415" w:type="dxa"/>
          </w:tcPr>
          <w:p w:rsidR="0008666E" w:rsidRPr="0008666E" w:rsidRDefault="0008666E" w:rsidP="0008666E">
            <w:pPr>
              <w:pStyle w:val="BodyText2"/>
              <w:spacing w:line="312" w:lineRule="auto"/>
              <w:jc w:val="center"/>
              <w:rPr>
                <w:sz w:val="24"/>
                <w:szCs w:val="24"/>
              </w:rPr>
            </w:pPr>
            <w:r w:rsidRPr="0008666E">
              <w:rPr>
                <w:sz w:val="24"/>
                <w:szCs w:val="24"/>
              </w:rPr>
              <w:t>Độ rỗng (%)</w:t>
            </w:r>
          </w:p>
        </w:tc>
        <w:tc>
          <w:tcPr>
            <w:tcW w:w="1559" w:type="dxa"/>
          </w:tcPr>
          <w:p w:rsidR="0008666E" w:rsidRPr="0008666E" w:rsidRDefault="0008666E" w:rsidP="0008666E">
            <w:pPr>
              <w:pStyle w:val="BodyText2"/>
              <w:spacing w:line="312" w:lineRule="auto"/>
              <w:jc w:val="center"/>
              <w:rPr>
                <w:sz w:val="24"/>
                <w:szCs w:val="24"/>
              </w:rPr>
            </w:pPr>
          </w:p>
        </w:tc>
        <w:tc>
          <w:tcPr>
            <w:tcW w:w="1650" w:type="dxa"/>
          </w:tcPr>
          <w:p w:rsidR="0008666E" w:rsidRPr="0008666E" w:rsidRDefault="0008666E" w:rsidP="0008666E">
            <w:pPr>
              <w:pStyle w:val="BodyText2"/>
              <w:spacing w:line="312" w:lineRule="auto"/>
              <w:jc w:val="center"/>
              <w:rPr>
                <w:sz w:val="24"/>
                <w:szCs w:val="24"/>
              </w:rPr>
            </w:pPr>
            <w:r w:rsidRPr="0008666E">
              <w:rPr>
                <w:sz w:val="24"/>
                <w:szCs w:val="24"/>
              </w:rPr>
              <w:t>&lt; 20</w:t>
            </w:r>
          </w:p>
        </w:tc>
        <w:tc>
          <w:tcPr>
            <w:tcW w:w="1688" w:type="dxa"/>
          </w:tcPr>
          <w:p w:rsidR="0008666E" w:rsidRPr="0008666E" w:rsidRDefault="0008666E" w:rsidP="0008666E">
            <w:pPr>
              <w:pStyle w:val="BodyText2"/>
              <w:spacing w:line="312" w:lineRule="auto"/>
              <w:jc w:val="center"/>
              <w:rPr>
                <w:sz w:val="24"/>
                <w:szCs w:val="24"/>
              </w:rPr>
            </w:pPr>
            <w:r w:rsidRPr="0008666E">
              <w:rPr>
                <w:sz w:val="24"/>
                <w:szCs w:val="24"/>
              </w:rPr>
              <w:t>&lt; 20</w:t>
            </w:r>
          </w:p>
        </w:tc>
      </w:tr>
    </w:tbl>
    <w:p w:rsidR="0008666E" w:rsidRPr="0008666E" w:rsidRDefault="0008666E" w:rsidP="0008666E">
      <w:pPr>
        <w:pStyle w:val="ListParagraph"/>
        <w:spacing w:before="0" w:after="0" w:line="312" w:lineRule="auto"/>
        <w:ind w:left="400" w:firstLine="0"/>
        <w:rPr>
          <w:sz w:val="24"/>
          <w:szCs w:val="24"/>
          <w:lang w:val="tr-TR"/>
        </w:rPr>
      </w:pPr>
    </w:p>
    <w:p w:rsidR="0008666E" w:rsidRPr="0008666E" w:rsidRDefault="0008666E" w:rsidP="0008666E">
      <w:pPr>
        <w:pStyle w:val="ListParagraph"/>
        <w:spacing w:before="0" w:after="0" w:line="312" w:lineRule="auto"/>
        <w:ind w:left="400" w:firstLine="0"/>
        <w:rPr>
          <w:sz w:val="24"/>
          <w:szCs w:val="24"/>
          <w:lang w:val="tr-TR"/>
        </w:rPr>
      </w:pPr>
      <w:r w:rsidRPr="0008666E">
        <w:rPr>
          <w:sz w:val="24"/>
          <w:szCs w:val="24"/>
          <w:lang w:val="tr-TR"/>
        </w:rPr>
        <w:tab/>
        <w:t>- Đất đắp phía dưới lớp mặt nền đường:</w:t>
      </w:r>
    </w:p>
    <w:p w:rsidR="0008666E" w:rsidRPr="0008666E" w:rsidRDefault="0008666E" w:rsidP="0008666E">
      <w:pPr>
        <w:pStyle w:val="ListParagraph"/>
        <w:spacing w:before="0" w:after="0" w:line="312" w:lineRule="auto"/>
        <w:ind w:left="400" w:firstLine="0"/>
        <w:rPr>
          <w:sz w:val="24"/>
          <w:szCs w:val="24"/>
          <w:lang w:val="en-US"/>
        </w:rPr>
      </w:pPr>
      <w:r w:rsidRPr="0008666E">
        <w:rPr>
          <w:sz w:val="24"/>
          <w:szCs w:val="24"/>
          <w:lang w:val="tr-TR"/>
        </w:rPr>
        <w:tab/>
        <w:t xml:space="preserve">+ </w:t>
      </w:r>
      <w:r w:rsidRPr="0008666E">
        <w:rPr>
          <w:sz w:val="24"/>
          <w:szCs w:val="24"/>
        </w:rPr>
        <w:t>Có thể bỏ qua ảnh hưởng của tải trọng động của đoàn tàu đối với bộ phận dưới của nền đường và móng, nên chỉ cần xét tác dụng của lực tĩnh phía trên</w:t>
      </w:r>
      <w:r w:rsidRPr="0008666E">
        <w:rPr>
          <w:sz w:val="24"/>
          <w:szCs w:val="24"/>
          <w:lang w:val="en-US"/>
        </w:rPr>
        <w:t>.</w:t>
      </w:r>
    </w:p>
    <w:p w:rsidR="008E06AA" w:rsidRDefault="0008666E" w:rsidP="0008666E">
      <w:pPr>
        <w:pStyle w:val="ListParagraph"/>
        <w:spacing w:before="0" w:after="0" w:line="312" w:lineRule="auto"/>
        <w:ind w:left="400" w:firstLine="0"/>
        <w:rPr>
          <w:sz w:val="24"/>
          <w:szCs w:val="24"/>
        </w:rPr>
      </w:pPr>
      <w:r w:rsidRPr="0008666E">
        <w:rPr>
          <w:sz w:val="24"/>
          <w:szCs w:val="24"/>
          <w:lang w:val="en-US"/>
        </w:rPr>
        <w:tab/>
        <w:t xml:space="preserve">+ </w:t>
      </w:r>
      <w:r w:rsidRPr="0008666E">
        <w:rPr>
          <w:sz w:val="24"/>
          <w:szCs w:val="24"/>
        </w:rPr>
        <w:t xml:space="preserve">Tiêu chuẩn khống chế lún nền đường sau khi </w:t>
      </w:r>
      <w:r w:rsidRPr="0008666E">
        <w:rPr>
          <w:sz w:val="24"/>
          <w:szCs w:val="24"/>
          <w:lang w:val="en-US"/>
        </w:rPr>
        <w:t>thi</w:t>
      </w:r>
      <w:r w:rsidRPr="0008666E">
        <w:rPr>
          <w:sz w:val="24"/>
          <w:szCs w:val="24"/>
        </w:rPr>
        <w:t xml:space="preserve"> công </w:t>
      </w:r>
      <w:r w:rsidRPr="0008666E">
        <w:rPr>
          <w:sz w:val="24"/>
          <w:szCs w:val="24"/>
          <w:lang w:val="en-US"/>
        </w:rPr>
        <w:t>xong</w:t>
      </w:r>
      <w:r w:rsidRPr="0008666E">
        <w:rPr>
          <w:sz w:val="24"/>
          <w:szCs w:val="24"/>
        </w:rPr>
        <w:t>:</w:t>
      </w:r>
      <w:r w:rsidRPr="0008666E">
        <w:rPr>
          <w:sz w:val="24"/>
          <w:szCs w:val="24"/>
          <w:lang w:val="en-US"/>
        </w:rPr>
        <w:t xml:space="preserve"> </w:t>
      </w:r>
      <w:r w:rsidRPr="0008666E">
        <w:rPr>
          <w:sz w:val="24"/>
          <w:szCs w:val="24"/>
        </w:rPr>
        <w:t>Nói chung ≤ 10cm;</w:t>
      </w:r>
      <w:r w:rsidRPr="0008666E">
        <w:rPr>
          <w:sz w:val="24"/>
          <w:szCs w:val="24"/>
          <w:lang w:val="en-US"/>
        </w:rPr>
        <w:t xml:space="preserve"> </w:t>
      </w:r>
      <w:r w:rsidRPr="0008666E">
        <w:rPr>
          <w:sz w:val="24"/>
          <w:szCs w:val="24"/>
        </w:rPr>
        <w:t>Tốc độ lún hàng năm phải &lt; 3cm;</w:t>
      </w:r>
      <w:r w:rsidRPr="0008666E">
        <w:rPr>
          <w:sz w:val="24"/>
          <w:szCs w:val="24"/>
          <w:lang w:val="en-US"/>
        </w:rPr>
        <w:t xml:space="preserve"> </w:t>
      </w:r>
      <w:r w:rsidRPr="0008666E">
        <w:rPr>
          <w:sz w:val="24"/>
          <w:szCs w:val="24"/>
        </w:rPr>
        <w:t xml:space="preserve">Độ lún sau </w:t>
      </w:r>
      <w:r w:rsidRPr="0008666E">
        <w:rPr>
          <w:sz w:val="24"/>
          <w:szCs w:val="24"/>
          <w:lang w:val="en-US"/>
        </w:rPr>
        <w:t>thi</w:t>
      </w:r>
      <w:r w:rsidRPr="0008666E">
        <w:rPr>
          <w:sz w:val="24"/>
          <w:szCs w:val="24"/>
        </w:rPr>
        <w:t xml:space="preserve"> công trên đoạn quá độ giữa cầu - đường ≤ 5cm.</w:t>
      </w:r>
    </w:p>
    <w:p w:rsidR="0008666E" w:rsidRPr="0008666E" w:rsidRDefault="0008666E" w:rsidP="0008666E">
      <w:pPr>
        <w:spacing w:before="0" w:after="0" w:line="312" w:lineRule="auto"/>
        <w:ind w:firstLine="0"/>
        <w:rPr>
          <w:b/>
          <w:sz w:val="24"/>
          <w:szCs w:val="24"/>
          <w:lang w:val="nl-NL"/>
        </w:rPr>
      </w:pPr>
      <w:r w:rsidRPr="0008666E">
        <w:rPr>
          <w:b/>
          <w:sz w:val="24"/>
          <w:szCs w:val="24"/>
          <w:lang w:val="nl-NL"/>
        </w:rPr>
        <w:t>5.3. Kết luận và kiến nghị</w:t>
      </w:r>
    </w:p>
    <w:p w:rsidR="0008666E" w:rsidRPr="0008666E" w:rsidRDefault="0008666E" w:rsidP="0008666E">
      <w:pPr>
        <w:spacing w:before="0" w:after="0" w:line="312" w:lineRule="auto"/>
        <w:ind w:firstLine="0"/>
        <w:rPr>
          <w:b/>
          <w:bCs/>
          <w:iCs/>
          <w:sz w:val="24"/>
          <w:szCs w:val="24"/>
          <w:lang w:val="en-US"/>
        </w:rPr>
      </w:pPr>
      <w:r w:rsidRPr="0008666E">
        <w:rPr>
          <w:b/>
          <w:bCs/>
          <w:iCs/>
          <w:sz w:val="24"/>
          <w:szCs w:val="24"/>
          <w:lang w:val="en-US"/>
        </w:rPr>
        <w:t>5.3.1. Kết luận</w:t>
      </w:r>
    </w:p>
    <w:p w:rsidR="0008666E" w:rsidRPr="0008666E" w:rsidRDefault="0008666E" w:rsidP="0008666E">
      <w:pPr>
        <w:pStyle w:val="ListParagraph"/>
        <w:spacing w:before="0" w:after="0" w:line="312" w:lineRule="auto"/>
        <w:ind w:left="0" w:firstLine="567"/>
        <w:rPr>
          <w:bCs/>
          <w:iCs/>
          <w:sz w:val="24"/>
          <w:szCs w:val="24"/>
        </w:rPr>
      </w:pPr>
      <w:r w:rsidRPr="0008666E">
        <w:rPr>
          <w:bCs/>
          <w:iCs/>
          <w:sz w:val="24"/>
          <w:szCs w:val="24"/>
          <w:lang w:val="en-US"/>
        </w:rPr>
        <w:t xml:space="preserve">- </w:t>
      </w:r>
      <w:r w:rsidRPr="0008666E">
        <w:rPr>
          <w:bCs/>
          <w:iCs/>
          <w:sz w:val="24"/>
          <w:szCs w:val="24"/>
        </w:rPr>
        <w:t>Với yêu cầu nâng cao tốc độ chạy tàu, tăng tải trọng đoàn tàu, đòi hỏi các thông số kỹ thuật của nền đường sắt cũng phải được xét đến theo các tiêu chuẩn mới, tiệm cần dần với tiêu chuẩn của nền đường sắt tốc độ cao. Vì vậy, việc xây dựng được những phương pháp đánh giá chất lượng nền đường sắt đang khai thác để có những giải pháp nâng cấp cải tạo mặt nền đường là rất quan trọng.</w:t>
      </w:r>
    </w:p>
    <w:p w:rsidR="0008666E" w:rsidRPr="0008666E" w:rsidRDefault="0008666E" w:rsidP="0008666E">
      <w:pPr>
        <w:pStyle w:val="ListParagraph"/>
        <w:spacing w:before="0" w:after="0" w:line="312" w:lineRule="auto"/>
        <w:ind w:left="0" w:firstLine="567"/>
        <w:rPr>
          <w:bCs/>
          <w:iCs/>
          <w:sz w:val="24"/>
          <w:szCs w:val="24"/>
          <w:lang w:val="en-US"/>
        </w:rPr>
      </w:pPr>
      <w:r w:rsidRPr="0008666E">
        <w:rPr>
          <w:bCs/>
          <w:iCs/>
          <w:sz w:val="24"/>
          <w:szCs w:val="24"/>
          <w:lang w:val="en-US"/>
        </w:rPr>
        <w:t xml:space="preserve">- Trong quá trình nghiên cứu thực nghiệm, đề tài đã tiến hành thí nghiệm hiện trường một số phương pháp đánh giá các chỉ tiêu kỹ thuật nền đường, nền đá ba lát như: phương pháp đo mô đun biến dạng động loại nhẹ LWD, phương pháp đo ứng suất trên mặt đá ba lát bằng lá điện trở, phương pháp đo độ lún nền đá bằng cảm biến LVDT hay đo chuyển vị thẳng đứn của nền đá (tà vẹt) bằng đầu đo gia tốc. Mỗi phương pháp có những ưu và nhược điểm khác nhau. </w:t>
      </w:r>
    </w:p>
    <w:p w:rsidR="0008666E" w:rsidRPr="0008666E" w:rsidRDefault="0008666E" w:rsidP="0008666E">
      <w:pPr>
        <w:pStyle w:val="ListParagraph"/>
        <w:spacing w:before="0" w:after="0" w:line="312" w:lineRule="auto"/>
        <w:ind w:left="0" w:firstLine="567"/>
        <w:rPr>
          <w:bCs/>
          <w:iCs/>
          <w:sz w:val="24"/>
          <w:szCs w:val="24"/>
          <w:lang w:val="en-US"/>
        </w:rPr>
      </w:pPr>
      <w:r w:rsidRPr="0008666E">
        <w:rPr>
          <w:bCs/>
          <w:iCs/>
          <w:sz w:val="24"/>
          <w:szCs w:val="24"/>
          <w:lang w:val="en-US"/>
        </w:rPr>
        <w:t>- Xét về độ chính xác thì phương pháp đo LVDT và đầu đo gia tốc có độ tin cậy cao, nhưng lại có khó khăn về phương pháp thực hiện, các đầu đo rất dễ bị rơi, bị lỏng khi đường ray rung lắc do đoàn tàu gây ra, dẫn đến kết quả đo bị ảnh hưởng. Phương pháp đo LWD hay đó ứng suất bằng lá điện trở có ưu điểm là thao tác đơn giản, kết qua đo sát thực tế, nhưng cũng cần lưu ý đến yêu cầu triệt tiêu lún dư trước khi ghi lại kết quả đo.</w:t>
      </w:r>
    </w:p>
    <w:p w:rsidR="0008666E" w:rsidRPr="0008666E" w:rsidRDefault="0008666E" w:rsidP="0008666E">
      <w:pPr>
        <w:spacing w:before="0" w:after="0" w:line="312" w:lineRule="auto"/>
        <w:ind w:firstLine="567"/>
        <w:rPr>
          <w:bCs/>
          <w:iCs/>
          <w:sz w:val="24"/>
          <w:szCs w:val="24"/>
          <w:lang w:val="en-US"/>
        </w:rPr>
      </w:pPr>
      <w:r w:rsidRPr="0008666E">
        <w:rPr>
          <w:bCs/>
          <w:iCs/>
          <w:sz w:val="24"/>
          <w:szCs w:val="24"/>
          <w:lang w:val="en-US"/>
        </w:rPr>
        <w:tab/>
        <w:t>- Đề tài cũng đã chế tạo bộ thí nghiệm đo ứng suất động tác dụng lên mặt đá ba lát. Giá trị ứng suất đo được sẽ là cơ sở cho các bài toán gia cố cải tạo nền đá, nền đường trên các tuyến đường sắt đang khai thác.</w:t>
      </w:r>
    </w:p>
    <w:p w:rsidR="0008666E" w:rsidRPr="0008666E" w:rsidRDefault="0008666E" w:rsidP="0008666E">
      <w:pPr>
        <w:spacing w:before="0" w:after="0" w:line="312" w:lineRule="auto"/>
        <w:ind w:firstLine="567"/>
        <w:rPr>
          <w:bCs/>
          <w:iCs/>
          <w:sz w:val="24"/>
          <w:szCs w:val="24"/>
          <w:lang w:val="en-US"/>
        </w:rPr>
      </w:pPr>
      <w:r w:rsidRPr="0008666E">
        <w:rPr>
          <w:bCs/>
          <w:iCs/>
          <w:sz w:val="24"/>
          <w:szCs w:val="24"/>
          <w:lang w:val="en-US"/>
        </w:rPr>
        <w:tab/>
        <w:t>- Đề tài cũng đề xuất một số phương pháp tính toán lớp mặt nền đường sắt theo quan điểm động và có tính toán cụ thể cho 1 đoạn tuyến trên tuyến đường sắt Hà Nội – Lạng Sơn.</w:t>
      </w:r>
    </w:p>
    <w:p w:rsidR="0008666E" w:rsidRPr="0008666E" w:rsidRDefault="0008666E" w:rsidP="0008666E">
      <w:pPr>
        <w:spacing w:before="0" w:after="0" w:line="312" w:lineRule="auto"/>
        <w:ind w:firstLine="0"/>
        <w:rPr>
          <w:b/>
          <w:bCs/>
          <w:iCs/>
          <w:sz w:val="24"/>
          <w:szCs w:val="24"/>
          <w:lang w:val="en-US"/>
        </w:rPr>
      </w:pPr>
      <w:r w:rsidRPr="0008666E">
        <w:rPr>
          <w:b/>
          <w:bCs/>
          <w:iCs/>
          <w:sz w:val="24"/>
          <w:szCs w:val="24"/>
          <w:lang w:val="en-US"/>
        </w:rPr>
        <w:t>5.3.2. Kiến nghị</w:t>
      </w:r>
    </w:p>
    <w:p w:rsidR="0008666E" w:rsidRPr="0008666E" w:rsidRDefault="0008666E" w:rsidP="0008666E">
      <w:pPr>
        <w:pStyle w:val="ListParagraph"/>
        <w:spacing w:before="0" w:after="0" w:line="312" w:lineRule="auto"/>
        <w:ind w:left="0" w:firstLine="567"/>
        <w:rPr>
          <w:bCs/>
          <w:iCs/>
          <w:sz w:val="24"/>
          <w:szCs w:val="24"/>
          <w:lang w:val="en-US"/>
        </w:rPr>
      </w:pPr>
      <w:r w:rsidRPr="0008666E">
        <w:rPr>
          <w:bCs/>
          <w:iCs/>
          <w:sz w:val="24"/>
          <w:szCs w:val="24"/>
          <w:lang w:val="en-US"/>
        </w:rPr>
        <w:t>- Trong điều kiện một số tuyến đường săt đã nâng cao tốc độ chạy tàu lên đến 80km/h, sẽ là rất cần thiết để xem xét đánh giá chất lượng nền đường theo quan điểm tải trọng động, tức là bước đầu tiếp cận với các tiêu chuẩn của nền đường sắt tốc độ cao.</w:t>
      </w:r>
    </w:p>
    <w:p w:rsidR="0008666E" w:rsidRPr="0008666E" w:rsidRDefault="0008666E" w:rsidP="0008666E">
      <w:pPr>
        <w:pStyle w:val="ListParagraph"/>
        <w:spacing w:before="0" w:after="0" w:line="312" w:lineRule="auto"/>
        <w:ind w:left="0" w:firstLine="567"/>
        <w:rPr>
          <w:bCs/>
          <w:iCs/>
          <w:sz w:val="24"/>
          <w:szCs w:val="24"/>
        </w:rPr>
      </w:pPr>
      <w:r w:rsidRPr="0008666E">
        <w:rPr>
          <w:bCs/>
          <w:iCs/>
          <w:sz w:val="24"/>
          <w:szCs w:val="24"/>
          <w:lang w:val="en-US"/>
        </w:rPr>
        <w:t xml:space="preserve">- </w:t>
      </w:r>
      <w:r w:rsidRPr="0008666E">
        <w:rPr>
          <w:bCs/>
          <w:iCs/>
          <w:sz w:val="24"/>
          <w:szCs w:val="24"/>
        </w:rPr>
        <w:t>Với kích thước gọn nhẹ, tính cơ động cao, thiết bị thí nghiệm LWD rất phù hợp để thực hiện các thí nghiệm đánh giá chất lượng nền đường sắt khi mặt bằng thí nghiệm hẹp và phải thực hiện trong điều kiện tuyến đường đang khai thác.</w:t>
      </w:r>
    </w:p>
    <w:p w:rsidR="0008666E" w:rsidRPr="0008666E" w:rsidRDefault="0008666E" w:rsidP="0008666E">
      <w:pPr>
        <w:pStyle w:val="ListParagraph"/>
        <w:spacing w:before="0" w:after="0" w:line="312" w:lineRule="auto"/>
        <w:ind w:left="0" w:firstLine="567"/>
        <w:rPr>
          <w:bCs/>
          <w:iCs/>
          <w:sz w:val="24"/>
          <w:szCs w:val="24"/>
          <w:lang w:val="en-US"/>
        </w:rPr>
      </w:pPr>
      <w:r w:rsidRPr="0008666E">
        <w:rPr>
          <w:bCs/>
          <w:iCs/>
          <w:sz w:val="24"/>
          <w:szCs w:val="24"/>
          <w:lang w:val="en-US"/>
        </w:rPr>
        <w:t>- Cần có những nghiên cứu chuyên sâu hơn về ứng dụng thiết bị LWD trong đánh giá mô đun biến dạng động của nền đá, nền đường sắt.</w:t>
      </w:r>
    </w:p>
    <w:p w:rsidR="0008666E" w:rsidRPr="0008666E" w:rsidRDefault="0008666E" w:rsidP="0008666E">
      <w:pPr>
        <w:pStyle w:val="ListParagraph"/>
        <w:spacing w:before="0" w:after="0" w:line="312" w:lineRule="auto"/>
        <w:ind w:left="0" w:firstLine="567"/>
        <w:rPr>
          <w:bCs/>
          <w:iCs/>
          <w:sz w:val="24"/>
          <w:szCs w:val="24"/>
          <w:lang w:val="en-US"/>
        </w:rPr>
      </w:pPr>
      <w:r w:rsidRPr="0008666E">
        <w:rPr>
          <w:bCs/>
          <w:iCs/>
          <w:sz w:val="24"/>
          <w:szCs w:val="24"/>
          <w:lang w:val="en-US"/>
        </w:rPr>
        <w:t>- Cần tiếp tục hoàn thiện bộ thí nghiệm đo ứng suất động trên mặt đá ba lát theo hướng tạo ra bộ thiết bị đơn giản trong chế tạo, gọn nhẹ và dễ thao tác khi thí nghiệm ngoài hiện trường.</w:t>
      </w:r>
    </w:p>
    <w:p w:rsidR="0008666E" w:rsidRPr="0008666E" w:rsidRDefault="0008666E" w:rsidP="0008666E">
      <w:pPr>
        <w:spacing w:before="0" w:after="0" w:line="312" w:lineRule="auto"/>
        <w:ind w:firstLine="567"/>
        <w:rPr>
          <w:b/>
          <w:sz w:val="24"/>
          <w:szCs w:val="24"/>
          <w:lang w:val="nl-NL"/>
        </w:rPr>
      </w:pPr>
      <w:r w:rsidRPr="0008666E">
        <w:rPr>
          <w:bCs/>
          <w:iCs/>
          <w:sz w:val="24"/>
          <w:szCs w:val="24"/>
          <w:lang w:val="en-US"/>
        </w:rPr>
        <w:t>- Đè tài này mới chỉ là những nghiên cứu bước đầu về nền đường sắt có xét đến quan điểm tải trọng động. Cần có những nghiên cứu sâu hơn về nền đường sắt cao tốc trong điều kiện Việt Nam.</w:t>
      </w:r>
    </w:p>
    <w:sectPr w:rsidR="0008666E" w:rsidRPr="0008666E" w:rsidSect="009419FC">
      <w:footerReference w:type="default" r:id="rId86"/>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36B" w:rsidRDefault="00DF736B" w:rsidP="0045606C">
      <w:pPr>
        <w:spacing w:before="0" w:line="240" w:lineRule="auto"/>
      </w:pPr>
      <w:r>
        <w:separator/>
      </w:r>
    </w:p>
  </w:endnote>
  <w:endnote w:type="continuationSeparator" w:id="0">
    <w:p w:rsidR="00DF736B" w:rsidRDefault="00DF736B" w:rsidP="004560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nArial">
    <w:panose1 w:val="020B7200000000000000"/>
    <w:charset w:val="00"/>
    <w:family w:val="swiss"/>
    <w:pitch w:val="variable"/>
    <w:sig w:usb0="00000007" w:usb1="00000000" w:usb2="00000000" w:usb3="00000000" w:csb0="00000011" w:csb1="00000000"/>
  </w:font>
  <w:font w:name="方正黑体简体">
    <w:altName w:val="Microsoft YaHei"/>
    <w:charset w:val="86"/>
    <w:family w:val="script"/>
    <w:pitch w:val="fixed"/>
    <w:sig w:usb0="00000000" w:usb1="080E0000" w:usb2="00000010" w:usb3="00000000" w:csb0="00040000" w:csb1="00000000"/>
  </w:font>
  <w:font w:name="Microsoft Sans Serif">
    <w:panose1 w:val="020B0604020202020204"/>
    <w:charset w:val="00"/>
    <w:family w:val="swiss"/>
    <w:pitch w:val="variable"/>
    <w:sig w:usb0="E5002EFF" w:usb1="C000605B" w:usb2="00000029" w:usb3="00000000" w:csb0="000101FF" w:csb1="00000000"/>
  </w:font>
  <w:font w:name="DFKai-SB">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F1" w:rsidRDefault="001560F1" w:rsidP="0086463C">
    <w:pPr>
      <w:pStyle w:val="Footer"/>
      <w:tabs>
        <w:tab w:val="clear" w:pos="4513"/>
        <w:tab w:val="clear" w:pos="9026"/>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F1" w:rsidRPr="000F5088" w:rsidRDefault="001560F1" w:rsidP="009B2C9A">
    <w:pPr>
      <w:pStyle w:val="Footer"/>
      <w:ind w:firstLine="0"/>
      <w:jc w:val="center"/>
      <w:rPr>
        <w:sz w:val="24"/>
      </w:rPr>
    </w:pPr>
    <w:r w:rsidRPr="000F5088">
      <w:rPr>
        <w:sz w:val="24"/>
      </w:rPr>
      <w:fldChar w:fldCharType="begin"/>
    </w:r>
    <w:r w:rsidRPr="000F5088">
      <w:rPr>
        <w:sz w:val="24"/>
      </w:rPr>
      <w:instrText xml:space="preserve"> PAGE   \* MERGEFORMAT </w:instrText>
    </w:r>
    <w:r w:rsidRPr="000F5088">
      <w:rPr>
        <w:sz w:val="24"/>
      </w:rPr>
      <w:fldChar w:fldCharType="separate"/>
    </w:r>
    <w:r w:rsidR="00535499">
      <w:rPr>
        <w:noProof/>
        <w:sz w:val="24"/>
      </w:rPr>
      <w:t>25</w:t>
    </w:r>
    <w:r w:rsidRPr="000F5088">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36B" w:rsidRDefault="00DF736B" w:rsidP="0045606C">
      <w:pPr>
        <w:spacing w:before="0" w:line="240" w:lineRule="auto"/>
      </w:pPr>
      <w:r>
        <w:separator/>
      </w:r>
    </w:p>
  </w:footnote>
  <w:footnote w:type="continuationSeparator" w:id="0">
    <w:p w:rsidR="00DF736B" w:rsidRDefault="00DF736B" w:rsidP="0045606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F1" w:rsidRDefault="001560F1" w:rsidP="00121F6D">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0F1" w:rsidRPr="00A60F1A" w:rsidRDefault="001560F1" w:rsidP="00A60F1A">
    <w:pPr>
      <w:pStyle w:val="Header"/>
      <w:tabs>
        <w:tab w:val="clear" w:pos="4513"/>
        <w:tab w:val="clear" w:pos="9026"/>
      </w:tab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7A481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nsid w:val="086236AC"/>
    <w:multiLevelType w:val="hybridMultilevel"/>
    <w:tmpl w:val="924856B4"/>
    <w:lvl w:ilvl="0" w:tplc="C7FCB5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51104"/>
    <w:multiLevelType w:val="hybridMultilevel"/>
    <w:tmpl w:val="F14EC230"/>
    <w:lvl w:ilvl="0" w:tplc="9BA6B0A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E673EB3"/>
    <w:multiLevelType w:val="hybridMultilevel"/>
    <w:tmpl w:val="A07E8526"/>
    <w:lvl w:ilvl="0" w:tplc="B35E960A">
      <w:start w:val="1"/>
      <w:numFmt w:val="low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CA6815"/>
    <w:multiLevelType w:val="hybridMultilevel"/>
    <w:tmpl w:val="A0020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804DF"/>
    <w:multiLevelType w:val="multilevel"/>
    <w:tmpl w:val="3F0880D4"/>
    <w:lvl w:ilvl="0">
      <w:start w:val="5"/>
      <w:numFmt w:val="decimal"/>
      <w:lvlText w:val="%1."/>
      <w:lvlJc w:val="left"/>
      <w:pPr>
        <w:ind w:left="400" w:hanging="400"/>
      </w:pPr>
      <w:rPr>
        <w:rFonts w:hint="default"/>
        <w:sz w:val="26"/>
      </w:rPr>
    </w:lvl>
    <w:lvl w:ilvl="1">
      <w:start w:val="2"/>
      <w:numFmt w:val="decimal"/>
      <w:lvlText w:val="%1.%2."/>
      <w:lvlJc w:val="left"/>
      <w:pPr>
        <w:ind w:left="400" w:hanging="40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6">
    <w:nsid w:val="22556099"/>
    <w:multiLevelType w:val="multilevel"/>
    <w:tmpl w:val="0610E2E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AD572B6"/>
    <w:multiLevelType w:val="multilevel"/>
    <w:tmpl w:val="F0D01A28"/>
    <w:lvl w:ilvl="0">
      <w:start w:val="2"/>
      <w:numFmt w:val="decimal"/>
      <w:lvlText w:val="%1."/>
      <w:lvlJc w:val="left"/>
      <w:pPr>
        <w:ind w:left="400" w:hanging="400"/>
      </w:pPr>
      <w:rPr>
        <w:rFonts w:hint="default"/>
        <w:sz w:val="26"/>
      </w:rPr>
    </w:lvl>
    <w:lvl w:ilvl="1">
      <w:start w:val="1"/>
      <w:numFmt w:val="decimal"/>
      <w:lvlText w:val="%1.%2."/>
      <w:lvlJc w:val="left"/>
      <w:pPr>
        <w:ind w:left="400" w:hanging="40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8">
    <w:nsid w:val="2CB844E8"/>
    <w:multiLevelType w:val="singleLevel"/>
    <w:tmpl w:val="566E2BF4"/>
    <w:lvl w:ilvl="0">
      <w:start w:val="1"/>
      <w:numFmt w:val="decimal"/>
      <w:lvlText w:val="%1-"/>
      <w:lvlJc w:val="left"/>
      <w:pPr>
        <w:tabs>
          <w:tab w:val="num" w:pos="1080"/>
        </w:tabs>
        <w:ind w:left="1080" w:hanging="360"/>
      </w:pPr>
      <w:rPr>
        <w:rFonts w:cs="Times New Roman" w:hint="default"/>
      </w:rPr>
    </w:lvl>
  </w:abstractNum>
  <w:abstractNum w:abstractNumId="9">
    <w:nsid w:val="3A1E56C5"/>
    <w:multiLevelType w:val="hybridMultilevel"/>
    <w:tmpl w:val="2F4E1AE4"/>
    <w:lvl w:ilvl="0" w:tplc="6D12A8E2">
      <w:start w:val="1"/>
      <w:numFmt w:val="bullet"/>
      <w:pStyle w:val="Style1"/>
      <w:lvlText w:val="­"/>
      <w:lvlJc w:val="left"/>
      <w:pPr>
        <w:tabs>
          <w:tab w:val="num" w:pos="1684"/>
        </w:tabs>
        <w:ind w:left="1684" w:hanging="360"/>
      </w:pPr>
      <w:rPr>
        <w:rFonts w:ascii="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nsid w:val="4D5E5B5A"/>
    <w:multiLevelType w:val="hybridMultilevel"/>
    <w:tmpl w:val="88E63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6B521E"/>
    <w:multiLevelType w:val="multilevel"/>
    <w:tmpl w:val="A490D58A"/>
    <w:lvl w:ilvl="0">
      <w:start w:val="1"/>
      <w:numFmt w:val="decimal"/>
      <w:lvlText w:val="%1."/>
      <w:lvlJc w:val="left"/>
      <w:pPr>
        <w:ind w:left="757" w:hanging="360"/>
      </w:pPr>
      <w:rPr>
        <w:rFonts w:hint="default"/>
      </w:rPr>
    </w:lvl>
    <w:lvl w:ilvl="1">
      <w:start w:val="1"/>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197" w:hanging="1800"/>
      </w:pPr>
      <w:rPr>
        <w:rFonts w:hint="default"/>
      </w:rPr>
    </w:lvl>
  </w:abstractNum>
  <w:abstractNum w:abstractNumId="12">
    <w:nsid w:val="526B241F"/>
    <w:multiLevelType w:val="multilevel"/>
    <w:tmpl w:val="0610E2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5560F13"/>
    <w:multiLevelType w:val="hybridMultilevel"/>
    <w:tmpl w:val="E11A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2C7A16"/>
    <w:multiLevelType w:val="multilevel"/>
    <w:tmpl w:val="E21E52E4"/>
    <w:lvl w:ilvl="0">
      <w:start w:val="1"/>
      <w:numFmt w:val="decimal"/>
      <w:pStyle w:val="Heading1"/>
      <w:suff w:val="space"/>
      <w:lvlText w:val="CHƯƠNG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284" w:hanging="284"/>
      </w:pPr>
      <w:rPr>
        <w:rFonts w:hint="default"/>
      </w:rPr>
    </w:lvl>
    <w:lvl w:ilvl="5">
      <w:start w:val="1"/>
      <w:numFmt w:val="lowerLetter"/>
      <w:pStyle w:val="Heading6"/>
      <w:suff w:val="space"/>
      <w:lvlText w:val="(%6)"/>
      <w:lvlJc w:val="left"/>
      <w:pPr>
        <w:ind w:left="0" w:firstLine="397"/>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90554E3"/>
    <w:multiLevelType w:val="multilevel"/>
    <w:tmpl w:val="C666E9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B170EE4"/>
    <w:multiLevelType w:val="singleLevel"/>
    <w:tmpl w:val="921250B2"/>
    <w:lvl w:ilvl="0">
      <w:start w:val="3"/>
      <w:numFmt w:val="bullet"/>
      <w:pStyle w:val="tu1"/>
      <w:lvlText w:val="-"/>
      <w:lvlJc w:val="left"/>
      <w:pPr>
        <w:tabs>
          <w:tab w:val="num" w:pos="426"/>
        </w:tabs>
        <w:ind w:left="426" w:hanging="360"/>
      </w:pPr>
      <w:rPr>
        <w:rFonts w:ascii="Arial" w:hAnsi="Arial" w:hint="default"/>
      </w:rPr>
    </w:lvl>
  </w:abstractNum>
  <w:abstractNum w:abstractNumId="17">
    <w:nsid w:val="7C7F7361"/>
    <w:multiLevelType w:val="hybridMultilevel"/>
    <w:tmpl w:val="2E1A0F5A"/>
    <w:lvl w:ilvl="0" w:tplc="0856496C">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11"/>
  </w:num>
  <w:num w:numId="4">
    <w:abstractNumId w:val="12"/>
  </w:num>
  <w:num w:numId="5">
    <w:abstractNumId w:val="6"/>
  </w:num>
  <w:num w:numId="6">
    <w:abstractNumId w:val="1"/>
  </w:num>
  <w:num w:numId="7">
    <w:abstractNumId w:val="9"/>
  </w:num>
  <w:num w:numId="8">
    <w:abstractNumId w:val="13"/>
  </w:num>
  <w:num w:numId="9">
    <w:abstractNumId w:val="17"/>
  </w:num>
  <w:num w:numId="10">
    <w:abstractNumId w:val="10"/>
  </w:num>
  <w:num w:numId="11">
    <w:abstractNumId w:val="4"/>
  </w:num>
  <w:num w:numId="12">
    <w:abstractNumId w:val="2"/>
  </w:num>
  <w:num w:numId="13">
    <w:abstractNumId w:val="3"/>
  </w:num>
  <w:num w:numId="14">
    <w:abstractNumId w:val="7"/>
  </w:num>
  <w:num w:numId="15">
    <w:abstractNumId w:val="15"/>
  </w:num>
  <w:num w:numId="16">
    <w:abstractNumId w:val="8"/>
  </w:num>
  <w:num w:numId="17">
    <w:abstractNumId w:val="1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2&lt;/Style&gt;&lt;LeftDelim&gt;{&lt;/LeftDelim&gt;&lt;RightDelim&gt;}&lt;/RightDelim&gt;&lt;FontName&gt;Times New Roman&lt;/FontName&gt;&lt;FontSize&gt;13&lt;/FontSize&gt;&lt;ReflistTitle&gt;&lt;style face=&quot;bold&quot;&gt;Tài liệu tham khảo &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rp2z0v0i2r2woea92t5zwrctts5s5ep9v2v&quot;&gt;sua lan 1&lt;record-ids&gt;&lt;item&gt;143&lt;/item&gt;&lt;/record-ids&gt;&lt;/item&gt;&lt;/Libraries&gt;"/>
  </w:docVars>
  <w:rsids>
    <w:rsidRoot w:val="0045606C"/>
    <w:rsid w:val="000000EC"/>
    <w:rsid w:val="00000959"/>
    <w:rsid w:val="00000966"/>
    <w:rsid w:val="000015A0"/>
    <w:rsid w:val="000016E2"/>
    <w:rsid w:val="00001946"/>
    <w:rsid w:val="00001E76"/>
    <w:rsid w:val="000020F7"/>
    <w:rsid w:val="000026D8"/>
    <w:rsid w:val="00002FC1"/>
    <w:rsid w:val="00003BEA"/>
    <w:rsid w:val="00003C45"/>
    <w:rsid w:val="00005526"/>
    <w:rsid w:val="00006A63"/>
    <w:rsid w:val="000102C6"/>
    <w:rsid w:val="000112B8"/>
    <w:rsid w:val="00012567"/>
    <w:rsid w:val="000126C6"/>
    <w:rsid w:val="000139EA"/>
    <w:rsid w:val="00015918"/>
    <w:rsid w:val="0001626F"/>
    <w:rsid w:val="00016E5A"/>
    <w:rsid w:val="0001745E"/>
    <w:rsid w:val="00017CB7"/>
    <w:rsid w:val="000208B4"/>
    <w:rsid w:val="00020A88"/>
    <w:rsid w:val="000211F1"/>
    <w:rsid w:val="000222C7"/>
    <w:rsid w:val="000242F9"/>
    <w:rsid w:val="000244D2"/>
    <w:rsid w:val="000248D3"/>
    <w:rsid w:val="0002580A"/>
    <w:rsid w:val="00026A02"/>
    <w:rsid w:val="000276CF"/>
    <w:rsid w:val="00027AB1"/>
    <w:rsid w:val="00027EDC"/>
    <w:rsid w:val="0003017A"/>
    <w:rsid w:val="000303A7"/>
    <w:rsid w:val="00030572"/>
    <w:rsid w:val="00031233"/>
    <w:rsid w:val="0003142B"/>
    <w:rsid w:val="00031455"/>
    <w:rsid w:val="00031676"/>
    <w:rsid w:val="00031CE9"/>
    <w:rsid w:val="0003203F"/>
    <w:rsid w:val="00032180"/>
    <w:rsid w:val="00032B68"/>
    <w:rsid w:val="00032E07"/>
    <w:rsid w:val="00032F22"/>
    <w:rsid w:val="000330FE"/>
    <w:rsid w:val="000337F7"/>
    <w:rsid w:val="00033F7C"/>
    <w:rsid w:val="000341F6"/>
    <w:rsid w:val="000342E5"/>
    <w:rsid w:val="00034334"/>
    <w:rsid w:val="00034E54"/>
    <w:rsid w:val="00034F98"/>
    <w:rsid w:val="000350E6"/>
    <w:rsid w:val="0003520C"/>
    <w:rsid w:val="000355DF"/>
    <w:rsid w:val="00035B0C"/>
    <w:rsid w:val="00035CA5"/>
    <w:rsid w:val="000360E2"/>
    <w:rsid w:val="00036740"/>
    <w:rsid w:val="00036EA2"/>
    <w:rsid w:val="000379C0"/>
    <w:rsid w:val="00040ABC"/>
    <w:rsid w:val="00040D75"/>
    <w:rsid w:val="0004143F"/>
    <w:rsid w:val="00041C46"/>
    <w:rsid w:val="000427FD"/>
    <w:rsid w:val="00042CC0"/>
    <w:rsid w:val="00043177"/>
    <w:rsid w:val="000434E0"/>
    <w:rsid w:val="00043B93"/>
    <w:rsid w:val="00044538"/>
    <w:rsid w:val="0004464A"/>
    <w:rsid w:val="00044E08"/>
    <w:rsid w:val="00045015"/>
    <w:rsid w:val="00045151"/>
    <w:rsid w:val="00045164"/>
    <w:rsid w:val="00045759"/>
    <w:rsid w:val="00045803"/>
    <w:rsid w:val="00045836"/>
    <w:rsid w:val="00045D83"/>
    <w:rsid w:val="0004777C"/>
    <w:rsid w:val="00047870"/>
    <w:rsid w:val="00047ADC"/>
    <w:rsid w:val="00047C1B"/>
    <w:rsid w:val="00047E5E"/>
    <w:rsid w:val="000503E9"/>
    <w:rsid w:val="000509CC"/>
    <w:rsid w:val="00050D67"/>
    <w:rsid w:val="00050F0D"/>
    <w:rsid w:val="00051277"/>
    <w:rsid w:val="0005186C"/>
    <w:rsid w:val="000533D6"/>
    <w:rsid w:val="00053A2D"/>
    <w:rsid w:val="00056295"/>
    <w:rsid w:val="000566AE"/>
    <w:rsid w:val="000567B7"/>
    <w:rsid w:val="000574FA"/>
    <w:rsid w:val="00060A3D"/>
    <w:rsid w:val="00060E82"/>
    <w:rsid w:val="000617AA"/>
    <w:rsid w:val="00061A5D"/>
    <w:rsid w:val="00062700"/>
    <w:rsid w:val="0006271A"/>
    <w:rsid w:val="0006341B"/>
    <w:rsid w:val="00063A4F"/>
    <w:rsid w:val="00063FE5"/>
    <w:rsid w:val="00064925"/>
    <w:rsid w:val="0006494E"/>
    <w:rsid w:val="00064E76"/>
    <w:rsid w:val="000650E7"/>
    <w:rsid w:val="00065736"/>
    <w:rsid w:val="00065D63"/>
    <w:rsid w:val="000667E6"/>
    <w:rsid w:val="00066A76"/>
    <w:rsid w:val="000674D4"/>
    <w:rsid w:val="00067A5B"/>
    <w:rsid w:val="00070A78"/>
    <w:rsid w:val="00070C40"/>
    <w:rsid w:val="000710F1"/>
    <w:rsid w:val="0007128F"/>
    <w:rsid w:val="000715C4"/>
    <w:rsid w:val="00071888"/>
    <w:rsid w:val="0007232D"/>
    <w:rsid w:val="000724F0"/>
    <w:rsid w:val="0007276B"/>
    <w:rsid w:val="00072806"/>
    <w:rsid w:val="000732C3"/>
    <w:rsid w:val="000744E8"/>
    <w:rsid w:val="000746D5"/>
    <w:rsid w:val="000746D9"/>
    <w:rsid w:val="00074F9A"/>
    <w:rsid w:val="0007530E"/>
    <w:rsid w:val="00075961"/>
    <w:rsid w:val="00076410"/>
    <w:rsid w:val="00076850"/>
    <w:rsid w:val="00076CFE"/>
    <w:rsid w:val="00076F26"/>
    <w:rsid w:val="00077012"/>
    <w:rsid w:val="00077059"/>
    <w:rsid w:val="000775D2"/>
    <w:rsid w:val="000776F7"/>
    <w:rsid w:val="00077DF6"/>
    <w:rsid w:val="00077E07"/>
    <w:rsid w:val="000811C1"/>
    <w:rsid w:val="0008195C"/>
    <w:rsid w:val="00082A07"/>
    <w:rsid w:val="00083A0E"/>
    <w:rsid w:val="00083A49"/>
    <w:rsid w:val="0008466B"/>
    <w:rsid w:val="00084BED"/>
    <w:rsid w:val="00085267"/>
    <w:rsid w:val="0008557B"/>
    <w:rsid w:val="00085EE7"/>
    <w:rsid w:val="00086435"/>
    <w:rsid w:val="00086567"/>
    <w:rsid w:val="0008666E"/>
    <w:rsid w:val="00087E0C"/>
    <w:rsid w:val="00090285"/>
    <w:rsid w:val="000905FA"/>
    <w:rsid w:val="00090913"/>
    <w:rsid w:val="00090A6B"/>
    <w:rsid w:val="000911D0"/>
    <w:rsid w:val="00091314"/>
    <w:rsid w:val="0009131F"/>
    <w:rsid w:val="0009143E"/>
    <w:rsid w:val="00091A9D"/>
    <w:rsid w:val="00091BA2"/>
    <w:rsid w:val="00091D3F"/>
    <w:rsid w:val="000922D4"/>
    <w:rsid w:val="00092DC8"/>
    <w:rsid w:val="000936BB"/>
    <w:rsid w:val="0009502D"/>
    <w:rsid w:val="00095357"/>
    <w:rsid w:val="000956FB"/>
    <w:rsid w:val="00095AB3"/>
    <w:rsid w:val="00095B3E"/>
    <w:rsid w:val="00096530"/>
    <w:rsid w:val="00096A06"/>
    <w:rsid w:val="00096FAA"/>
    <w:rsid w:val="0009767D"/>
    <w:rsid w:val="00097749"/>
    <w:rsid w:val="00097871"/>
    <w:rsid w:val="00097A0C"/>
    <w:rsid w:val="00097B02"/>
    <w:rsid w:val="00097C13"/>
    <w:rsid w:val="00097C1F"/>
    <w:rsid w:val="00097E63"/>
    <w:rsid w:val="000A0481"/>
    <w:rsid w:val="000A04C8"/>
    <w:rsid w:val="000A0575"/>
    <w:rsid w:val="000A1241"/>
    <w:rsid w:val="000A1E14"/>
    <w:rsid w:val="000A245B"/>
    <w:rsid w:val="000A3BE8"/>
    <w:rsid w:val="000A44C7"/>
    <w:rsid w:val="000A55E9"/>
    <w:rsid w:val="000A5A7C"/>
    <w:rsid w:val="000A617E"/>
    <w:rsid w:val="000A7003"/>
    <w:rsid w:val="000A7098"/>
    <w:rsid w:val="000A740E"/>
    <w:rsid w:val="000A751D"/>
    <w:rsid w:val="000A7F02"/>
    <w:rsid w:val="000B0040"/>
    <w:rsid w:val="000B06D5"/>
    <w:rsid w:val="000B0753"/>
    <w:rsid w:val="000B13BD"/>
    <w:rsid w:val="000B1887"/>
    <w:rsid w:val="000B1D0C"/>
    <w:rsid w:val="000B2DAF"/>
    <w:rsid w:val="000B3397"/>
    <w:rsid w:val="000B386B"/>
    <w:rsid w:val="000B3B10"/>
    <w:rsid w:val="000B3BEE"/>
    <w:rsid w:val="000B3F22"/>
    <w:rsid w:val="000B41FF"/>
    <w:rsid w:val="000B4D56"/>
    <w:rsid w:val="000B547A"/>
    <w:rsid w:val="000B548D"/>
    <w:rsid w:val="000B572A"/>
    <w:rsid w:val="000B58C6"/>
    <w:rsid w:val="000B6C31"/>
    <w:rsid w:val="000B7B14"/>
    <w:rsid w:val="000B7F76"/>
    <w:rsid w:val="000C0EA6"/>
    <w:rsid w:val="000C14FB"/>
    <w:rsid w:val="000C172B"/>
    <w:rsid w:val="000C2775"/>
    <w:rsid w:val="000C2AA7"/>
    <w:rsid w:val="000C3D4B"/>
    <w:rsid w:val="000C70F1"/>
    <w:rsid w:val="000C7729"/>
    <w:rsid w:val="000C7853"/>
    <w:rsid w:val="000C79E7"/>
    <w:rsid w:val="000D0059"/>
    <w:rsid w:val="000D065F"/>
    <w:rsid w:val="000D0B80"/>
    <w:rsid w:val="000D1471"/>
    <w:rsid w:val="000D2731"/>
    <w:rsid w:val="000D2F18"/>
    <w:rsid w:val="000D389C"/>
    <w:rsid w:val="000D39F6"/>
    <w:rsid w:val="000D4230"/>
    <w:rsid w:val="000D4C68"/>
    <w:rsid w:val="000D5055"/>
    <w:rsid w:val="000D5B4D"/>
    <w:rsid w:val="000D5CFD"/>
    <w:rsid w:val="000D67F6"/>
    <w:rsid w:val="000D6D16"/>
    <w:rsid w:val="000D71E4"/>
    <w:rsid w:val="000E0799"/>
    <w:rsid w:val="000E0A7B"/>
    <w:rsid w:val="000E1775"/>
    <w:rsid w:val="000E1DF9"/>
    <w:rsid w:val="000E25FD"/>
    <w:rsid w:val="000E4048"/>
    <w:rsid w:val="000E4971"/>
    <w:rsid w:val="000E52B3"/>
    <w:rsid w:val="000E5486"/>
    <w:rsid w:val="000E5896"/>
    <w:rsid w:val="000E7431"/>
    <w:rsid w:val="000E763B"/>
    <w:rsid w:val="000E7D53"/>
    <w:rsid w:val="000E7FFC"/>
    <w:rsid w:val="000F01F9"/>
    <w:rsid w:val="000F0472"/>
    <w:rsid w:val="000F053F"/>
    <w:rsid w:val="000F0D9E"/>
    <w:rsid w:val="000F10B9"/>
    <w:rsid w:val="000F1594"/>
    <w:rsid w:val="000F1CD2"/>
    <w:rsid w:val="000F280B"/>
    <w:rsid w:val="000F2AF4"/>
    <w:rsid w:val="000F2BB7"/>
    <w:rsid w:val="000F2DD7"/>
    <w:rsid w:val="000F3091"/>
    <w:rsid w:val="000F3C8C"/>
    <w:rsid w:val="000F45AA"/>
    <w:rsid w:val="000F4B70"/>
    <w:rsid w:val="000F5088"/>
    <w:rsid w:val="000F51CD"/>
    <w:rsid w:val="000F53A4"/>
    <w:rsid w:val="000F5B3D"/>
    <w:rsid w:val="000F6512"/>
    <w:rsid w:val="000F689A"/>
    <w:rsid w:val="000F74B2"/>
    <w:rsid w:val="000F7635"/>
    <w:rsid w:val="001000EB"/>
    <w:rsid w:val="001001DA"/>
    <w:rsid w:val="00101295"/>
    <w:rsid w:val="00101A12"/>
    <w:rsid w:val="00101E28"/>
    <w:rsid w:val="00101ED4"/>
    <w:rsid w:val="0010218B"/>
    <w:rsid w:val="00102BEE"/>
    <w:rsid w:val="00102E3B"/>
    <w:rsid w:val="00102F76"/>
    <w:rsid w:val="001034DE"/>
    <w:rsid w:val="001036D3"/>
    <w:rsid w:val="00103AE8"/>
    <w:rsid w:val="00103E8A"/>
    <w:rsid w:val="001050D7"/>
    <w:rsid w:val="00105221"/>
    <w:rsid w:val="0010570C"/>
    <w:rsid w:val="00105FEB"/>
    <w:rsid w:val="001062DE"/>
    <w:rsid w:val="001071A3"/>
    <w:rsid w:val="001077AB"/>
    <w:rsid w:val="00107B9B"/>
    <w:rsid w:val="00107DE7"/>
    <w:rsid w:val="001103E8"/>
    <w:rsid w:val="00110B42"/>
    <w:rsid w:val="00111359"/>
    <w:rsid w:val="001118E4"/>
    <w:rsid w:val="0011196F"/>
    <w:rsid w:val="001123B6"/>
    <w:rsid w:val="001123F0"/>
    <w:rsid w:val="00112822"/>
    <w:rsid w:val="00112C61"/>
    <w:rsid w:val="00113418"/>
    <w:rsid w:val="00113904"/>
    <w:rsid w:val="00113C75"/>
    <w:rsid w:val="00113FB5"/>
    <w:rsid w:val="00114408"/>
    <w:rsid w:val="0011507B"/>
    <w:rsid w:val="0011673F"/>
    <w:rsid w:val="00116AE4"/>
    <w:rsid w:val="0011705D"/>
    <w:rsid w:val="0011749E"/>
    <w:rsid w:val="001178CC"/>
    <w:rsid w:val="00117E9A"/>
    <w:rsid w:val="00120EA3"/>
    <w:rsid w:val="0012105A"/>
    <w:rsid w:val="001210C1"/>
    <w:rsid w:val="00121324"/>
    <w:rsid w:val="00121A2C"/>
    <w:rsid w:val="00121F2D"/>
    <w:rsid w:val="00121F6D"/>
    <w:rsid w:val="001221F9"/>
    <w:rsid w:val="00122520"/>
    <w:rsid w:val="0012379C"/>
    <w:rsid w:val="00123C6E"/>
    <w:rsid w:val="00123ED0"/>
    <w:rsid w:val="001254C2"/>
    <w:rsid w:val="001258FA"/>
    <w:rsid w:val="00125B84"/>
    <w:rsid w:val="00125E4F"/>
    <w:rsid w:val="0012693C"/>
    <w:rsid w:val="00126B0D"/>
    <w:rsid w:val="00126B6D"/>
    <w:rsid w:val="0012724D"/>
    <w:rsid w:val="001273C4"/>
    <w:rsid w:val="00127941"/>
    <w:rsid w:val="00127DC4"/>
    <w:rsid w:val="00127FC0"/>
    <w:rsid w:val="0013011E"/>
    <w:rsid w:val="0013026B"/>
    <w:rsid w:val="00130351"/>
    <w:rsid w:val="0013045A"/>
    <w:rsid w:val="0013168C"/>
    <w:rsid w:val="00131F7E"/>
    <w:rsid w:val="001324AD"/>
    <w:rsid w:val="001326EB"/>
    <w:rsid w:val="00132EF6"/>
    <w:rsid w:val="00133135"/>
    <w:rsid w:val="00133528"/>
    <w:rsid w:val="0013369E"/>
    <w:rsid w:val="0013430B"/>
    <w:rsid w:val="00134768"/>
    <w:rsid w:val="00134E42"/>
    <w:rsid w:val="001353F2"/>
    <w:rsid w:val="00136472"/>
    <w:rsid w:val="00136753"/>
    <w:rsid w:val="00136E54"/>
    <w:rsid w:val="0014031D"/>
    <w:rsid w:val="00140377"/>
    <w:rsid w:val="00140426"/>
    <w:rsid w:val="00140BD1"/>
    <w:rsid w:val="00141A8B"/>
    <w:rsid w:val="001424D4"/>
    <w:rsid w:val="00142764"/>
    <w:rsid w:val="00142903"/>
    <w:rsid w:val="00142A58"/>
    <w:rsid w:val="001430BC"/>
    <w:rsid w:val="001432EF"/>
    <w:rsid w:val="00143A0B"/>
    <w:rsid w:val="001456B3"/>
    <w:rsid w:val="00145BF9"/>
    <w:rsid w:val="00145C88"/>
    <w:rsid w:val="00145CB5"/>
    <w:rsid w:val="00146A31"/>
    <w:rsid w:val="00146E9E"/>
    <w:rsid w:val="00147083"/>
    <w:rsid w:val="001471AC"/>
    <w:rsid w:val="00147524"/>
    <w:rsid w:val="0014771C"/>
    <w:rsid w:val="00147C56"/>
    <w:rsid w:val="00147FBF"/>
    <w:rsid w:val="0015018E"/>
    <w:rsid w:val="00150A46"/>
    <w:rsid w:val="001515E4"/>
    <w:rsid w:val="00151671"/>
    <w:rsid w:val="00151953"/>
    <w:rsid w:val="0015215D"/>
    <w:rsid w:val="00152532"/>
    <w:rsid w:val="001529E9"/>
    <w:rsid w:val="00153B8C"/>
    <w:rsid w:val="00155275"/>
    <w:rsid w:val="00155CDD"/>
    <w:rsid w:val="001560F1"/>
    <w:rsid w:val="00156D9B"/>
    <w:rsid w:val="001577C3"/>
    <w:rsid w:val="00160F6C"/>
    <w:rsid w:val="0016128F"/>
    <w:rsid w:val="001614F1"/>
    <w:rsid w:val="00161673"/>
    <w:rsid w:val="00161D3B"/>
    <w:rsid w:val="00161E38"/>
    <w:rsid w:val="00163D05"/>
    <w:rsid w:val="00163F2F"/>
    <w:rsid w:val="00164194"/>
    <w:rsid w:val="00164B61"/>
    <w:rsid w:val="001650C3"/>
    <w:rsid w:val="001660AF"/>
    <w:rsid w:val="0016651D"/>
    <w:rsid w:val="00167106"/>
    <w:rsid w:val="00167112"/>
    <w:rsid w:val="001671ED"/>
    <w:rsid w:val="001674C8"/>
    <w:rsid w:val="001678AC"/>
    <w:rsid w:val="00167F56"/>
    <w:rsid w:val="00170258"/>
    <w:rsid w:val="001704C6"/>
    <w:rsid w:val="00170FD0"/>
    <w:rsid w:val="00171118"/>
    <w:rsid w:val="001714CE"/>
    <w:rsid w:val="00172601"/>
    <w:rsid w:val="00172FAC"/>
    <w:rsid w:val="00174088"/>
    <w:rsid w:val="001740AC"/>
    <w:rsid w:val="001742D8"/>
    <w:rsid w:val="00174CAF"/>
    <w:rsid w:val="00174E8B"/>
    <w:rsid w:val="00176000"/>
    <w:rsid w:val="00176733"/>
    <w:rsid w:val="001769C0"/>
    <w:rsid w:val="00177150"/>
    <w:rsid w:val="00177338"/>
    <w:rsid w:val="001779C0"/>
    <w:rsid w:val="00177CD1"/>
    <w:rsid w:val="00177DB1"/>
    <w:rsid w:val="00180B44"/>
    <w:rsid w:val="00180EF8"/>
    <w:rsid w:val="00181697"/>
    <w:rsid w:val="00181C32"/>
    <w:rsid w:val="001824BA"/>
    <w:rsid w:val="00182CCE"/>
    <w:rsid w:val="00182CD4"/>
    <w:rsid w:val="0018332B"/>
    <w:rsid w:val="00183514"/>
    <w:rsid w:val="00184657"/>
    <w:rsid w:val="001848F3"/>
    <w:rsid w:val="001852AC"/>
    <w:rsid w:val="001853D0"/>
    <w:rsid w:val="0018575D"/>
    <w:rsid w:val="00185D7B"/>
    <w:rsid w:val="00185E97"/>
    <w:rsid w:val="00185EAD"/>
    <w:rsid w:val="001863CC"/>
    <w:rsid w:val="001866D0"/>
    <w:rsid w:val="001877BA"/>
    <w:rsid w:val="00187CE7"/>
    <w:rsid w:val="00190882"/>
    <w:rsid w:val="00190B13"/>
    <w:rsid w:val="00190C29"/>
    <w:rsid w:val="00191914"/>
    <w:rsid w:val="00191D4B"/>
    <w:rsid w:val="00191F65"/>
    <w:rsid w:val="00192056"/>
    <w:rsid w:val="001938B4"/>
    <w:rsid w:val="001943E2"/>
    <w:rsid w:val="00194728"/>
    <w:rsid w:val="0019520A"/>
    <w:rsid w:val="00195C65"/>
    <w:rsid w:val="00195C75"/>
    <w:rsid w:val="00195CA4"/>
    <w:rsid w:val="00195E03"/>
    <w:rsid w:val="001962F2"/>
    <w:rsid w:val="00196AEE"/>
    <w:rsid w:val="001979C3"/>
    <w:rsid w:val="001A063C"/>
    <w:rsid w:val="001A083B"/>
    <w:rsid w:val="001A0C1E"/>
    <w:rsid w:val="001A0DBC"/>
    <w:rsid w:val="001A1647"/>
    <w:rsid w:val="001A1A25"/>
    <w:rsid w:val="001A1F86"/>
    <w:rsid w:val="001A20FF"/>
    <w:rsid w:val="001A264F"/>
    <w:rsid w:val="001A28A9"/>
    <w:rsid w:val="001A372A"/>
    <w:rsid w:val="001A4613"/>
    <w:rsid w:val="001A4720"/>
    <w:rsid w:val="001A4A4F"/>
    <w:rsid w:val="001A660F"/>
    <w:rsid w:val="001A6688"/>
    <w:rsid w:val="001A6C69"/>
    <w:rsid w:val="001A6FBF"/>
    <w:rsid w:val="001A709F"/>
    <w:rsid w:val="001A77A3"/>
    <w:rsid w:val="001B052D"/>
    <w:rsid w:val="001B08E1"/>
    <w:rsid w:val="001B0C08"/>
    <w:rsid w:val="001B0C92"/>
    <w:rsid w:val="001B114D"/>
    <w:rsid w:val="001B2752"/>
    <w:rsid w:val="001B27AE"/>
    <w:rsid w:val="001B2C2B"/>
    <w:rsid w:val="001B2C9B"/>
    <w:rsid w:val="001B2ECC"/>
    <w:rsid w:val="001B3441"/>
    <w:rsid w:val="001B49F6"/>
    <w:rsid w:val="001B4F47"/>
    <w:rsid w:val="001B777B"/>
    <w:rsid w:val="001B77DD"/>
    <w:rsid w:val="001C03BE"/>
    <w:rsid w:val="001C0F6C"/>
    <w:rsid w:val="001C13E6"/>
    <w:rsid w:val="001C1B03"/>
    <w:rsid w:val="001C20C8"/>
    <w:rsid w:val="001C2236"/>
    <w:rsid w:val="001C3225"/>
    <w:rsid w:val="001C353D"/>
    <w:rsid w:val="001C396D"/>
    <w:rsid w:val="001C3979"/>
    <w:rsid w:val="001C4160"/>
    <w:rsid w:val="001C4AB2"/>
    <w:rsid w:val="001C4D89"/>
    <w:rsid w:val="001C5A2C"/>
    <w:rsid w:val="001C68DF"/>
    <w:rsid w:val="001C6D89"/>
    <w:rsid w:val="001C74BC"/>
    <w:rsid w:val="001C77B0"/>
    <w:rsid w:val="001C7D69"/>
    <w:rsid w:val="001C7F12"/>
    <w:rsid w:val="001D138B"/>
    <w:rsid w:val="001D17D0"/>
    <w:rsid w:val="001D2044"/>
    <w:rsid w:val="001D20C7"/>
    <w:rsid w:val="001D23AB"/>
    <w:rsid w:val="001D26D7"/>
    <w:rsid w:val="001D2B2B"/>
    <w:rsid w:val="001D2CE4"/>
    <w:rsid w:val="001D3452"/>
    <w:rsid w:val="001D3495"/>
    <w:rsid w:val="001D42D7"/>
    <w:rsid w:val="001D4377"/>
    <w:rsid w:val="001D44F5"/>
    <w:rsid w:val="001D4A50"/>
    <w:rsid w:val="001D5160"/>
    <w:rsid w:val="001D5302"/>
    <w:rsid w:val="001D5FB6"/>
    <w:rsid w:val="001D6248"/>
    <w:rsid w:val="001D69BE"/>
    <w:rsid w:val="001D7809"/>
    <w:rsid w:val="001D7AA0"/>
    <w:rsid w:val="001D7B50"/>
    <w:rsid w:val="001E04AE"/>
    <w:rsid w:val="001E0F6E"/>
    <w:rsid w:val="001E128D"/>
    <w:rsid w:val="001E1531"/>
    <w:rsid w:val="001E1905"/>
    <w:rsid w:val="001E21AF"/>
    <w:rsid w:val="001E364E"/>
    <w:rsid w:val="001E3A96"/>
    <w:rsid w:val="001E43D1"/>
    <w:rsid w:val="001E45EB"/>
    <w:rsid w:val="001E493B"/>
    <w:rsid w:val="001E7C6C"/>
    <w:rsid w:val="001F03C9"/>
    <w:rsid w:val="001F0515"/>
    <w:rsid w:val="001F08C7"/>
    <w:rsid w:val="001F0D25"/>
    <w:rsid w:val="001F1280"/>
    <w:rsid w:val="001F1685"/>
    <w:rsid w:val="001F175D"/>
    <w:rsid w:val="001F1A14"/>
    <w:rsid w:val="001F1DE1"/>
    <w:rsid w:val="001F1E0A"/>
    <w:rsid w:val="001F255F"/>
    <w:rsid w:val="001F2ED0"/>
    <w:rsid w:val="001F2FF6"/>
    <w:rsid w:val="001F347D"/>
    <w:rsid w:val="001F3954"/>
    <w:rsid w:val="001F52D9"/>
    <w:rsid w:val="001F581B"/>
    <w:rsid w:val="001F6CFB"/>
    <w:rsid w:val="001F6D48"/>
    <w:rsid w:val="001F7A31"/>
    <w:rsid w:val="001F7B04"/>
    <w:rsid w:val="00200358"/>
    <w:rsid w:val="00200407"/>
    <w:rsid w:val="002010BA"/>
    <w:rsid w:val="00201428"/>
    <w:rsid w:val="00201621"/>
    <w:rsid w:val="002018B9"/>
    <w:rsid w:val="00201E2E"/>
    <w:rsid w:val="0020232B"/>
    <w:rsid w:val="002023FF"/>
    <w:rsid w:val="00202778"/>
    <w:rsid w:val="00202AC5"/>
    <w:rsid w:val="00202AC6"/>
    <w:rsid w:val="00202B4C"/>
    <w:rsid w:val="00203506"/>
    <w:rsid w:val="00203634"/>
    <w:rsid w:val="002038BD"/>
    <w:rsid w:val="00203990"/>
    <w:rsid w:val="00204060"/>
    <w:rsid w:val="00205197"/>
    <w:rsid w:val="00205FC1"/>
    <w:rsid w:val="00206757"/>
    <w:rsid w:val="00206A4F"/>
    <w:rsid w:val="002074F1"/>
    <w:rsid w:val="00207903"/>
    <w:rsid w:val="00207AF3"/>
    <w:rsid w:val="00207D9E"/>
    <w:rsid w:val="0021032C"/>
    <w:rsid w:val="002115AE"/>
    <w:rsid w:val="00211620"/>
    <w:rsid w:val="0021272B"/>
    <w:rsid w:val="002129B5"/>
    <w:rsid w:val="00212C68"/>
    <w:rsid w:val="00213490"/>
    <w:rsid w:val="00213DDA"/>
    <w:rsid w:val="00214452"/>
    <w:rsid w:val="002149F2"/>
    <w:rsid w:val="00214DAF"/>
    <w:rsid w:val="00214DCA"/>
    <w:rsid w:val="00214E79"/>
    <w:rsid w:val="00214F09"/>
    <w:rsid w:val="002152E5"/>
    <w:rsid w:val="00215407"/>
    <w:rsid w:val="00215649"/>
    <w:rsid w:val="00215ED7"/>
    <w:rsid w:val="0021679C"/>
    <w:rsid w:val="00216933"/>
    <w:rsid w:val="002169FF"/>
    <w:rsid w:val="00216B89"/>
    <w:rsid w:val="00216F4E"/>
    <w:rsid w:val="002171A6"/>
    <w:rsid w:val="002175F2"/>
    <w:rsid w:val="00217616"/>
    <w:rsid w:val="0022044D"/>
    <w:rsid w:val="00220F7E"/>
    <w:rsid w:val="00220F83"/>
    <w:rsid w:val="00222412"/>
    <w:rsid w:val="00222DFB"/>
    <w:rsid w:val="00223952"/>
    <w:rsid w:val="00223DA6"/>
    <w:rsid w:val="0022455B"/>
    <w:rsid w:val="0022470E"/>
    <w:rsid w:val="00224847"/>
    <w:rsid w:val="00224B64"/>
    <w:rsid w:val="00224FE2"/>
    <w:rsid w:val="00225200"/>
    <w:rsid w:val="002257B3"/>
    <w:rsid w:val="00225DDD"/>
    <w:rsid w:val="00226851"/>
    <w:rsid w:val="00226DCC"/>
    <w:rsid w:val="00226DE1"/>
    <w:rsid w:val="002272ED"/>
    <w:rsid w:val="00227851"/>
    <w:rsid w:val="0023091C"/>
    <w:rsid w:val="00231378"/>
    <w:rsid w:val="00231439"/>
    <w:rsid w:val="002318A4"/>
    <w:rsid w:val="00231E88"/>
    <w:rsid w:val="00232661"/>
    <w:rsid w:val="00232762"/>
    <w:rsid w:val="002329AB"/>
    <w:rsid w:val="002342F5"/>
    <w:rsid w:val="00235A90"/>
    <w:rsid w:val="00236B60"/>
    <w:rsid w:val="00237F52"/>
    <w:rsid w:val="002405F7"/>
    <w:rsid w:val="002407D4"/>
    <w:rsid w:val="00240C6D"/>
    <w:rsid w:val="002415AD"/>
    <w:rsid w:val="0024164F"/>
    <w:rsid w:val="00241A44"/>
    <w:rsid w:val="0024237B"/>
    <w:rsid w:val="002423C9"/>
    <w:rsid w:val="00243D15"/>
    <w:rsid w:val="00243F06"/>
    <w:rsid w:val="00244C61"/>
    <w:rsid w:val="0024519C"/>
    <w:rsid w:val="0024569B"/>
    <w:rsid w:val="00246F4B"/>
    <w:rsid w:val="002501EF"/>
    <w:rsid w:val="00250B14"/>
    <w:rsid w:val="00250BBD"/>
    <w:rsid w:val="00250E5E"/>
    <w:rsid w:val="002510B5"/>
    <w:rsid w:val="002514D0"/>
    <w:rsid w:val="00252387"/>
    <w:rsid w:val="00252996"/>
    <w:rsid w:val="00253354"/>
    <w:rsid w:val="002535D1"/>
    <w:rsid w:val="002556BD"/>
    <w:rsid w:val="00257C97"/>
    <w:rsid w:val="00260434"/>
    <w:rsid w:val="00260B52"/>
    <w:rsid w:val="002628ED"/>
    <w:rsid w:val="002629E7"/>
    <w:rsid w:val="00262D7C"/>
    <w:rsid w:val="00262FEE"/>
    <w:rsid w:val="00263F78"/>
    <w:rsid w:val="002645F5"/>
    <w:rsid w:val="00264662"/>
    <w:rsid w:val="00264BD8"/>
    <w:rsid w:val="00264CFE"/>
    <w:rsid w:val="0026527C"/>
    <w:rsid w:val="0026565B"/>
    <w:rsid w:val="00267ACB"/>
    <w:rsid w:val="002708F1"/>
    <w:rsid w:val="00270ACD"/>
    <w:rsid w:val="00270DFA"/>
    <w:rsid w:val="0027160B"/>
    <w:rsid w:val="0027165F"/>
    <w:rsid w:val="00271E4E"/>
    <w:rsid w:val="0027245C"/>
    <w:rsid w:val="00272D5A"/>
    <w:rsid w:val="00273156"/>
    <w:rsid w:val="002735A2"/>
    <w:rsid w:val="002737A2"/>
    <w:rsid w:val="00273B5B"/>
    <w:rsid w:val="00274022"/>
    <w:rsid w:val="0027543E"/>
    <w:rsid w:val="00275506"/>
    <w:rsid w:val="00275939"/>
    <w:rsid w:val="00275BDB"/>
    <w:rsid w:val="00275C8F"/>
    <w:rsid w:val="0027783E"/>
    <w:rsid w:val="00277C36"/>
    <w:rsid w:val="00277E80"/>
    <w:rsid w:val="0028055D"/>
    <w:rsid w:val="00282955"/>
    <w:rsid w:val="002838C4"/>
    <w:rsid w:val="0028420E"/>
    <w:rsid w:val="002846E0"/>
    <w:rsid w:val="00284A08"/>
    <w:rsid w:val="00285018"/>
    <w:rsid w:val="002863AA"/>
    <w:rsid w:val="00286960"/>
    <w:rsid w:val="00286F82"/>
    <w:rsid w:val="002871DC"/>
    <w:rsid w:val="002874BD"/>
    <w:rsid w:val="002876A1"/>
    <w:rsid w:val="00290AD8"/>
    <w:rsid w:val="00291A54"/>
    <w:rsid w:val="00291DE5"/>
    <w:rsid w:val="00292021"/>
    <w:rsid w:val="0029221F"/>
    <w:rsid w:val="00293419"/>
    <w:rsid w:val="00294311"/>
    <w:rsid w:val="00294372"/>
    <w:rsid w:val="002945CF"/>
    <w:rsid w:val="002949A1"/>
    <w:rsid w:val="00295A2E"/>
    <w:rsid w:val="00295B91"/>
    <w:rsid w:val="00295FBD"/>
    <w:rsid w:val="002968E3"/>
    <w:rsid w:val="00297BCE"/>
    <w:rsid w:val="00297D8F"/>
    <w:rsid w:val="002A0B4C"/>
    <w:rsid w:val="002A13E3"/>
    <w:rsid w:val="002A2A54"/>
    <w:rsid w:val="002A3569"/>
    <w:rsid w:val="002A37CE"/>
    <w:rsid w:val="002A3EBA"/>
    <w:rsid w:val="002A3FD1"/>
    <w:rsid w:val="002A4118"/>
    <w:rsid w:val="002A5375"/>
    <w:rsid w:val="002A5BDE"/>
    <w:rsid w:val="002A5F3F"/>
    <w:rsid w:val="002A679E"/>
    <w:rsid w:val="002A6879"/>
    <w:rsid w:val="002A77C8"/>
    <w:rsid w:val="002A7BF2"/>
    <w:rsid w:val="002A7EA5"/>
    <w:rsid w:val="002A7F2B"/>
    <w:rsid w:val="002B08A7"/>
    <w:rsid w:val="002B0D68"/>
    <w:rsid w:val="002B0D72"/>
    <w:rsid w:val="002B0EA4"/>
    <w:rsid w:val="002B152C"/>
    <w:rsid w:val="002B1CF2"/>
    <w:rsid w:val="002B2A62"/>
    <w:rsid w:val="002B3602"/>
    <w:rsid w:val="002B4757"/>
    <w:rsid w:val="002B4BA4"/>
    <w:rsid w:val="002B4E1C"/>
    <w:rsid w:val="002B5450"/>
    <w:rsid w:val="002B570B"/>
    <w:rsid w:val="002B57E2"/>
    <w:rsid w:val="002B601E"/>
    <w:rsid w:val="002B6075"/>
    <w:rsid w:val="002B78AF"/>
    <w:rsid w:val="002B7A3D"/>
    <w:rsid w:val="002C0560"/>
    <w:rsid w:val="002C0CCB"/>
    <w:rsid w:val="002C0EA1"/>
    <w:rsid w:val="002C19E0"/>
    <w:rsid w:val="002C1A68"/>
    <w:rsid w:val="002C2FB1"/>
    <w:rsid w:val="002C3A9D"/>
    <w:rsid w:val="002C3EA8"/>
    <w:rsid w:val="002C46E4"/>
    <w:rsid w:val="002C52CB"/>
    <w:rsid w:val="002C588B"/>
    <w:rsid w:val="002C5D1F"/>
    <w:rsid w:val="002C5F56"/>
    <w:rsid w:val="002C63F5"/>
    <w:rsid w:val="002C6409"/>
    <w:rsid w:val="002C65CA"/>
    <w:rsid w:val="002C6D98"/>
    <w:rsid w:val="002C6EE2"/>
    <w:rsid w:val="002C76C1"/>
    <w:rsid w:val="002C7E44"/>
    <w:rsid w:val="002D074A"/>
    <w:rsid w:val="002D1225"/>
    <w:rsid w:val="002D143B"/>
    <w:rsid w:val="002D1D36"/>
    <w:rsid w:val="002D21E0"/>
    <w:rsid w:val="002D24FE"/>
    <w:rsid w:val="002D32EE"/>
    <w:rsid w:val="002D3630"/>
    <w:rsid w:val="002D3689"/>
    <w:rsid w:val="002D390E"/>
    <w:rsid w:val="002D3B4A"/>
    <w:rsid w:val="002D49CC"/>
    <w:rsid w:val="002D55DF"/>
    <w:rsid w:val="002D5874"/>
    <w:rsid w:val="002D5972"/>
    <w:rsid w:val="002D5F8D"/>
    <w:rsid w:val="002D611A"/>
    <w:rsid w:val="002D6990"/>
    <w:rsid w:val="002D780A"/>
    <w:rsid w:val="002D7B50"/>
    <w:rsid w:val="002D7D10"/>
    <w:rsid w:val="002E16A2"/>
    <w:rsid w:val="002E1B81"/>
    <w:rsid w:val="002E2185"/>
    <w:rsid w:val="002E271E"/>
    <w:rsid w:val="002E27BD"/>
    <w:rsid w:val="002E35E3"/>
    <w:rsid w:val="002E36CC"/>
    <w:rsid w:val="002E4A11"/>
    <w:rsid w:val="002E4FEE"/>
    <w:rsid w:val="002E598A"/>
    <w:rsid w:val="002E5C1E"/>
    <w:rsid w:val="002E5D01"/>
    <w:rsid w:val="002E62B1"/>
    <w:rsid w:val="002E6DA4"/>
    <w:rsid w:val="002E6DE7"/>
    <w:rsid w:val="002E6E8B"/>
    <w:rsid w:val="002E7286"/>
    <w:rsid w:val="002E7810"/>
    <w:rsid w:val="002E7C8A"/>
    <w:rsid w:val="002E7F92"/>
    <w:rsid w:val="002F0C7E"/>
    <w:rsid w:val="002F2241"/>
    <w:rsid w:val="002F2D4F"/>
    <w:rsid w:val="002F449A"/>
    <w:rsid w:val="002F5C6A"/>
    <w:rsid w:val="002F6234"/>
    <w:rsid w:val="002F6FC2"/>
    <w:rsid w:val="002F74D4"/>
    <w:rsid w:val="002F7884"/>
    <w:rsid w:val="00300123"/>
    <w:rsid w:val="00300EAF"/>
    <w:rsid w:val="0030134D"/>
    <w:rsid w:val="003016CA"/>
    <w:rsid w:val="00301913"/>
    <w:rsid w:val="00301A23"/>
    <w:rsid w:val="00301CFB"/>
    <w:rsid w:val="003029E3"/>
    <w:rsid w:val="00302CFC"/>
    <w:rsid w:val="003036F5"/>
    <w:rsid w:val="00303AFE"/>
    <w:rsid w:val="00303EB4"/>
    <w:rsid w:val="00304C7A"/>
    <w:rsid w:val="003061D9"/>
    <w:rsid w:val="00306EF4"/>
    <w:rsid w:val="00307AA1"/>
    <w:rsid w:val="00307E65"/>
    <w:rsid w:val="00307FB1"/>
    <w:rsid w:val="00310681"/>
    <w:rsid w:val="003112B9"/>
    <w:rsid w:val="00311543"/>
    <w:rsid w:val="00311CF6"/>
    <w:rsid w:val="00312BA6"/>
    <w:rsid w:val="003134F5"/>
    <w:rsid w:val="00314259"/>
    <w:rsid w:val="00314A6B"/>
    <w:rsid w:val="00314CE3"/>
    <w:rsid w:val="0031520E"/>
    <w:rsid w:val="00315A5F"/>
    <w:rsid w:val="00316477"/>
    <w:rsid w:val="00316DFB"/>
    <w:rsid w:val="00317D92"/>
    <w:rsid w:val="0032014E"/>
    <w:rsid w:val="00320284"/>
    <w:rsid w:val="00321EEA"/>
    <w:rsid w:val="003226D5"/>
    <w:rsid w:val="003228CE"/>
    <w:rsid w:val="00322AA8"/>
    <w:rsid w:val="00323050"/>
    <w:rsid w:val="0032313B"/>
    <w:rsid w:val="00323510"/>
    <w:rsid w:val="00323B01"/>
    <w:rsid w:val="003241EF"/>
    <w:rsid w:val="0032483C"/>
    <w:rsid w:val="00324FD0"/>
    <w:rsid w:val="0032517F"/>
    <w:rsid w:val="003258D8"/>
    <w:rsid w:val="003259CC"/>
    <w:rsid w:val="00325D81"/>
    <w:rsid w:val="00326994"/>
    <w:rsid w:val="0032755B"/>
    <w:rsid w:val="00327F18"/>
    <w:rsid w:val="00330B98"/>
    <w:rsid w:val="0033105D"/>
    <w:rsid w:val="00331874"/>
    <w:rsid w:val="003318D7"/>
    <w:rsid w:val="00331983"/>
    <w:rsid w:val="00331B58"/>
    <w:rsid w:val="003323B7"/>
    <w:rsid w:val="00332CAC"/>
    <w:rsid w:val="00333662"/>
    <w:rsid w:val="0033471F"/>
    <w:rsid w:val="00335214"/>
    <w:rsid w:val="00335534"/>
    <w:rsid w:val="00335790"/>
    <w:rsid w:val="00335D0A"/>
    <w:rsid w:val="00335FDB"/>
    <w:rsid w:val="00336AFD"/>
    <w:rsid w:val="00336C08"/>
    <w:rsid w:val="00337014"/>
    <w:rsid w:val="003376FD"/>
    <w:rsid w:val="0034088F"/>
    <w:rsid w:val="0034131D"/>
    <w:rsid w:val="00341944"/>
    <w:rsid w:val="003420A6"/>
    <w:rsid w:val="0034288C"/>
    <w:rsid w:val="003428BC"/>
    <w:rsid w:val="00342BE8"/>
    <w:rsid w:val="003433B9"/>
    <w:rsid w:val="00343D49"/>
    <w:rsid w:val="00343E66"/>
    <w:rsid w:val="00344847"/>
    <w:rsid w:val="0034637C"/>
    <w:rsid w:val="0034645A"/>
    <w:rsid w:val="0034686C"/>
    <w:rsid w:val="00346E05"/>
    <w:rsid w:val="00346ECE"/>
    <w:rsid w:val="00347E49"/>
    <w:rsid w:val="00347F97"/>
    <w:rsid w:val="00350D66"/>
    <w:rsid w:val="00350FE3"/>
    <w:rsid w:val="0035104F"/>
    <w:rsid w:val="003511FE"/>
    <w:rsid w:val="003513B1"/>
    <w:rsid w:val="003517EF"/>
    <w:rsid w:val="00351ECC"/>
    <w:rsid w:val="00352324"/>
    <w:rsid w:val="00352C21"/>
    <w:rsid w:val="00352F86"/>
    <w:rsid w:val="00352FCF"/>
    <w:rsid w:val="00352FD0"/>
    <w:rsid w:val="003533A1"/>
    <w:rsid w:val="0035384A"/>
    <w:rsid w:val="00353DFA"/>
    <w:rsid w:val="003544EA"/>
    <w:rsid w:val="003544EC"/>
    <w:rsid w:val="00354DF0"/>
    <w:rsid w:val="003556EB"/>
    <w:rsid w:val="00355EDB"/>
    <w:rsid w:val="00356179"/>
    <w:rsid w:val="0035635A"/>
    <w:rsid w:val="0035656D"/>
    <w:rsid w:val="003565A9"/>
    <w:rsid w:val="003567AA"/>
    <w:rsid w:val="00356AA1"/>
    <w:rsid w:val="00356CB3"/>
    <w:rsid w:val="003571CD"/>
    <w:rsid w:val="00357806"/>
    <w:rsid w:val="00357DA2"/>
    <w:rsid w:val="003604B2"/>
    <w:rsid w:val="0036184E"/>
    <w:rsid w:val="00361FBC"/>
    <w:rsid w:val="00362917"/>
    <w:rsid w:val="003629F8"/>
    <w:rsid w:val="0036340E"/>
    <w:rsid w:val="00363671"/>
    <w:rsid w:val="00363A52"/>
    <w:rsid w:val="00363C08"/>
    <w:rsid w:val="00363D3A"/>
    <w:rsid w:val="0036467A"/>
    <w:rsid w:val="0036477E"/>
    <w:rsid w:val="003648A1"/>
    <w:rsid w:val="00365D0B"/>
    <w:rsid w:val="003665C0"/>
    <w:rsid w:val="00366720"/>
    <w:rsid w:val="0036694F"/>
    <w:rsid w:val="003669E0"/>
    <w:rsid w:val="00366FCE"/>
    <w:rsid w:val="00367033"/>
    <w:rsid w:val="0036742D"/>
    <w:rsid w:val="00367501"/>
    <w:rsid w:val="00367AC0"/>
    <w:rsid w:val="00367BFA"/>
    <w:rsid w:val="00367E92"/>
    <w:rsid w:val="00370395"/>
    <w:rsid w:val="003711AD"/>
    <w:rsid w:val="0037222A"/>
    <w:rsid w:val="0037294C"/>
    <w:rsid w:val="00372F4D"/>
    <w:rsid w:val="003733FE"/>
    <w:rsid w:val="00374818"/>
    <w:rsid w:val="00374920"/>
    <w:rsid w:val="00375059"/>
    <w:rsid w:val="0037538C"/>
    <w:rsid w:val="003754A2"/>
    <w:rsid w:val="0037613F"/>
    <w:rsid w:val="003769B6"/>
    <w:rsid w:val="003775EC"/>
    <w:rsid w:val="00377AC7"/>
    <w:rsid w:val="003801D3"/>
    <w:rsid w:val="00381474"/>
    <w:rsid w:val="003816A0"/>
    <w:rsid w:val="003819D8"/>
    <w:rsid w:val="00381B0B"/>
    <w:rsid w:val="003824E4"/>
    <w:rsid w:val="003832A2"/>
    <w:rsid w:val="003832E8"/>
    <w:rsid w:val="00383E32"/>
    <w:rsid w:val="0038493B"/>
    <w:rsid w:val="00384DF4"/>
    <w:rsid w:val="00384F33"/>
    <w:rsid w:val="00384FF9"/>
    <w:rsid w:val="0038519B"/>
    <w:rsid w:val="00385EBB"/>
    <w:rsid w:val="0038608C"/>
    <w:rsid w:val="00386B63"/>
    <w:rsid w:val="00386BC5"/>
    <w:rsid w:val="00386D6C"/>
    <w:rsid w:val="00387420"/>
    <w:rsid w:val="0039057F"/>
    <w:rsid w:val="0039064C"/>
    <w:rsid w:val="00390876"/>
    <w:rsid w:val="00391566"/>
    <w:rsid w:val="00391679"/>
    <w:rsid w:val="003920D4"/>
    <w:rsid w:val="003922B1"/>
    <w:rsid w:val="00392EEC"/>
    <w:rsid w:val="003934F7"/>
    <w:rsid w:val="00393511"/>
    <w:rsid w:val="00393E47"/>
    <w:rsid w:val="00394420"/>
    <w:rsid w:val="003944D5"/>
    <w:rsid w:val="00394CBE"/>
    <w:rsid w:val="00394D28"/>
    <w:rsid w:val="0039545C"/>
    <w:rsid w:val="00395DDD"/>
    <w:rsid w:val="00395EDF"/>
    <w:rsid w:val="0039618A"/>
    <w:rsid w:val="00396C33"/>
    <w:rsid w:val="003974C0"/>
    <w:rsid w:val="0039752B"/>
    <w:rsid w:val="0039755F"/>
    <w:rsid w:val="003A0585"/>
    <w:rsid w:val="003A09A6"/>
    <w:rsid w:val="003A0D0E"/>
    <w:rsid w:val="003A0EF2"/>
    <w:rsid w:val="003A1F4C"/>
    <w:rsid w:val="003A2D42"/>
    <w:rsid w:val="003A31A5"/>
    <w:rsid w:val="003A33D6"/>
    <w:rsid w:val="003A37CC"/>
    <w:rsid w:val="003A44F5"/>
    <w:rsid w:val="003A454E"/>
    <w:rsid w:val="003A4B15"/>
    <w:rsid w:val="003A591B"/>
    <w:rsid w:val="003A5A0D"/>
    <w:rsid w:val="003A5CFF"/>
    <w:rsid w:val="003A5EF0"/>
    <w:rsid w:val="003A6103"/>
    <w:rsid w:val="003A6AF8"/>
    <w:rsid w:val="003A72C0"/>
    <w:rsid w:val="003A7DB6"/>
    <w:rsid w:val="003B05F5"/>
    <w:rsid w:val="003B1722"/>
    <w:rsid w:val="003B1824"/>
    <w:rsid w:val="003B2589"/>
    <w:rsid w:val="003B2C01"/>
    <w:rsid w:val="003B37CC"/>
    <w:rsid w:val="003B38E8"/>
    <w:rsid w:val="003B3CF4"/>
    <w:rsid w:val="003B3DA5"/>
    <w:rsid w:val="003B3E88"/>
    <w:rsid w:val="003B3FCF"/>
    <w:rsid w:val="003B51A7"/>
    <w:rsid w:val="003B58AE"/>
    <w:rsid w:val="003B5C28"/>
    <w:rsid w:val="003B5E05"/>
    <w:rsid w:val="003B5E7B"/>
    <w:rsid w:val="003B60D6"/>
    <w:rsid w:val="003B6686"/>
    <w:rsid w:val="003B6F02"/>
    <w:rsid w:val="003B70B0"/>
    <w:rsid w:val="003B7185"/>
    <w:rsid w:val="003C002C"/>
    <w:rsid w:val="003C0472"/>
    <w:rsid w:val="003C0486"/>
    <w:rsid w:val="003C1F6C"/>
    <w:rsid w:val="003C2202"/>
    <w:rsid w:val="003C29F0"/>
    <w:rsid w:val="003C2EE6"/>
    <w:rsid w:val="003C39C6"/>
    <w:rsid w:val="003C4215"/>
    <w:rsid w:val="003C444B"/>
    <w:rsid w:val="003C4E9E"/>
    <w:rsid w:val="003C62CC"/>
    <w:rsid w:val="003C6667"/>
    <w:rsid w:val="003C6A3F"/>
    <w:rsid w:val="003C6F5B"/>
    <w:rsid w:val="003C7ADA"/>
    <w:rsid w:val="003C7E4B"/>
    <w:rsid w:val="003D04D5"/>
    <w:rsid w:val="003D0722"/>
    <w:rsid w:val="003D07F9"/>
    <w:rsid w:val="003D0802"/>
    <w:rsid w:val="003D1357"/>
    <w:rsid w:val="003D16DE"/>
    <w:rsid w:val="003D1AEA"/>
    <w:rsid w:val="003D1B9D"/>
    <w:rsid w:val="003D2193"/>
    <w:rsid w:val="003D3192"/>
    <w:rsid w:val="003D3946"/>
    <w:rsid w:val="003D44BF"/>
    <w:rsid w:val="003D45D5"/>
    <w:rsid w:val="003D57F1"/>
    <w:rsid w:val="003D6875"/>
    <w:rsid w:val="003D6B7B"/>
    <w:rsid w:val="003D783F"/>
    <w:rsid w:val="003E018F"/>
    <w:rsid w:val="003E09B5"/>
    <w:rsid w:val="003E0BD1"/>
    <w:rsid w:val="003E0C06"/>
    <w:rsid w:val="003E11D0"/>
    <w:rsid w:val="003E197D"/>
    <w:rsid w:val="003E19D2"/>
    <w:rsid w:val="003E239E"/>
    <w:rsid w:val="003E27F1"/>
    <w:rsid w:val="003E37FE"/>
    <w:rsid w:val="003E4F55"/>
    <w:rsid w:val="003E5061"/>
    <w:rsid w:val="003E520D"/>
    <w:rsid w:val="003E5654"/>
    <w:rsid w:val="003E5951"/>
    <w:rsid w:val="003E6F28"/>
    <w:rsid w:val="003E6F51"/>
    <w:rsid w:val="003E6FB2"/>
    <w:rsid w:val="003E7CAF"/>
    <w:rsid w:val="003E7E30"/>
    <w:rsid w:val="003F3144"/>
    <w:rsid w:val="003F332A"/>
    <w:rsid w:val="003F430C"/>
    <w:rsid w:val="003F4B76"/>
    <w:rsid w:val="003F52F5"/>
    <w:rsid w:val="003F54E7"/>
    <w:rsid w:val="003F5504"/>
    <w:rsid w:val="003F6D02"/>
    <w:rsid w:val="003F70A9"/>
    <w:rsid w:val="003F724D"/>
    <w:rsid w:val="003F72C1"/>
    <w:rsid w:val="003F73FF"/>
    <w:rsid w:val="003F7A6B"/>
    <w:rsid w:val="00400291"/>
    <w:rsid w:val="004003F3"/>
    <w:rsid w:val="00401524"/>
    <w:rsid w:val="004015C8"/>
    <w:rsid w:val="004018F7"/>
    <w:rsid w:val="00401B02"/>
    <w:rsid w:val="004020AC"/>
    <w:rsid w:val="00402AA2"/>
    <w:rsid w:val="00402C64"/>
    <w:rsid w:val="0040316A"/>
    <w:rsid w:val="00403E9E"/>
    <w:rsid w:val="004049D8"/>
    <w:rsid w:val="00404D6B"/>
    <w:rsid w:val="0040546A"/>
    <w:rsid w:val="00405EEE"/>
    <w:rsid w:val="00406863"/>
    <w:rsid w:val="00406B6B"/>
    <w:rsid w:val="004070CB"/>
    <w:rsid w:val="004075B6"/>
    <w:rsid w:val="004075BA"/>
    <w:rsid w:val="00407DAA"/>
    <w:rsid w:val="00410DE4"/>
    <w:rsid w:val="00410E25"/>
    <w:rsid w:val="004112F9"/>
    <w:rsid w:val="00411717"/>
    <w:rsid w:val="00411A78"/>
    <w:rsid w:val="00411E80"/>
    <w:rsid w:val="004124E1"/>
    <w:rsid w:val="0041264C"/>
    <w:rsid w:val="00412EF8"/>
    <w:rsid w:val="00413141"/>
    <w:rsid w:val="0041324D"/>
    <w:rsid w:val="00413761"/>
    <w:rsid w:val="004138C5"/>
    <w:rsid w:val="00413A6D"/>
    <w:rsid w:val="00413D48"/>
    <w:rsid w:val="00414D5B"/>
    <w:rsid w:val="00414E25"/>
    <w:rsid w:val="004161D4"/>
    <w:rsid w:val="004167AD"/>
    <w:rsid w:val="00416E2E"/>
    <w:rsid w:val="004170C1"/>
    <w:rsid w:val="004175C5"/>
    <w:rsid w:val="00417F2F"/>
    <w:rsid w:val="00420909"/>
    <w:rsid w:val="00421168"/>
    <w:rsid w:val="004224D3"/>
    <w:rsid w:val="00422F41"/>
    <w:rsid w:val="00423388"/>
    <w:rsid w:val="0042406D"/>
    <w:rsid w:val="00424161"/>
    <w:rsid w:val="004248D0"/>
    <w:rsid w:val="00425676"/>
    <w:rsid w:val="00425753"/>
    <w:rsid w:val="00425B60"/>
    <w:rsid w:val="00426EA0"/>
    <w:rsid w:val="0042731F"/>
    <w:rsid w:val="00427B6B"/>
    <w:rsid w:val="004302B3"/>
    <w:rsid w:val="0043041B"/>
    <w:rsid w:val="00430DC4"/>
    <w:rsid w:val="00431670"/>
    <w:rsid w:val="00432795"/>
    <w:rsid w:val="00433830"/>
    <w:rsid w:val="004338DB"/>
    <w:rsid w:val="00433C93"/>
    <w:rsid w:val="00433DED"/>
    <w:rsid w:val="00437251"/>
    <w:rsid w:val="0043738E"/>
    <w:rsid w:val="0043766A"/>
    <w:rsid w:val="00437D1F"/>
    <w:rsid w:val="00437E6F"/>
    <w:rsid w:val="00440AB0"/>
    <w:rsid w:val="0044107C"/>
    <w:rsid w:val="00441D9C"/>
    <w:rsid w:val="00441F2F"/>
    <w:rsid w:val="00441FD0"/>
    <w:rsid w:val="004422B2"/>
    <w:rsid w:val="00442D3B"/>
    <w:rsid w:val="004433F8"/>
    <w:rsid w:val="00443415"/>
    <w:rsid w:val="00443B7E"/>
    <w:rsid w:val="004451CB"/>
    <w:rsid w:val="004457DC"/>
    <w:rsid w:val="00445A35"/>
    <w:rsid w:val="00446376"/>
    <w:rsid w:val="0044657C"/>
    <w:rsid w:val="00446606"/>
    <w:rsid w:val="0044681B"/>
    <w:rsid w:val="0044735A"/>
    <w:rsid w:val="00447A80"/>
    <w:rsid w:val="00447ACE"/>
    <w:rsid w:val="004500AF"/>
    <w:rsid w:val="00450374"/>
    <w:rsid w:val="00450573"/>
    <w:rsid w:val="00450576"/>
    <w:rsid w:val="00450CDE"/>
    <w:rsid w:val="00450E6E"/>
    <w:rsid w:val="00451B2E"/>
    <w:rsid w:val="00451BF5"/>
    <w:rsid w:val="00451E70"/>
    <w:rsid w:val="00452403"/>
    <w:rsid w:val="00453B02"/>
    <w:rsid w:val="00454514"/>
    <w:rsid w:val="004548CB"/>
    <w:rsid w:val="00454AE9"/>
    <w:rsid w:val="00455105"/>
    <w:rsid w:val="00455617"/>
    <w:rsid w:val="00455CB1"/>
    <w:rsid w:val="00455CDE"/>
    <w:rsid w:val="00455D4F"/>
    <w:rsid w:val="00455EBE"/>
    <w:rsid w:val="00456064"/>
    <w:rsid w:val="0045606C"/>
    <w:rsid w:val="004563DD"/>
    <w:rsid w:val="004565E1"/>
    <w:rsid w:val="00456A84"/>
    <w:rsid w:val="00460288"/>
    <w:rsid w:val="00460939"/>
    <w:rsid w:val="00460A9C"/>
    <w:rsid w:val="00460F7F"/>
    <w:rsid w:val="00461150"/>
    <w:rsid w:val="00461F74"/>
    <w:rsid w:val="00462DAA"/>
    <w:rsid w:val="00463590"/>
    <w:rsid w:val="00464210"/>
    <w:rsid w:val="00464CF7"/>
    <w:rsid w:val="00465724"/>
    <w:rsid w:val="0046652F"/>
    <w:rsid w:val="00466C14"/>
    <w:rsid w:val="004673CD"/>
    <w:rsid w:val="004715C1"/>
    <w:rsid w:val="004718AE"/>
    <w:rsid w:val="00471B06"/>
    <w:rsid w:val="00472E6D"/>
    <w:rsid w:val="00473321"/>
    <w:rsid w:val="004733C6"/>
    <w:rsid w:val="0047443D"/>
    <w:rsid w:val="00474B59"/>
    <w:rsid w:val="004765EF"/>
    <w:rsid w:val="00476F88"/>
    <w:rsid w:val="00477905"/>
    <w:rsid w:val="00477AE1"/>
    <w:rsid w:val="00477E4C"/>
    <w:rsid w:val="004806A6"/>
    <w:rsid w:val="0048101A"/>
    <w:rsid w:val="0048190E"/>
    <w:rsid w:val="00481B58"/>
    <w:rsid w:val="00481DF4"/>
    <w:rsid w:val="0048247B"/>
    <w:rsid w:val="004825A2"/>
    <w:rsid w:val="00482EF4"/>
    <w:rsid w:val="0048520A"/>
    <w:rsid w:val="004859DB"/>
    <w:rsid w:val="00485C4E"/>
    <w:rsid w:val="00485EE9"/>
    <w:rsid w:val="00486517"/>
    <w:rsid w:val="00486DE2"/>
    <w:rsid w:val="0049048E"/>
    <w:rsid w:val="0049065D"/>
    <w:rsid w:val="004907E0"/>
    <w:rsid w:val="00490950"/>
    <w:rsid w:val="00490FDF"/>
    <w:rsid w:val="00491CE3"/>
    <w:rsid w:val="004922D1"/>
    <w:rsid w:val="004927EE"/>
    <w:rsid w:val="00492A1F"/>
    <w:rsid w:val="00492A91"/>
    <w:rsid w:val="00492DAE"/>
    <w:rsid w:val="00492F41"/>
    <w:rsid w:val="004936DC"/>
    <w:rsid w:val="00493A09"/>
    <w:rsid w:val="004942B0"/>
    <w:rsid w:val="004942E4"/>
    <w:rsid w:val="004944A1"/>
    <w:rsid w:val="00494563"/>
    <w:rsid w:val="004946AF"/>
    <w:rsid w:val="004946CD"/>
    <w:rsid w:val="00495518"/>
    <w:rsid w:val="00497CD6"/>
    <w:rsid w:val="004A0EEC"/>
    <w:rsid w:val="004A17E2"/>
    <w:rsid w:val="004A1C37"/>
    <w:rsid w:val="004A23FA"/>
    <w:rsid w:val="004A2BF1"/>
    <w:rsid w:val="004A3388"/>
    <w:rsid w:val="004A42FE"/>
    <w:rsid w:val="004A49FB"/>
    <w:rsid w:val="004A53C7"/>
    <w:rsid w:val="004A54BE"/>
    <w:rsid w:val="004A567A"/>
    <w:rsid w:val="004A5C32"/>
    <w:rsid w:val="004A6189"/>
    <w:rsid w:val="004A62C4"/>
    <w:rsid w:val="004A6563"/>
    <w:rsid w:val="004A67C9"/>
    <w:rsid w:val="004A7165"/>
    <w:rsid w:val="004A73D6"/>
    <w:rsid w:val="004A768B"/>
    <w:rsid w:val="004A7B60"/>
    <w:rsid w:val="004B0804"/>
    <w:rsid w:val="004B14AA"/>
    <w:rsid w:val="004B2B0C"/>
    <w:rsid w:val="004B3097"/>
    <w:rsid w:val="004B3300"/>
    <w:rsid w:val="004B336C"/>
    <w:rsid w:val="004B3D85"/>
    <w:rsid w:val="004B53D0"/>
    <w:rsid w:val="004B5C1C"/>
    <w:rsid w:val="004B5FE6"/>
    <w:rsid w:val="004B6AE1"/>
    <w:rsid w:val="004B6CB4"/>
    <w:rsid w:val="004B7846"/>
    <w:rsid w:val="004C1134"/>
    <w:rsid w:val="004C15FF"/>
    <w:rsid w:val="004C1857"/>
    <w:rsid w:val="004C25E7"/>
    <w:rsid w:val="004C6214"/>
    <w:rsid w:val="004C7F84"/>
    <w:rsid w:val="004D041B"/>
    <w:rsid w:val="004D05F2"/>
    <w:rsid w:val="004D0E49"/>
    <w:rsid w:val="004D0F35"/>
    <w:rsid w:val="004D156A"/>
    <w:rsid w:val="004D1627"/>
    <w:rsid w:val="004D20A5"/>
    <w:rsid w:val="004D2280"/>
    <w:rsid w:val="004D2DC7"/>
    <w:rsid w:val="004D2F4B"/>
    <w:rsid w:val="004D3007"/>
    <w:rsid w:val="004D335C"/>
    <w:rsid w:val="004D39F6"/>
    <w:rsid w:val="004D4382"/>
    <w:rsid w:val="004D4A20"/>
    <w:rsid w:val="004D4A47"/>
    <w:rsid w:val="004D54DD"/>
    <w:rsid w:val="004D5A2F"/>
    <w:rsid w:val="004D5BCC"/>
    <w:rsid w:val="004D6158"/>
    <w:rsid w:val="004D6E9E"/>
    <w:rsid w:val="004D7447"/>
    <w:rsid w:val="004D7A79"/>
    <w:rsid w:val="004E0AD2"/>
    <w:rsid w:val="004E160A"/>
    <w:rsid w:val="004E17B2"/>
    <w:rsid w:val="004E2989"/>
    <w:rsid w:val="004E2DFB"/>
    <w:rsid w:val="004E39A2"/>
    <w:rsid w:val="004E3B77"/>
    <w:rsid w:val="004E3DC7"/>
    <w:rsid w:val="004E4A42"/>
    <w:rsid w:val="004E4E14"/>
    <w:rsid w:val="004E4E54"/>
    <w:rsid w:val="004E54CE"/>
    <w:rsid w:val="004E560B"/>
    <w:rsid w:val="004E58D1"/>
    <w:rsid w:val="004E5D37"/>
    <w:rsid w:val="004F03DF"/>
    <w:rsid w:val="004F1089"/>
    <w:rsid w:val="004F1613"/>
    <w:rsid w:val="004F2419"/>
    <w:rsid w:val="004F2BFC"/>
    <w:rsid w:val="004F3294"/>
    <w:rsid w:val="004F38B9"/>
    <w:rsid w:val="004F3BA2"/>
    <w:rsid w:val="004F3C8A"/>
    <w:rsid w:val="004F3F71"/>
    <w:rsid w:val="004F42CB"/>
    <w:rsid w:val="004F441E"/>
    <w:rsid w:val="004F4AF4"/>
    <w:rsid w:val="004F6661"/>
    <w:rsid w:val="004F683F"/>
    <w:rsid w:val="004F6C1C"/>
    <w:rsid w:val="004F6EE0"/>
    <w:rsid w:val="004F7EAE"/>
    <w:rsid w:val="004F7FB7"/>
    <w:rsid w:val="00500571"/>
    <w:rsid w:val="005006E5"/>
    <w:rsid w:val="005006EE"/>
    <w:rsid w:val="0050078B"/>
    <w:rsid w:val="0050080F"/>
    <w:rsid w:val="00500958"/>
    <w:rsid w:val="00501C6C"/>
    <w:rsid w:val="0050337A"/>
    <w:rsid w:val="0050396C"/>
    <w:rsid w:val="00504DF2"/>
    <w:rsid w:val="00505203"/>
    <w:rsid w:val="00505BBF"/>
    <w:rsid w:val="00505CB2"/>
    <w:rsid w:val="00506326"/>
    <w:rsid w:val="00506982"/>
    <w:rsid w:val="00506A36"/>
    <w:rsid w:val="00506ECD"/>
    <w:rsid w:val="00507684"/>
    <w:rsid w:val="00507A83"/>
    <w:rsid w:val="00507B55"/>
    <w:rsid w:val="00507E6E"/>
    <w:rsid w:val="00510AC2"/>
    <w:rsid w:val="00510EF6"/>
    <w:rsid w:val="00511790"/>
    <w:rsid w:val="00512220"/>
    <w:rsid w:val="00512462"/>
    <w:rsid w:val="005128E2"/>
    <w:rsid w:val="005130AA"/>
    <w:rsid w:val="00513516"/>
    <w:rsid w:val="00513520"/>
    <w:rsid w:val="00513B8D"/>
    <w:rsid w:val="00515866"/>
    <w:rsid w:val="00515CBA"/>
    <w:rsid w:val="00517161"/>
    <w:rsid w:val="00517714"/>
    <w:rsid w:val="00517809"/>
    <w:rsid w:val="00520980"/>
    <w:rsid w:val="00520A47"/>
    <w:rsid w:val="00520C1C"/>
    <w:rsid w:val="00521313"/>
    <w:rsid w:val="00521729"/>
    <w:rsid w:val="00521A3B"/>
    <w:rsid w:val="00521A54"/>
    <w:rsid w:val="00522148"/>
    <w:rsid w:val="00522482"/>
    <w:rsid w:val="00524992"/>
    <w:rsid w:val="00524B9C"/>
    <w:rsid w:val="00525223"/>
    <w:rsid w:val="005252A5"/>
    <w:rsid w:val="00525CF2"/>
    <w:rsid w:val="00525D29"/>
    <w:rsid w:val="0052685C"/>
    <w:rsid w:val="00526984"/>
    <w:rsid w:val="00526EAE"/>
    <w:rsid w:val="00526F50"/>
    <w:rsid w:val="0052717F"/>
    <w:rsid w:val="00527ED9"/>
    <w:rsid w:val="00530ACF"/>
    <w:rsid w:val="00530B7B"/>
    <w:rsid w:val="0053193E"/>
    <w:rsid w:val="00531CC2"/>
    <w:rsid w:val="00532F24"/>
    <w:rsid w:val="00533CCB"/>
    <w:rsid w:val="00534F4E"/>
    <w:rsid w:val="005353A7"/>
    <w:rsid w:val="00535499"/>
    <w:rsid w:val="00535B43"/>
    <w:rsid w:val="00535FB6"/>
    <w:rsid w:val="00536051"/>
    <w:rsid w:val="00536394"/>
    <w:rsid w:val="00536A30"/>
    <w:rsid w:val="00536DF6"/>
    <w:rsid w:val="005372FA"/>
    <w:rsid w:val="0053731F"/>
    <w:rsid w:val="005375AE"/>
    <w:rsid w:val="00537B50"/>
    <w:rsid w:val="00540F49"/>
    <w:rsid w:val="00541BD7"/>
    <w:rsid w:val="00541C8E"/>
    <w:rsid w:val="00541D8C"/>
    <w:rsid w:val="00541DE7"/>
    <w:rsid w:val="005437C6"/>
    <w:rsid w:val="00543880"/>
    <w:rsid w:val="00543DCA"/>
    <w:rsid w:val="00543E34"/>
    <w:rsid w:val="00544E8C"/>
    <w:rsid w:val="00545053"/>
    <w:rsid w:val="00545779"/>
    <w:rsid w:val="0054598B"/>
    <w:rsid w:val="00546248"/>
    <w:rsid w:val="00546E25"/>
    <w:rsid w:val="005472FE"/>
    <w:rsid w:val="00547608"/>
    <w:rsid w:val="005501D3"/>
    <w:rsid w:val="00550BA8"/>
    <w:rsid w:val="00550D0F"/>
    <w:rsid w:val="0055119C"/>
    <w:rsid w:val="005525F6"/>
    <w:rsid w:val="00553108"/>
    <w:rsid w:val="00553D83"/>
    <w:rsid w:val="005546E6"/>
    <w:rsid w:val="00554B9C"/>
    <w:rsid w:val="005552B2"/>
    <w:rsid w:val="00555EAB"/>
    <w:rsid w:val="005574E0"/>
    <w:rsid w:val="00557819"/>
    <w:rsid w:val="00560030"/>
    <w:rsid w:val="005604B2"/>
    <w:rsid w:val="0056074F"/>
    <w:rsid w:val="0056138E"/>
    <w:rsid w:val="0056171B"/>
    <w:rsid w:val="00561CED"/>
    <w:rsid w:val="00561E81"/>
    <w:rsid w:val="005638E1"/>
    <w:rsid w:val="00563906"/>
    <w:rsid w:val="00563E32"/>
    <w:rsid w:val="00564B84"/>
    <w:rsid w:val="00565180"/>
    <w:rsid w:val="00565B93"/>
    <w:rsid w:val="00566239"/>
    <w:rsid w:val="00566A70"/>
    <w:rsid w:val="00566E56"/>
    <w:rsid w:val="0057067E"/>
    <w:rsid w:val="00570781"/>
    <w:rsid w:val="00570B9C"/>
    <w:rsid w:val="00571497"/>
    <w:rsid w:val="00571969"/>
    <w:rsid w:val="00571D32"/>
    <w:rsid w:val="005720A6"/>
    <w:rsid w:val="00572B3E"/>
    <w:rsid w:val="00573B90"/>
    <w:rsid w:val="005742EA"/>
    <w:rsid w:val="005746F2"/>
    <w:rsid w:val="00577312"/>
    <w:rsid w:val="00577A39"/>
    <w:rsid w:val="00580966"/>
    <w:rsid w:val="00580B7C"/>
    <w:rsid w:val="005815BE"/>
    <w:rsid w:val="0058179D"/>
    <w:rsid w:val="00581A3A"/>
    <w:rsid w:val="00581FB5"/>
    <w:rsid w:val="00582647"/>
    <w:rsid w:val="005834CB"/>
    <w:rsid w:val="005835A5"/>
    <w:rsid w:val="00583830"/>
    <w:rsid w:val="00583CAE"/>
    <w:rsid w:val="00584030"/>
    <w:rsid w:val="00584AA8"/>
    <w:rsid w:val="00584B4B"/>
    <w:rsid w:val="00585363"/>
    <w:rsid w:val="005854FE"/>
    <w:rsid w:val="00585FF8"/>
    <w:rsid w:val="00586640"/>
    <w:rsid w:val="00586D1B"/>
    <w:rsid w:val="005872DB"/>
    <w:rsid w:val="00587734"/>
    <w:rsid w:val="00587D23"/>
    <w:rsid w:val="00591250"/>
    <w:rsid w:val="00594178"/>
    <w:rsid w:val="00594457"/>
    <w:rsid w:val="0059483B"/>
    <w:rsid w:val="00595426"/>
    <w:rsid w:val="00595E52"/>
    <w:rsid w:val="005963E2"/>
    <w:rsid w:val="005970E5"/>
    <w:rsid w:val="005976FD"/>
    <w:rsid w:val="00597D56"/>
    <w:rsid w:val="00597FE3"/>
    <w:rsid w:val="005A079F"/>
    <w:rsid w:val="005A117F"/>
    <w:rsid w:val="005A1786"/>
    <w:rsid w:val="005A19C3"/>
    <w:rsid w:val="005A1F74"/>
    <w:rsid w:val="005A2353"/>
    <w:rsid w:val="005A24FF"/>
    <w:rsid w:val="005A3BD1"/>
    <w:rsid w:val="005A4192"/>
    <w:rsid w:val="005A4AB5"/>
    <w:rsid w:val="005A66EF"/>
    <w:rsid w:val="005A6BCE"/>
    <w:rsid w:val="005A70B3"/>
    <w:rsid w:val="005A7395"/>
    <w:rsid w:val="005A7603"/>
    <w:rsid w:val="005B05F3"/>
    <w:rsid w:val="005B0E92"/>
    <w:rsid w:val="005B2024"/>
    <w:rsid w:val="005B34DB"/>
    <w:rsid w:val="005B3D31"/>
    <w:rsid w:val="005B4122"/>
    <w:rsid w:val="005B6194"/>
    <w:rsid w:val="005B64A6"/>
    <w:rsid w:val="005B65D4"/>
    <w:rsid w:val="005B6C4A"/>
    <w:rsid w:val="005B6D3F"/>
    <w:rsid w:val="005B730A"/>
    <w:rsid w:val="005B743E"/>
    <w:rsid w:val="005B7471"/>
    <w:rsid w:val="005B76D5"/>
    <w:rsid w:val="005B7940"/>
    <w:rsid w:val="005B7E7A"/>
    <w:rsid w:val="005C0D5E"/>
    <w:rsid w:val="005C0D72"/>
    <w:rsid w:val="005C0F37"/>
    <w:rsid w:val="005C13DB"/>
    <w:rsid w:val="005C1FC5"/>
    <w:rsid w:val="005C25B9"/>
    <w:rsid w:val="005C2FD1"/>
    <w:rsid w:val="005C33C5"/>
    <w:rsid w:val="005C3584"/>
    <w:rsid w:val="005C3C5C"/>
    <w:rsid w:val="005C4192"/>
    <w:rsid w:val="005C49CE"/>
    <w:rsid w:val="005C5C4B"/>
    <w:rsid w:val="005C61D6"/>
    <w:rsid w:val="005C6EC6"/>
    <w:rsid w:val="005D0B81"/>
    <w:rsid w:val="005D2A93"/>
    <w:rsid w:val="005D4280"/>
    <w:rsid w:val="005D471A"/>
    <w:rsid w:val="005D496F"/>
    <w:rsid w:val="005D516E"/>
    <w:rsid w:val="005D55B1"/>
    <w:rsid w:val="005D5814"/>
    <w:rsid w:val="005D5D72"/>
    <w:rsid w:val="005D662F"/>
    <w:rsid w:val="005D6AE0"/>
    <w:rsid w:val="005D6BDD"/>
    <w:rsid w:val="005D6D70"/>
    <w:rsid w:val="005D754C"/>
    <w:rsid w:val="005D7613"/>
    <w:rsid w:val="005D7733"/>
    <w:rsid w:val="005D7976"/>
    <w:rsid w:val="005D7A3C"/>
    <w:rsid w:val="005E0867"/>
    <w:rsid w:val="005E0F03"/>
    <w:rsid w:val="005E1149"/>
    <w:rsid w:val="005E118E"/>
    <w:rsid w:val="005E127F"/>
    <w:rsid w:val="005E16FC"/>
    <w:rsid w:val="005E18DD"/>
    <w:rsid w:val="005E1B59"/>
    <w:rsid w:val="005E1DE9"/>
    <w:rsid w:val="005E2374"/>
    <w:rsid w:val="005E24EA"/>
    <w:rsid w:val="005E2DF5"/>
    <w:rsid w:val="005E3184"/>
    <w:rsid w:val="005E322A"/>
    <w:rsid w:val="005E394B"/>
    <w:rsid w:val="005E3E99"/>
    <w:rsid w:val="005E4162"/>
    <w:rsid w:val="005E4328"/>
    <w:rsid w:val="005E49F3"/>
    <w:rsid w:val="005E4AE2"/>
    <w:rsid w:val="005E5F15"/>
    <w:rsid w:val="005E6221"/>
    <w:rsid w:val="005E6B25"/>
    <w:rsid w:val="005E6B43"/>
    <w:rsid w:val="005E760C"/>
    <w:rsid w:val="005E788E"/>
    <w:rsid w:val="005E79F8"/>
    <w:rsid w:val="005F0799"/>
    <w:rsid w:val="005F19FC"/>
    <w:rsid w:val="005F1C28"/>
    <w:rsid w:val="005F2051"/>
    <w:rsid w:val="005F20EB"/>
    <w:rsid w:val="005F2518"/>
    <w:rsid w:val="005F28E0"/>
    <w:rsid w:val="005F37E0"/>
    <w:rsid w:val="005F39C3"/>
    <w:rsid w:val="005F5CE5"/>
    <w:rsid w:val="005F7085"/>
    <w:rsid w:val="005F7902"/>
    <w:rsid w:val="005F7989"/>
    <w:rsid w:val="0060190E"/>
    <w:rsid w:val="0060341C"/>
    <w:rsid w:val="006036FF"/>
    <w:rsid w:val="006044C1"/>
    <w:rsid w:val="006048B6"/>
    <w:rsid w:val="006052CF"/>
    <w:rsid w:val="00605C5D"/>
    <w:rsid w:val="00606722"/>
    <w:rsid w:val="00607198"/>
    <w:rsid w:val="006076E5"/>
    <w:rsid w:val="00607BB4"/>
    <w:rsid w:val="006101B9"/>
    <w:rsid w:val="006104EE"/>
    <w:rsid w:val="00610F27"/>
    <w:rsid w:val="006112A0"/>
    <w:rsid w:val="00611C87"/>
    <w:rsid w:val="00612BC4"/>
    <w:rsid w:val="006131C3"/>
    <w:rsid w:val="006132BD"/>
    <w:rsid w:val="006136E9"/>
    <w:rsid w:val="006139EA"/>
    <w:rsid w:val="00613A67"/>
    <w:rsid w:val="0061589C"/>
    <w:rsid w:val="00616025"/>
    <w:rsid w:val="00616704"/>
    <w:rsid w:val="00616E1E"/>
    <w:rsid w:val="00620422"/>
    <w:rsid w:val="00621D37"/>
    <w:rsid w:val="00622B97"/>
    <w:rsid w:val="00623FA7"/>
    <w:rsid w:val="00623FB6"/>
    <w:rsid w:val="006245F2"/>
    <w:rsid w:val="00624804"/>
    <w:rsid w:val="00624FB0"/>
    <w:rsid w:val="006250CD"/>
    <w:rsid w:val="006251A8"/>
    <w:rsid w:val="00625AF8"/>
    <w:rsid w:val="00626B60"/>
    <w:rsid w:val="00627AE2"/>
    <w:rsid w:val="00627F56"/>
    <w:rsid w:val="006301C2"/>
    <w:rsid w:val="00630285"/>
    <w:rsid w:val="00630AB9"/>
    <w:rsid w:val="00630F96"/>
    <w:rsid w:val="006319A0"/>
    <w:rsid w:val="006327A9"/>
    <w:rsid w:val="00632BDB"/>
    <w:rsid w:val="00632C55"/>
    <w:rsid w:val="00632C62"/>
    <w:rsid w:val="00632D07"/>
    <w:rsid w:val="00632DF2"/>
    <w:rsid w:val="006331E8"/>
    <w:rsid w:val="006367E4"/>
    <w:rsid w:val="00636C86"/>
    <w:rsid w:val="00636CE1"/>
    <w:rsid w:val="00637AA0"/>
    <w:rsid w:val="00637F82"/>
    <w:rsid w:val="006405E3"/>
    <w:rsid w:val="00640EE5"/>
    <w:rsid w:val="00640F76"/>
    <w:rsid w:val="0064247A"/>
    <w:rsid w:val="006430FF"/>
    <w:rsid w:val="00643368"/>
    <w:rsid w:val="006434F5"/>
    <w:rsid w:val="00643BDE"/>
    <w:rsid w:val="00643D4F"/>
    <w:rsid w:val="0064411D"/>
    <w:rsid w:val="006443AF"/>
    <w:rsid w:val="00644501"/>
    <w:rsid w:val="006447E0"/>
    <w:rsid w:val="00645145"/>
    <w:rsid w:val="00645223"/>
    <w:rsid w:val="006452D7"/>
    <w:rsid w:val="0064539B"/>
    <w:rsid w:val="00645BFA"/>
    <w:rsid w:val="00645F0B"/>
    <w:rsid w:val="00646063"/>
    <w:rsid w:val="00646099"/>
    <w:rsid w:val="00646289"/>
    <w:rsid w:val="006465E9"/>
    <w:rsid w:val="00647292"/>
    <w:rsid w:val="006475BE"/>
    <w:rsid w:val="00647BD5"/>
    <w:rsid w:val="00650B76"/>
    <w:rsid w:val="00650CCE"/>
    <w:rsid w:val="00650CFE"/>
    <w:rsid w:val="00651693"/>
    <w:rsid w:val="00652772"/>
    <w:rsid w:val="00654200"/>
    <w:rsid w:val="0065493B"/>
    <w:rsid w:val="0065555E"/>
    <w:rsid w:val="00656165"/>
    <w:rsid w:val="006562B0"/>
    <w:rsid w:val="006565DE"/>
    <w:rsid w:val="00657223"/>
    <w:rsid w:val="0065758D"/>
    <w:rsid w:val="00657947"/>
    <w:rsid w:val="00657BA8"/>
    <w:rsid w:val="00660FFE"/>
    <w:rsid w:val="0066105E"/>
    <w:rsid w:val="006613E4"/>
    <w:rsid w:val="006617FE"/>
    <w:rsid w:val="00661A40"/>
    <w:rsid w:val="00661A74"/>
    <w:rsid w:val="00661B90"/>
    <w:rsid w:val="006620E0"/>
    <w:rsid w:val="006624F2"/>
    <w:rsid w:val="00662A1C"/>
    <w:rsid w:val="00662AFF"/>
    <w:rsid w:val="00662CDC"/>
    <w:rsid w:val="00662FEA"/>
    <w:rsid w:val="00663884"/>
    <w:rsid w:val="00664E7D"/>
    <w:rsid w:val="006660F2"/>
    <w:rsid w:val="0066669E"/>
    <w:rsid w:val="0066746F"/>
    <w:rsid w:val="00667B6B"/>
    <w:rsid w:val="00667B73"/>
    <w:rsid w:val="00667C59"/>
    <w:rsid w:val="006701DB"/>
    <w:rsid w:val="00670299"/>
    <w:rsid w:val="0067179B"/>
    <w:rsid w:val="00672848"/>
    <w:rsid w:val="00672DB8"/>
    <w:rsid w:val="0067334E"/>
    <w:rsid w:val="00673653"/>
    <w:rsid w:val="00674511"/>
    <w:rsid w:val="006745D8"/>
    <w:rsid w:val="006752F5"/>
    <w:rsid w:val="006754DD"/>
    <w:rsid w:val="00675528"/>
    <w:rsid w:val="00675EE0"/>
    <w:rsid w:val="006763E5"/>
    <w:rsid w:val="00676BFA"/>
    <w:rsid w:val="00676EF4"/>
    <w:rsid w:val="00676F2B"/>
    <w:rsid w:val="0067737E"/>
    <w:rsid w:val="006776A9"/>
    <w:rsid w:val="00677F2F"/>
    <w:rsid w:val="00680529"/>
    <w:rsid w:val="006815C7"/>
    <w:rsid w:val="006818FB"/>
    <w:rsid w:val="00681D98"/>
    <w:rsid w:val="00682569"/>
    <w:rsid w:val="00682634"/>
    <w:rsid w:val="00682B93"/>
    <w:rsid w:val="00682CFC"/>
    <w:rsid w:val="00682E7B"/>
    <w:rsid w:val="00682F61"/>
    <w:rsid w:val="00683050"/>
    <w:rsid w:val="00683587"/>
    <w:rsid w:val="00683871"/>
    <w:rsid w:val="00684362"/>
    <w:rsid w:val="006847FC"/>
    <w:rsid w:val="00684C7F"/>
    <w:rsid w:val="006856BE"/>
    <w:rsid w:val="0068580A"/>
    <w:rsid w:val="0068643A"/>
    <w:rsid w:val="006867FE"/>
    <w:rsid w:val="00686F67"/>
    <w:rsid w:val="006876EF"/>
    <w:rsid w:val="00687A4C"/>
    <w:rsid w:val="00690139"/>
    <w:rsid w:val="006904D4"/>
    <w:rsid w:val="0069086D"/>
    <w:rsid w:val="00690AE4"/>
    <w:rsid w:val="006915D3"/>
    <w:rsid w:val="00691DE7"/>
    <w:rsid w:val="00692513"/>
    <w:rsid w:val="00692B1E"/>
    <w:rsid w:val="006936AD"/>
    <w:rsid w:val="00693770"/>
    <w:rsid w:val="00693CD9"/>
    <w:rsid w:val="00693F30"/>
    <w:rsid w:val="006946C9"/>
    <w:rsid w:val="00694A51"/>
    <w:rsid w:val="00694C0F"/>
    <w:rsid w:val="00694CD5"/>
    <w:rsid w:val="00694D57"/>
    <w:rsid w:val="006951F9"/>
    <w:rsid w:val="00695801"/>
    <w:rsid w:val="00696636"/>
    <w:rsid w:val="0069673A"/>
    <w:rsid w:val="0069684D"/>
    <w:rsid w:val="006969B7"/>
    <w:rsid w:val="0069718C"/>
    <w:rsid w:val="00697B9B"/>
    <w:rsid w:val="006A001C"/>
    <w:rsid w:val="006A0984"/>
    <w:rsid w:val="006A2AB0"/>
    <w:rsid w:val="006A2BA8"/>
    <w:rsid w:val="006A33F6"/>
    <w:rsid w:val="006A3EFD"/>
    <w:rsid w:val="006A5B12"/>
    <w:rsid w:val="006A5E23"/>
    <w:rsid w:val="006A6008"/>
    <w:rsid w:val="006A62AF"/>
    <w:rsid w:val="006A7166"/>
    <w:rsid w:val="006A7EBC"/>
    <w:rsid w:val="006B006E"/>
    <w:rsid w:val="006B049E"/>
    <w:rsid w:val="006B0651"/>
    <w:rsid w:val="006B075C"/>
    <w:rsid w:val="006B0E9E"/>
    <w:rsid w:val="006B13DB"/>
    <w:rsid w:val="006B14FD"/>
    <w:rsid w:val="006B1E19"/>
    <w:rsid w:val="006B1E1F"/>
    <w:rsid w:val="006B28BA"/>
    <w:rsid w:val="006B29F3"/>
    <w:rsid w:val="006B360E"/>
    <w:rsid w:val="006B3CBB"/>
    <w:rsid w:val="006B4273"/>
    <w:rsid w:val="006B459B"/>
    <w:rsid w:val="006B462A"/>
    <w:rsid w:val="006B481B"/>
    <w:rsid w:val="006B4A38"/>
    <w:rsid w:val="006B4A8D"/>
    <w:rsid w:val="006B4F68"/>
    <w:rsid w:val="006B572C"/>
    <w:rsid w:val="006B5810"/>
    <w:rsid w:val="006B683B"/>
    <w:rsid w:val="006B6D83"/>
    <w:rsid w:val="006B7397"/>
    <w:rsid w:val="006B7492"/>
    <w:rsid w:val="006C02D9"/>
    <w:rsid w:val="006C03A6"/>
    <w:rsid w:val="006C047A"/>
    <w:rsid w:val="006C0B4B"/>
    <w:rsid w:val="006C0EEC"/>
    <w:rsid w:val="006C1010"/>
    <w:rsid w:val="006C11AE"/>
    <w:rsid w:val="006C1C5E"/>
    <w:rsid w:val="006C2189"/>
    <w:rsid w:val="006C2426"/>
    <w:rsid w:val="006C2519"/>
    <w:rsid w:val="006C259F"/>
    <w:rsid w:val="006C3713"/>
    <w:rsid w:val="006C3767"/>
    <w:rsid w:val="006C390F"/>
    <w:rsid w:val="006C3F78"/>
    <w:rsid w:val="006C3FE7"/>
    <w:rsid w:val="006C4197"/>
    <w:rsid w:val="006C4405"/>
    <w:rsid w:val="006C4EAD"/>
    <w:rsid w:val="006C5B13"/>
    <w:rsid w:val="006C619E"/>
    <w:rsid w:val="006C7454"/>
    <w:rsid w:val="006D058E"/>
    <w:rsid w:val="006D0AE4"/>
    <w:rsid w:val="006D0FFF"/>
    <w:rsid w:val="006D1FA2"/>
    <w:rsid w:val="006D2333"/>
    <w:rsid w:val="006D2435"/>
    <w:rsid w:val="006D253E"/>
    <w:rsid w:val="006D377D"/>
    <w:rsid w:val="006D4745"/>
    <w:rsid w:val="006D52E7"/>
    <w:rsid w:val="006D5464"/>
    <w:rsid w:val="006D5768"/>
    <w:rsid w:val="006D5BBE"/>
    <w:rsid w:val="006D5BC4"/>
    <w:rsid w:val="006D5E77"/>
    <w:rsid w:val="006D6891"/>
    <w:rsid w:val="006D6CB0"/>
    <w:rsid w:val="006D6CBC"/>
    <w:rsid w:val="006D6EA0"/>
    <w:rsid w:val="006D72B6"/>
    <w:rsid w:val="006D73E3"/>
    <w:rsid w:val="006D774A"/>
    <w:rsid w:val="006E0285"/>
    <w:rsid w:val="006E056E"/>
    <w:rsid w:val="006E081A"/>
    <w:rsid w:val="006E08D9"/>
    <w:rsid w:val="006E0908"/>
    <w:rsid w:val="006E0C75"/>
    <w:rsid w:val="006E1403"/>
    <w:rsid w:val="006E1733"/>
    <w:rsid w:val="006E1818"/>
    <w:rsid w:val="006E1A9B"/>
    <w:rsid w:val="006E1CAF"/>
    <w:rsid w:val="006E2C32"/>
    <w:rsid w:val="006E3247"/>
    <w:rsid w:val="006E3ACB"/>
    <w:rsid w:val="006E3B17"/>
    <w:rsid w:val="006E47B7"/>
    <w:rsid w:val="006E47C8"/>
    <w:rsid w:val="006E4C2F"/>
    <w:rsid w:val="006E50E7"/>
    <w:rsid w:val="006E5E6A"/>
    <w:rsid w:val="006E5ED9"/>
    <w:rsid w:val="006E6298"/>
    <w:rsid w:val="006E679C"/>
    <w:rsid w:val="006E6A4C"/>
    <w:rsid w:val="006E6F9B"/>
    <w:rsid w:val="006E7558"/>
    <w:rsid w:val="006E759A"/>
    <w:rsid w:val="006E796F"/>
    <w:rsid w:val="006F0B4B"/>
    <w:rsid w:val="006F18E4"/>
    <w:rsid w:val="006F1A4B"/>
    <w:rsid w:val="006F2FA9"/>
    <w:rsid w:val="006F349E"/>
    <w:rsid w:val="006F3671"/>
    <w:rsid w:val="006F3992"/>
    <w:rsid w:val="006F4034"/>
    <w:rsid w:val="006F4B68"/>
    <w:rsid w:val="006F50D2"/>
    <w:rsid w:val="006F5541"/>
    <w:rsid w:val="006F582F"/>
    <w:rsid w:val="006F5A33"/>
    <w:rsid w:val="006F5E38"/>
    <w:rsid w:val="006F6DB2"/>
    <w:rsid w:val="006F6ED0"/>
    <w:rsid w:val="006F79A4"/>
    <w:rsid w:val="006F7A42"/>
    <w:rsid w:val="006F7E2A"/>
    <w:rsid w:val="00700039"/>
    <w:rsid w:val="00700702"/>
    <w:rsid w:val="0070119B"/>
    <w:rsid w:val="0070122E"/>
    <w:rsid w:val="007019A5"/>
    <w:rsid w:val="00701DBC"/>
    <w:rsid w:val="00702220"/>
    <w:rsid w:val="00702654"/>
    <w:rsid w:val="00702D29"/>
    <w:rsid w:val="00702E6C"/>
    <w:rsid w:val="0070334B"/>
    <w:rsid w:val="0070399A"/>
    <w:rsid w:val="00703CEF"/>
    <w:rsid w:val="00704719"/>
    <w:rsid w:val="00704F53"/>
    <w:rsid w:val="00705476"/>
    <w:rsid w:val="0070556A"/>
    <w:rsid w:val="00705C90"/>
    <w:rsid w:val="00706AF2"/>
    <w:rsid w:val="00707392"/>
    <w:rsid w:val="0070742C"/>
    <w:rsid w:val="00707E50"/>
    <w:rsid w:val="00707FFE"/>
    <w:rsid w:val="00710000"/>
    <w:rsid w:val="007104F0"/>
    <w:rsid w:val="0071054E"/>
    <w:rsid w:val="00711632"/>
    <w:rsid w:val="00711A7D"/>
    <w:rsid w:val="00711D9A"/>
    <w:rsid w:val="00712B73"/>
    <w:rsid w:val="00712CA4"/>
    <w:rsid w:val="0071339D"/>
    <w:rsid w:val="00713587"/>
    <w:rsid w:val="007144AA"/>
    <w:rsid w:val="007144D6"/>
    <w:rsid w:val="0071506D"/>
    <w:rsid w:val="00715348"/>
    <w:rsid w:val="00715614"/>
    <w:rsid w:val="00715A3D"/>
    <w:rsid w:val="00715C63"/>
    <w:rsid w:val="00715DA4"/>
    <w:rsid w:val="00715EB7"/>
    <w:rsid w:val="0071663D"/>
    <w:rsid w:val="0071686C"/>
    <w:rsid w:val="00716A64"/>
    <w:rsid w:val="007170B5"/>
    <w:rsid w:val="007172D6"/>
    <w:rsid w:val="00717659"/>
    <w:rsid w:val="00720A95"/>
    <w:rsid w:val="00720C33"/>
    <w:rsid w:val="00720CD5"/>
    <w:rsid w:val="00720DA4"/>
    <w:rsid w:val="0072119C"/>
    <w:rsid w:val="00721931"/>
    <w:rsid w:val="00721B5A"/>
    <w:rsid w:val="00722C32"/>
    <w:rsid w:val="00722F93"/>
    <w:rsid w:val="00723894"/>
    <w:rsid w:val="00723A25"/>
    <w:rsid w:val="00724523"/>
    <w:rsid w:val="007246DE"/>
    <w:rsid w:val="007246E8"/>
    <w:rsid w:val="0072516F"/>
    <w:rsid w:val="007261A5"/>
    <w:rsid w:val="00726C80"/>
    <w:rsid w:val="0072798B"/>
    <w:rsid w:val="00727E32"/>
    <w:rsid w:val="007300B6"/>
    <w:rsid w:val="00730F9A"/>
    <w:rsid w:val="00731242"/>
    <w:rsid w:val="0073183D"/>
    <w:rsid w:val="0073199C"/>
    <w:rsid w:val="00731A2F"/>
    <w:rsid w:val="00732F13"/>
    <w:rsid w:val="00733042"/>
    <w:rsid w:val="007332F7"/>
    <w:rsid w:val="0073361A"/>
    <w:rsid w:val="00733A4C"/>
    <w:rsid w:val="00733AEE"/>
    <w:rsid w:val="00734239"/>
    <w:rsid w:val="00734892"/>
    <w:rsid w:val="007349FE"/>
    <w:rsid w:val="00734DBB"/>
    <w:rsid w:val="007352AA"/>
    <w:rsid w:val="0073546A"/>
    <w:rsid w:val="0073732A"/>
    <w:rsid w:val="00737DFE"/>
    <w:rsid w:val="007402CA"/>
    <w:rsid w:val="00740A8A"/>
    <w:rsid w:val="00740E8E"/>
    <w:rsid w:val="007411AC"/>
    <w:rsid w:val="007417BB"/>
    <w:rsid w:val="00741D7D"/>
    <w:rsid w:val="0074208A"/>
    <w:rsid w:val="00742201"/>
    <w:rsid w:val="00742892"/>
    <w:rsid w:val="007441FA"/>
    <w:rsid w:val="007451E6"/>
    <w:rsid w:val="007452AD"/>
    <w:rsid w:val="00745759"/>
    <w:rsid w:val="007461F8"/>
    <w:rsid w:val="00747428"/>
    <w:rsid w:val="00750059"/>
    <w:rsid w:val="0075015B"/>
    <w:rsid w:val="007504C2"/>
    <w:rsid w:val="0075068B"/>
    <w:rsid w:val="00750CD0"/>
    <w:rsid w:val="00751D12"/>
    <w:rsid w:val="007531EE"/>
    <w:rsid w:val="0075330A"/>
    <w:rsid w:val="00753D42"/>
    <w:rsid w:val="00755D9F"/>
    <w:rsid w:val="0075695D"/>
    <w:rsid w:val="007571F6"/>
    <w:rsid w:val="00757475"/>
    <w:rsid w:val="007603DF"/>
    <w:rsid w:val="00762315"/>
    <w:rsid w:val="00762493"/>
    <w:rsid w:val="00762BE6"/>
    <w:rsid w:val="00763776"/>
    <w:rsid w:val="00763CBA"/>
    <w:rsid w:val="0076444C"/>
    <w:rsid w:val="00764D7C"/>
    <w:rsid w:val="00765449"/>
    <w:rsid w:val="007660AF"/>
    <w:rsid w:val="00766197"/>
    <w:rsid w:val="007664A0"/>
    <w:rsid w:val="007664BC"/>
    <w:rsid w:val="00766FE3"/>
    <w:rsid w:val="00767295"/>
    <w:rsid w:val="00767403"/>
    <w:rsid w:val="00767E92"/>
    <w:rsid w:val="00770B4B"/>
    <w:rsid w:val="007723C2"/>
    <w:rsid w:val="0077481D"/>
    <w:rsid w:val="00774C0F"/>
    <w:rsid w:val="007751F0"/>
    <w:rsid w:val="007752CE"/>
    <w:rsid w:val="00775AB4"/>
    <w:rsid w:val="007762E1"/>
    <w:rsid w:val="00776739"/>
    <w:rsid w:val="00781350"/>
    <w:rsid w:val="00781419"/>
    <w:rsid w:val="007824B8"/>
    <w:rsid w:val="00782540"/>
    <w:rsid w:val="00782609"/>
    <w:rsid w:val="007831F1"/>
    <w:rsid w:val="00783368"/>
    <w:rsid w:val="00783D25"/>
    <w:rsid w:val="00784085"/>
    <w:rsid w:val="0078414C"/>
    <w:rsid w:val="00784DAA"/>
    <w:rsid w:val="00784F26"/>
    <w:rsid w:val="00785F12"/>
    <w:rsid w:val="0078672C"/>
    <w:rsid w:val="00786B83"/>
    <w:rsid w:val="007906C2"/>
    <w:rsid w:val="00790BF6"/>
    <w:rsid w:val="00791261"/>
    <w:rsid w:val="00791542"/>
    <w:rsid w:val="007916CF"/>
    <w:rsid w:val="00791796"/>
    <w:rsid w:val="007925DB"/>
    <w:rsid w:val="00792D88"/>
    <w:rsid w:val="00793700"/>
    <w:rsid w:val="0079415E"/>
    <w:rsid w:val="00794399"/>
    <w:rsid w:val="007948A3"/>
    <w:rsid w:val="007953E6"/>
    <w:rsid w:val="00795439"/>
    <w:rsid w:val="0079613A"/>
    <w:rsid w:val="00796410"/>
    <w:rsid w:val="00796499"/>
    <w:rsid w:val="00796BC1"/>
    <w:rsid w:val="00796BCB"/>
    <w:rsid w:val="00797323"/>
    <w:rsid w:val="007978E2"/>
    <w:rsid w:val="00797956"/>
    <w:rsid w:val="00797E22"/>
    <w:rsid w:val="007A00E8"/>
    <w:rsid w:val="007A0E78"/>
    <w:rsid w:val="007A195F"/>
    <w:rsid w:val="007A1B6A"/>
    <w:rsid w:val="007A1E45"/>
    <w:rsid w:val="007A3195"/>
    <w:rsid w:val="007A3925"/>
    <w:rsid w:val="007A394D"/>
    <w:rsid w:val="007A41A3"/>
    <w:rsid w:val="007A5C26"/>
    <w:rsid w:val="007A68CB"/>
    <w:rsid w:val="007A6ABD"/>
    <w:rsid w:val="007B1277"/>
    <w:rsid w:val="007B18FD"/>
    <w:rsid w:val="007B216D"/>
    <w:rsid w:val="007B25DD"/>
    <w:rsid w:val="007B2647"/>
    <w:rsid w:val="007B3FA6"/>
    <w:rsid w:val="007B481B"/>
    <w:rsid w:val="007B4C37"/>
    <w:rsid w:val="007B58EB"/>
    <w:rsid w:val="007B610E"/>
    <w:rsid w:val="007B7756"/>
    <w:rsid w:val="007B79BB"/>
    <w:rsid w:val="007C0900"/>
    <w:rsid w:val="007C0A37"/>
    <w:rsid w:val="007C10BE"/>
    <w:rsid w:val="007C13BC"/>
    <w:rsid w:val="007C1428"/>
    <w:rsid w:val="007C1EFD"/>
    <w:rsid w:val="007C2139"/>
    <w:rsid w:val="007C28BC"/>
    <w:rsid w:val="007C29D3"/>
    <w:rsid w:val="007C2B34"/>
    <w:rsid w:val="007C2EF2"/>
    <w:rsid w:val="007C35F8"/>
    <w:rsid w:val="007C4232"/>
    <w:rsid w:val="007C4500"/>
    <w:rsid w:val="007C4BA7"/>
    <w:rsid w:val="007C5B74"/>
    <w:rsid w:val="007C67BF"/>
    <w:rsid w:val="007C69B1"/>
    <w:rsid w:val="007C6B18"/>
    <w:rsid w:val="007C72D4"/>
    <w:rsid w:val="007C766C"/>
    <w:rsid w:val="007C7CF0"/>
    <w:rsid w:val="007C7FFA"/>
    <w:rsid w:val="007D00A8"/>
    <w:rsid w:val="007D15FE"/>
    <w:rsid w:val="007D1A68"/>
    <w:rsid w:val="007D1ADB"/>
    <w:rsid w:val="007D1EDD"/>
    <w:rsid w:val="007D20DE"/>
    <w:rsid w:val="007D26D3"/>
    <w:rsid w:val="007D27D0"/>
    <w:rsid w:val="007D2BCF"/>
    <w:rsid w:val="007D3AF5"/>
    <w:rsid w:val="007D3B23"/>
    <w:rsid w:val="007D3C12"/>
    <w:rsid w:val="007D3D42"/>
    <w:rsid w:val="007D3F91"/>
    <w:rsid w:val="007D40DF"/>
    <w:rsid w:val="007D46ED"/>
    <w:rsid w:val="007D4914"/>
    <w:rsid w:val="007D4D53"/>
    <w:rsid w:val="007D4DAB"/>
    <w:rsid w:val="007D4DDD"/>
    <w:rsid w:val="007D6127"/>
    <w:rsid w:val="007D6292"/>
    <w:rsid w:val="007D634F"/>
    <w:rsid w:val="007D6372"/>
    <w:rsid w:val="007D76AA"/>
    <w:rsid w:val="007E0CD4"/>
    <w:rsid w:val="007E0D77"/>
    <w:rsid w:val="007E0DDD"/>
    <w:rsid w:val="007E1129"/>
    <w:rsid w:val="007E1C99"/>
    <w:rsid w:val="007E2187"/>
    <w:rsid w:val="007E2940"/>
    <w:rsid w:val="007E35C8"/>
    <w:rsid w:val="007E3614"/>
    <w:rsid w:val="007E3AEA"/>
    <w:rsid w:val="007E3EFD"/>
    <w:rsid w:val="007E4D1B"/>
    <w:rsid w:val="007E4FE0"/>
    <w:rsid w:val="007E520B"/>
    <w:rsid w:val="007E5338"/>
    <w:rsid w:val="007E57F3"/>
    <w:rsid w:val="007E68E5"/>
    <w:rsid w:val="007E6FB5"/>
    <w:rsid w:val="007E7FDD"/>
    <w:rsid w:val="007F0050"/>
    <w:rsid w:val="007F0A08"/>
    <w:rsid w:val="007F0EA2"/>
    <w:rsid w:val="007F1341"/>
    <w:rsid w:val="007F16A0"/>
    <w:rsid w:val="007F1CFC"/>
    <w:rsid w:val="007F31E0"/>
    <w:rsid w:val="007F3283"/>
    <w:rsid w:val="007F334E"/>
    <w:rsid w:val="007F4239"/>
    <w:rsid w:val="007F4428"/>
    <w:rsid w:val="007F46D5"/>
    <w:rsid w:val="007F607E"/>
    <w:rsid w:val="007F691E"/>
    <w:rsid w:val="007F7658"/>
    <w:rsid w:val="00800134"/>
    <w:rsid w:val="00800145"/>
    <w:rsid w:val="0080063C"/>
    <w:rsid w:val="00800BE3"/>
    <w:rsid w:val="0080101B"/>
    <w:rsid w:val="008026C9"/>
    <w:rsid w:val="008026F5"/>
    <w:rsid w:val="00802857"/>
    <w:rsid w:val="0080305D"/>
    <w:rsid w:val="00803088"/>
    <w:rsid w:val="00803465"/>
    <w:rsid w:val="00803A1B"/>
    <w:rsid w:val="00803F97"/>
    <w:rsid w:val="0080480E"/>
    <w:rsid w:val="00805611"/>
    <w:rsid w:val="00805D7C"/>
    <w:rsid w:val="00806C8C"/>
    <w:rsid w:val="00807485"/>
    <w:rsid w:val="0080768A"/>
    <w:rsid w:val="00810995"/>
    <w:rsid w:val="00810D74"/>
    <w:rsid w:val="0081213B"/>
    <w:rsid w:val="00812BB5"/>
    <w:rsid w:val="00812E5F"/>
    <w:rsid w:val="00812F55"/>
    <w:rsid w:val="008137DF"/>
    <w:rsid w:val="008139AA"/>
    <w:rsid w:val="00814F18"/>
    <w:rsid w:val="0081564E"/>
    <w:rsid w:val="00815B23"/>
    <w:rsid w:val="00815B54"/>
    <w:rsid w:val="0081643E"/>
    <w:rsid w:val="0081692A"/>
    <w:rsid w:val="00816F51"/>
    <w:rsid w:val="00817271"/>
    <w:rsid w:val="00817AE3"/>
    <w:rsid w:val="00817BA8"/>
    <w:rsid w:val="00817C33"/>
    <w:rsid w:val="00820FB0"/>
    <w:rsid w:val="008212FE"/>
    <w:rsid w:val="008221D8"/>
    <w:rsid w:val="00822796"/>
    <w:rsid w:val="008229FE"/>
    <w:rsid w:val="00822C54"/>
    <w:rsid w:val="008231F8"/>
    <w:rsid w:val="00823887"/>
    <w:rsid w:val="0082431E"/>
    <w:rsid w:val="00824EC4"/>
    <w:rsid w:val="008250E6"/>
    <w:rsid w:val="008252E9"/>
    <w:rsid w:val="00825C66"/>
    <w:rsid w:val="0082690F"/>
    <w:rsid w:val="00826A0E"/>
    <w:rsid w:val="008275F3"/>
    <w:rsid w:val="008278C9"/>
    <w:rsid w:val="0082796F"/>
    <w:rsid w:val="00827B6D"/>
    <w:rsid w:val="00827D0E"/>
    <w:rsid w:val="0083040E"/>
    <w:rsid w:val="00831804"/>
    <w:rsid w:val="008328DA"/>
    <w:rsid w:val="00832DA5"/>
    <w:rsid w:val="00833739"/>
    <w:rsid w:val="00833952"/>
    <w:rsid w:val="008340F2"/>
    <w:rsid w:val="0083433B"/>
    <w:rsid w:val="00834598"/>
    <w:rsid w:val="00834701"/>
    <w:rsid w:val="008348C0"/>
    <w:rsid w:val="00834B5A"/>
    <w:rsid w:val="00835087"/>
    <w:rsid w:val="0083566B"/>
    <w:rsid w:val="00835756"/>
    <w:rsid w:val="0083589D"/>
    <w:rsid w:val="00836A2B"/>
    <w:rsid w:val="00836E7C"/>
    <w:rsid w:val="00837547"/>
    <w:rsid w:val="0084003B"/>
    <w:rsid w:val="00840352"/>
    <w:rsid w:val="00840581"/>
    <w:rsid w:val="008407BE"/>
    <w:rsid w:val="00840F1C"/>
    <w:rsid w:val="00841A9F"/>
    <w:rsid w:val="00841CCD"/>
    <w:rsid w:val="00841E3D"/>
    <w:rsid w:val="00843C91"/>
    <w:rsid w:val="00844EE7"/>
    <w:rsid w:val="00845D15"/>
    <w:rsid w:val="00846345"/>
    <w:rsid w:val="0084672E"/>
    <w:rsid w:val="00846C6D"/>
    <w:rsid w:val="00847768"/>
    <w:rsid w:val="00847FF7"/>
    <w:rsid w:val="00850128"/>
    <w:rsid w:val="0085106D"/>
    <w:rsid w:val="008513F1"/>
    <w:rsid w:val="008524C1"/>
    <w:rsid w:val="0085254D"/>
    <w:rsid w:val="008525B9"/>
    <w:rsid w:val="0085289D"/>
    <w:rsid w:val="008529C4"/>
    <w:rsid w:val="008529D2"/>
    <w:rsid w:val="00852A4B"/>
    <w:rsid w:val="00852E01"/>
    <w:rsid w:val="00852F6B"/>
    <w:rsid w:val="00853025"/>
    <w:rsid w:val="00853A92"/>
    <w:rsid w:val="00854DE7"/>
    <w:rsid w:val="00855C2D"/>
    <w:rsid w:val="008560C0"/>
    <w:rsid w:val="008566C9"/>
    <w:rsid w:val="00857177"/>
    <w:rsid w:val="0086005E"/>
    <w:rsid w:val="00860196"/>
    <w:rsid w:val="00860286"/>
    <w:rsid w:val="00860525"/>
    <w:rsid w:val="008615D3"/>
    <w:rsid w:val="00861955"/>
    <w:rsid w:val="00863FD5"/>
    <w:rsid w:val="00864125"/>
    <w:rsid w:val="0086463C"/>
    <w:rsid w:val="0086499F"/>
    <w:rsid w:val="00865C59"/>
    <w:rsid w:val="008665F1"/>
    <w:rsid w:val="008669A4"/>
    <w:rsid w:val="00866B18"/>
    <w:rsid w:val="00867149"/>
    <w:rsid w:val="00867754"/>
    <w:rsid w:val="00867C79"/>
    <w:rsid w:val="008701EC"/>
    <w:rsid w:val="00870B01"/>
    <w:rsid w:val="00870DB1"/>
    <w:rsid w:val="00871806"/>
    <w:rsid w:val="00871D15"/>
    <w:rsid w:val="00873606"/>
    <w:rsid w:val="00873895"/>
    <w:rsid w:val="008746B6"/>
    <w:rsid w:val="00874965"/>
    <w:rsid w:val="00875F93"/>
    <w:rsid w:val="00876562"/>
    <w:rsid w:val="008765FC"/>
    <w:rsid w:val="00876876"/>
    <w:rsid w:val="0087700E"/>
    <w:rsid w:val="00877987"/>
    <w:rsid w:val="0088064C"/>
    <w:rsid w:val="00881496"/>
    <w:rsid w:val="0088160C"/>
    <w:rsid w:val="0088195E"/>
    <w:rsid w:val="00881DD5"/>
    <w:rsid w:val="00882617"/>
    <w:rsid w:val="00883852"/>
    <w:rsid w:val="00884270"/>
    <w:rsid w:val="0088435E"/>
    <w:rsid w:val="0088456A"/>
    <w:rsid w:val="008853A8"/>
    <w:rsid w:val="00886791"/>
    <w:rsid w:val="00890452"/>
    <w:rsid w:val="00890DFE"/>
    <w:rsid w:val="00890EB4"/>
    <w:rsid w:val="0089108B"/>
    <w:rsid w:val="00891909"/>
    <w:rsid w:val="00892E7C"/>
    <w:rsid w:val="008930A7"/>
    <w:rsid w:val="008933A8"/>
    <w:rsid w:val="0089346E"/>
    <w:rsid w:val="00893475"/>
    <w:rsid w:val="00894D0D"/>
    <w:rsid w:val="0089543D"/>
    <w:rsid w:val="00895A61"/>
    <w:rsid w:val="00895E1D"/>
    <w:rsid w:val="0089632A"/>
    <w:rsid w:val="00896782"/>
    <w:rsid w:val="0089752C"/>
    <w:rsid w:val="0089776F"/>
    <w:rsid w:val="00897E23"/>
    <w:rsid w:val="008A01A3"/>
    <w:rsid w:val="008A0F01"/>
    <w:rsid w:val="008A0F30"/>
    <w:rsid w:val="008A1575"/>
    <w:rsid w:val="008A16EC"/>
    <w:rsid w:val="008A2231"/>
    <w:rsid w:val="008A2560"/>
    <w:rsid w:val="008A2D0E"/>
    <w:rsid w:val="008A32C9"/>
    <w:rsid w:val="008A3916"/>
    <w:rsid w:val="008A472A"/>
    <w:rsid w:val="008A48C4"/>
    <w:rsid w:val="008A50FA"/>
    <w:rsid w:val="008A6398"/>
    <w:rsid w:val="008A7BBC"/>
    <w:rsid w:val="008A7F22"/>
    <w:rsid w:val="008B0327"/>
    <w:rsid w:val="008B03DE"/>
    <w:rsid w:val="008B07F0"/>
    <w:rsid w:val="008B0A8A"/>
    <w:rsid w:val="008B158A"/>
    <w:rsid w:val="008B288A"/>
    <w:rsid w:val="008B3868"/>
    <w:rsid w:val="008B40E1"/>
    <w:rsid w:val="008B4184"/>
    <w:rsid w:val="008B4AC5"/>
    <w:rsid w:val="008B5064"/>
    <w:rsid w:val="008B5A07"/>
    <w:rsid w:val="008B64BD"/>
    <w:rsid w:val="008B6FB9"/>
    <w:rsid w:val="008B718C"/>
    <w:rsid w:val="008B7193"/>
    <w:rsid w:val="008B74CB"/>
    <w:rsid w:val="008B762E"/>
    <w:rsid w:val="008C0775"/>
    <w:rsid w:val="008C11AC"/>
    <w:rsid w:val="008C16BA"/>
    <w:rsid w:val="008C1B0F"/>
    <w:rsid w:val="008C2454"/>
    <w:rsid w:val="008C287B"/>
    <w:rsid w:val="008C2CF6"/>
    <w:rsid w:val="008C2FD4"/>
    <w:rsid w:val="008C356B"/>
    <w:rsid w:val="008C379A"/>
    <w:rsid w:val="008C4188"/>
    <w:rsid w:val="008C42F9"/>
    <w:rsid w:val="008C47C9"/>
    <w:rsid w:val="008C496C"/>
    <w:rsid w:val="008C5509"/>
    <w:rsid w:val="008C5B12"/>
    <w:rsid w:val="008C6C63"/>
    <w:rsid w:val="008C6CED"/>
    <w:rsid w:val="008D009E"/>
    <w:rsid w:val="008D026D"/>
    <w:rsid w:val="008D0F27"/>
    <w:rsid w:val="008D102A"/>
    <w:rsid w:val="008D111D"/>
    <w:rsid w:val="008D1D30"/>
    <w:rsid w:val="008D25BE"/>
    <w:rsid w:val="008D3132"/>
    <w:rsid w:val="008D3897"/>
    <w:rsid w:val="008D533F"/>
    <w:rsid w:val="008D6171"/>
    <w:rsid w:val="008D64FB"/>
    <w:rsid w:val="008E06AA"/>
    <w:rsid w:val="008E124B"/>
    <w:rsid w:val="008E246F"/>
    <w:rsid w:val="008E2631"/>
    <w:rsid w:val="008E28CF"/>
    <w:rsid w:val="008E3736"/>
    <w:rsid w:val="008E3FBF"/>
    <w:rsid w:val="008E442B"/>
    <w:rsid w:val="008E48A3"/>
    <w:rsid w:val="008E5145"/>
    <w:rsid w:val="008E524A"/>
    <w:rsid w:val="008E52D1"/>
    <w:rsid w:val="008E61E3"/>
    <w:rsid w:val="008E6D77"/>
    <w:rsid w:val="008E7197"/>
    <w:rsid w:val="008E7797"/>
    <w:rsid w:val="008E78E7"/>
    <w:rsid w:val="008E7ABE"/>
    <w:rsid w:val="008F1109"/>
    <w:rsid w:val="008F2A16"/>
    <w:rsid w:val="008F3541"/>
    <w:rsid w:val="008F3C16"/>
    <w:rsid w:val="008F3FDA"/>
    <w:rsid w:val="008F40D4"/>
    <w:rsid w:val="008F461D"/>
    <w:rsid w:val="008F4785"/>
    <w:rsid w:val="008F4ECA"/>
    <w:rsid w:val="008F51DF"/>
    <w:rsid w:val="008F58DE"/>
    <w:rsid w:val="008F5B4D"/>
    <w:rsid w:val="008F5EB5"/>
    <w:rsid w:val="008F6371"/>
    <w:rsid w:val="008F68F1"/>
    <w:rsid w:val="008F7B7A"/>
    <w:rsid w:val="009002B7"/>
    <w:rsid w:val="009014D9"/>
    <w:rsid w:val="00901782"/>
    <w:rsid w:val="00902C4A"/>
    <w:rsid w:val="00903355"/>
    <w:rsid w:val="00904F01"/>
    <w:rsid w:val="0090512C"/>
    <w:rsid w:val="0090517D"/>
    <w:rsid w:val="00905828"/>
    <w:rsid w:val="009075DE"/>
    <w:rsid w:val="00907882"/>
    <w:rsid w:val="00910E82"/>
    <w:rsid w:val="00911BD0"/>
    <w:rsid w:val="009120B6"/>
    <w:rsid w:val="00912325"/>
    <w:rsid w:val="00912480"/>
    <w:rsid w:val="00912D27"/>
    <w:rsid w:val="00912EBE"/>
    <w:rsid w:val="009134D0"/>
    <w:rsid w:val="00913962"/>
    <w:rsid w:val="00914089"/>
    <w:rsid w:val="009145C9"/>
    <w:rsid w:val="00915826"/>
    <w:rsid w:val="00915935"/>
    <w:rsid w:val="00915DC5"/>
    <w:rsid w:val="009169D7"/>
    <w:rsid w:val="009177C6"/>
    <w:rsid w:val="00920326"/>
    <w:rsid w:val="0092251D"/>
    <w:rsid w:val="00922E71"/>
    <w:rsid w:val="00923584"/>
    <w:rsid w:val="0092393E"/>
    <w:rsid w:val="0092395F"/>
    <w:rsid w:val="0092412B"/>
    <w:rsid w:val="00924238"/>
    <w:rsid w:val="00924E0C"/>
    <w:rsid w:val="009267BB"/>
    <w:rsid w:val="00926B5F"/>
    <w:rsid w:val="00927657"/>
    <w:rsid w:val="00927EBA"/>
    <w:rsid w:val="00927FD1"/>
    <w:rsid w:val="00930069"/>
    <w:rsid w:val="00930693"/>
    <w:rsid w:val="00931110"/>
    <w:rsid w:val="009315F2"/>
    <w:rsid w:val="00931981"/>
    <w:rsid w:val="00932152"/>
    <w:rsid w:val="00932273"/>
    <w:rsid w:val="00932676"/>
    <w:rsid w:val="00932D9C"/>
    <w:rsid w:val="00933456"/>
    <w:rsid w:val="00934723"/>
    <w:rsid w:val="00934F62"/>
    <w:rsid w:val="00935157"/>
    <w:rsid w:val="00935576"/>
    <w:rsid w:val="00936062"/>
    <w:rsid w:val="0093652D"/>
    <w:rsid w:val="00936634"/>
    <w:rsid w:val="00936774"/>
    <w:rsid w:val="00936DCB"/>
    <w:rsid w:val="009371E9"/>
    <w:rsid w:val="00937873"/>
    <w:rsid w:val="00941097"/>
    <w:rsid w:val="009419FC"/>
    <w:rsid w:val="009421AB"/>
    <w:rsid w:val="0094239D"/>
    <w:rsid w:val="009431B3"/>
    <w:rsid w:val="009437F1"/>
    <w:rsid w:val="00943BEA"/>
    <w:rsid w:val="00943D36"/>
    <w:rsid w:val="009444A4"/>
    <w:rsid w:val="009447F4"/>
    <w:rsid w:val="00944BEE"/>
    <w:rsid w:val="00945025"/>
    <w:rsid w:val="009454F2"/>
    <w:rsid w:val="00946A76"/>
    <w:rsid w:val="00946FEB"/>
    <w:rsid w:val="0094739E"/>
    <w:rsid w:val="0095007A"/>
    <w:rsid w:val="009501C8"/>
    <w:rsid w:val="00950674"/>
    <w:rsid w:val="009506F8"/>
    <w:rsid w:val="009507BA"/>
    <w:rsid w:val="00950824"/>
    <w:rsid w:val="00950C3E"/>
    <w:rsid w:val="0095117B"/>
    <w:rsid w:val="00951432"/>
    <w:rsid w:val="0095178D"/>
    <w:rsid w:val="00952EB7"/>
    <w:rsid w:val="0095313A"/>
    <w:rsid w:val="009535E7"/>
    <w:rsid w:val="00953683"/>
    <w:rsid w:val="0095387F"/>
    <w:rsid w:val="00953AB6"/>
    <w:rsid w:val="00953B2E"/>
    <w:rsid w:val="009547F3"/>
    <w:rsid w:val="009548E5"/>
    <w:rsid w:val="0095554C"/>
    <w:rsid w:val="00955F7E"/>
    <w:rsid w:val="00956D1B"/>
    <w:rsid w:val="00957C89"/>
    <w:rsid w:val="009603F5"/>
    <w:rsid w:val="00960646"/>
    <w:rsid w:val="00960F90"/>
    <w:rsid w:val="00961C39"/>
    <w:rsid w:val="0096227E"/>
    <w:rsid w:val="00962C16"/>
    <w:rsid w:val="00962F39"/>
    <w:rsid w:val="00963225"/>
    <w:rsid w:val="009643D1"/>
    <w:rsid w:val="009645FE"/>
    <w:rsid w:val="0096477D"/>
    <w:rsid w:val="0096501F"/>
    <w:rsid w:val="009650A3"/>
    <w:rsid w:val="0096518A"/>
    <w:rsid w:val="00965AAA"/>
    <w:rsid w:val="00965ADC"/>
    <w:rsid w:val="00966C1D"/>
    <w:rsid w:val="00966C6C"/>
    <w:rsid w:val="00966E51"/>
    <w:rsid w:val="00967B79"/>
    <w:rsid w:val="00967FAA"/>
    <w:rsid w:val="009700B0"/>
    <w:rsid w:val="00970170"/>
    <w:rsid w:val="009701A1"/>
    <w:rsid w:val="0097087C"/>
    <w:rsid w:val="00970D1B"/>
    <w:rsid w:val="00970D51"/>
    <w:rsid w:val="00971685"/>
    <w:rsid w:val="00971704"/>
    <w:rsid w:val="009717F0"/>
    <w:rsid w:val="00971F3B"/>
    <w:rsid w:val="00972128"/>
    <w:rsid w:val="00972572"/>
    <w:rsid w:val="00972A40"/>
    <w:rsid w:val="00974018"/>
    <w:rsid w:val="009744E8"/>
    <w:rsid w:val="009745B5"/>
    <w:rsid w:val="009765C1"/>
    <w:rsid w:val="00976B05"/>
    <w:rsid w:val="00977B79"/>
    <w:rsid w:val="0098020E"/>
    <w:rsid w:val="00980371"/>
    <w:rsid w:val="00980665"/>
    <w:rsid w:val="00980734"/>
    <w:rsid w:val="009807BA"/>
    <w:rsid w:val="00980882"/>
    <w:rsid w:val="00981B28"/>
    <w:rsid w:val="00981BC0"/>
    <w:rsid w:val="00981D5D"/>
    <w:rsid w:val="00981DE4"/>
    <w:rsid w:val="00982E0E"/>
    <w:rsid w:val="00983E1D"/>
    <w:rsid w:val="00983E27"/>
    <w:rsid w:val="00984252"/>
    <w:rsid w:val="00984584"/>
    <w:rsid w:val="009852EB"/>
    <w:rsid w:val="009860E3"/>
    <w:rsid w:val="009861A1"/>
    <w:rsid w:val="009862A0"/>
    <w:rsid w:val="0098693E"/>
    <w:rsid w:val="00986A3E"/>
    <w:rsid w:val="00986AFD"/>
    <w:rsid w:val="00987115"/>
    <w:rsid w:val="009871AF"/>
    <w:rsid w:val="0099004D"/>
    <w:rsid w:val="00990875"/>
    <w:rsid w:val="00990E3B"/>
    <w:rsid w:val="009922C5"/>
    <w:rsid w:val="00992501"/>
    <w:rsid w:val="0099260B"/>
    <w:rsid w:val="0099284F"/>
    <w:rsid w:val="00992E1C"/>
    <w:rsid w:val="0099328B"/>
    <w:rsid w:val="00993B5F"/>
    <w:rsid w:val="00994276"/>
    <w:rsid w:val="00994A80"/>
    <w:rsid w:val="00995027"/>
    <w:rsid w:val="009951E1"/>
    <w:rsid w:val="0099576B"/>
    <w:rsid w:val="009957C4"/>
    <w:rsid w:val="00995FD4"/>
    <w:rsid w:val="00995FF9"/>
    <w:rsid w:val="00996350"/>
    <w:rsid w:val="009964EA"/>
    <w:rsid w:val="009964F5"/>
    <w:rsid w:val="0099663F"/>
    <w:rsid w:val="00996797"/>
    <w:rsid w:val="00996B0D"/>
    <w:rsid w:val="009972A9"/>
    <w:rsid w:val="009972DE"/>
    <w:rsid w:val="009978BE"/>
    <w:rsid w:val="009A059A"/>
    <w:rsid w:val="009A05DF"/>
    <w:rsid w:val="009A0E15"/>
    <w:rsid w:val="009A0F6A"/>
    <w:rsid w:val="009A15A3"/>
    <w:rsid w:val="009A1867"/>
    <w:rsid w:val="009A2451"/>
    <w:rsid w:val="009A25E9"/>
    <w:rsid w:val="009A2FC2"/>
    <w:rsid w:val="009A4355"/>
    <w:rsid w:val="009A5604"/>
    <w:rsid w:val="009A5891"/>
    <w:rsid w:val="009A6190"/>
    <w:rsid w:val="009A661F"/>
    <w:rsid w:val="009A71C2"/>
    <w:rsid w:val="009A763D"/>
    <w:rsid w:val="009A7974"/>
    <w:rsid w:val="009B0279"/>
    <w:rsid w:val="009B104E"/>
    <w:rsid w:val="009B1738"/>
    <w:rsid w:val="009B1E26"/>
    <w:rsid w:val="009B1F87"/>
    <w:rsid w:val="009B2096"/>
    <w:rsid w:val="009B2143"/>
    <w:rsid w:val="009B23A5"/>
    <w:rsid w:val="009B28BA"/>
    <w:rsid w:val="009B2C9A"/>
    <w:rsid w:val="009B2D2E"/>
    <w:rsid w:val="009B3031"/>
    <w:rsid w:val="009B3114"/>
    <w:rsid w:val="009B396A"/>
    <w:rsid w:val="009B39ED"/>
    <w:rsid w:val="009B3F0B"/>
    <w:rsid w:val="009B45EC"/>
    <w:rsid w:val="009B4DDD"/>
    <w:rsid w:val="009B51A1"/>
    <w:rsid w:val="009B5248"/>
    <w:rsid w:val="009B5486"/>
    <w:rsid w:val="009B54CD"/>
    <w:rsid w:val="009B56C0"/>
    <w:rsid w:val="009B585D"/>
    <w:rsid w:val="009B5AAE"/>
    <w:rsid w:val="009B5EFF"/>
    <w:rsid w:val="009B603D"/>
    <w:rsid w:val="009B6A2B"/>
    <w:rsid w:val="009B7925"/>
    <w:rsid w:val="009B7B46"/>
    <w:rsid w:val="009B7BD1"/>
    <w:rsid w:val="009C0005"/>
    <w:rsid w:val="009C1964"/>
    <w:rsid w:val="009C1C8C"/>
    <w:rsid w:val="009C1DD8"/>
    <w:rsid w:val="009C211F"/>
    <w:rsid w:val="009C324E"/>
    <w:rsid w:val="009C373D"/>
    <w:rsid w:val="009C3CDF"/>
    <w:rsid w:val="009C4719"/>
    <w:rsid w:val="009C47BE"/>
    <w:rsid w:val="009C47CE"/>
    <w:rsid w:val="009C5887"/>
    <w:rsid w:val="009C624D"/>
    <w:rsid w:val="009C72F8"/>
    <w:rsid w:val="009C7810"/>
    <w:rsid w:val="009C799F"/>
    <w:rsid w:val="009C7C25"/>
    <w:rsid w:val="009D0863"/>
    <w:rsid w:val="009D1DDB"/>
    <w:rsid w:val="009D288A"/>
    <w:rsid w:val="009D3C47"/>
    <w:rsid w:val="009D405C"/>
    <w:rsid w:val="009D421B"/>
    <w:rsid w:val="009D4712"/>
    <w:rsid w:val="009D5696"/>
    <w:rsid w:val="009D588C"/>
    <w:rsid w:val="009D5EF8"/>
    <w:rsid w:val="009D6839"/>
    <w:rsid w:val="009D6B63"/>
    <w:rsid w:val="009D6CFE"/>
    <w:rsid w:val="009D7070"/>
    <w:rsid w:val="009D73AD"/>
    <w:rsid w:val="009D7401"/>
    <w:rsid w:val="009D778E"/>
    <w:rsid w:val="009D7EA8"/>
    <w:rsid w:val="009E0B8E"/>
    <w:rsid w:val="009E0FC8"/>
    <w:rsid w:val="009E11B8"/>
    <w:rsid w:val="009E2E19"/>
    <w:rsid w:val="009E30B9"/>
    <w:rsid w:val="009E39DF"/>
    <w:rsid w:val="009E4D7D"/>
    <w:rsid w:val="009E4E6A"/>
    <w:rsid w:val="009E5555"/>
    <w:rsid w:val="009E5FA9"/>
    <w:rsid w:val="009E630D"/>
    <w:rsid w:val="009E675D"/>
    <w:rsid w:val="009E678C"/>
    <w:rsid w:val="009E6C4F"/>
    <w:rsid w:val="009E6D0E"/>
    <w:rsid w:val="009E766A"/>
    <w:rsid w:val="009F0249"/>
    <w:rsid w:val="009F0600"/>
    <w:rsid w:val="009F1086"/>
    <w:rsid w:val="009F1AFF"/>
    <w:rsid w:val="009F2169"/>
    <w:rsid w:val="009F290A"/>
    <w:rsid w:val="009F2C10"/>
    <w:rsid w:val="009F2C2B"/>
    <w:rsid w:val="009F2C38"/>
    <w:rsid w:val="009F320F"/>
    <w:rsid w:val="009F3BEB"/>
    <w:rsid w:val="009F4D0D"/>
    <w:rsid w:val="009F5069"/>
    <w:rsid w:val="009F5098"/>
    <w:rsid w:val="009F566C"/>
    <w:rsid w:val="009F5EB9"/>
    <w:rsid w:val="009F61FA"/>
    <w:rsid w:val="009F6587"/>
    <w:rsid w:val="009F6819"/>
    <w:rsid w:val="009F6D57"/>
    <w:rsid w:val="009F7919"/>
    <w:rsid w:val="00A0002F"/>
    <w:rsid w:val="00A00202"/>
    <w:rsid w:val="00A005A0"/>
    <w:rsid w:val="00A009D9"/>
    <w:rsid w:val="00A00BD1"/>
    <w:rsid w:val="00A01D9F"/>
    <w:rsid w:val="00A02038"/>
    <w:rsid w:val="00A02694"/>
    <w:rsid w:val="00A026D4"/>
    <w:rsid w:val="00A02CFE"/>
    <w:rsid w:val="00A03163"/>
    <w:rsid w:val="00A03B17"/>
    <w:rsid w:val="00A04232"/>
    <w:rsid w:val="00A054E5"/>
    <w:rsid w:val="00A05B89"/>
    <w:rsid w:val="00A05F45"/>
    <w:rsid w:val="00A05F7B"/>
    <w:rsid w:val="00A0652F"/>
    <w:rsid w:val="00A065BD"/>
    <w:rsid w:val="00A07B6D"/>
    <w:rsid w:val="00A103B2"/>
    <w:rsid w:val="00A10688"/>
    <w:rsid w:val="00A1080F"/>
    <w:rsid w:val="00A10AB9"/>
    <w:rsid w:val="00A10BB9"/>
    <w:rsid w:val="00A10DA1"/>
    <w:rsid w:val="00A1164F"/>
    <w:rsid w:val="00A1183C"/>
    <w:rsid w:val="00A119A3"/>
    <w:rsid w:val="00A11EF8"/>
    <w:rsid w:val="00A12A81"/>
    <w:rsid w:val="00A12E68"/>
    <w:rsid w:val="00A13BFE"/>
    <w:rsid w:val="00A13E04"/>
    <w:rsid w:val="00A14AF9"/>
    <w:rsid w:val="00A15EBC"/>
    <w:rsid w:val="00A16573"/>
    <w:rsid w:val="00A16C7F"/>
    <w:rsid w:val="00A17901"/>
    <w:rsid w:val="00A17AAE"/>
    <w:rsid w:val="00A17B84"/>
    <w:rsid w:val="00A17B8F"/>
    <w:rsid w:val="00A20209"/>
    <w:rsid w:val="00A21045"/>
    <w:rsid w:val="00A22012"/>
    <w:rsid w:val="00A22A7D"/>
    <w:rsid w:val="00A22B64"/>
    <w:rsid w:val="00A22CAD"/>
    <w:rsid w:val="00A231FA"/>
    <w:rsid w:val="00A2362C"/>
    <w:rsid w:val="00A23BC3"/>
    <w:rsid w:val="00A23EC3"/>
    <w:rsid w:val="00A2422F"/>
    <w:rsid w:val="00A24B79"/>
    <w:rsid w:val="00A24CE8"/>
    <w:rsid w:val="00A25104"/>
    <w:rsid w:val="00A252E2"/>
    <w:rsid w:val="00A26175"/>
    <w:rsid w:val="00A272C9"/>
    <w:rsid w:val="00A2774E"/>
    <w:rsid w:val="00A30451"/>
    <w:rsid w:val="00A3101A"/>
    <w:rsid w:val="00A310C9"/>
    <w:rsid w:val="00A319BF"/>
    <w:rsid w:val="00A31E56"/>
    <w:rsid w:val="00A31F2F"/>
    <w:rsid w:val="00A32421"/>
    <w:rsid w:val="00A32BBC"/>
    <w:rsid w:val="00A33514"/>
    <w:rsid w:val="00A335C2"/>
    <w:rsid w:val="00A34340"/>
    <w:rsid w:val="00A34570"/>
    <w:rsid w:val="00A34857"/>
    <w:rsid w:val="00A349A3"/>
    <w:rsid w:val="00A351D7"/>
    <w:rsid w:val="00A35D55"/>
    <w:rsid w:val="00A35F95"/>
    <w:rsid w:val="00A36588"/>
    <w:rsid w:val="00A368AB"/>
    <w:rsid w:val="00A370FE"/>
    <w:rsid w:val="00A3723A"/>
    <w:rsid w:val="00A37294"/>
    <w:rsid w:val="00A3742C"/>
    <w:rsid w:val="00A37D34"/>
    <w:rsid w:val="00A37F74"/>
    <w:rsid w:val="00A4006E"/>
    <w:rsid w:val="00A402AF"/>
    <w:rsid w:val="00A409BD"/>
    <w:rsid w:val="00A41439"/>
    <w:rsid w:val="00A41600"/>
    <w:rsid w:val="00A42126"/>
    <w:rsid w:val="00A436A0"/>
    <w:rsid w:val="00A43E47"/>
    <w:rsid w:val="00A4438F"/>
    <w:rsid w:val="00A4491B"/>
    <w:rsid w:val="00A44E76"/>
    <w:rsid w:val="00A44F8B"/>
    <w:rsid w:val="00A44FFC"/>
    <w:rsid w:val="00A451AB"/>
    <w:rsid w:val="00A452FC"/>
    <w:rsid w:val="00A454FC"/>
    <w:rsid w:val="00A4580F"/>
    <w:rsid w:val="00A45AB0"/>
    <w:rsid w:val="00A45E30"/>
    <w:rsid w:val="00A467F1"/>
    <w:rsid w:val="00A46EB3"/>
    <w:rsid w:val="00A47707"/>
    <w:rsid w:val="00A504D9"/>
    <w:rsid w:val="00A507D2"/>
    <w:rsid w:val="00A52296"/>
    <w:rsid w:val="00A52BF8"/>
    <w:rsid w:val="00A536A4"/>
    <w:rsid w:val="00A53C6B"/>
    <w:rsid w:val="00A53EFD"/>
    <w:rsid w:val="00A548CE"/>
    <w:rsid w:val="00A54B5D"/>
    <w:rsid w:val="00A54D73"/>
    <w:rsid w:val="00A55387"/>
    <w:rsid w:val="00A5541B"/>
    <w:rsid w:val="00A5677F"/>
    <w:rsid w:val="00A569AD"/>
    <w:rsid w:val="00A56AF2"/>
    <w:rsid w:val="00A574D7"/>
    <w:rsid w:val="00A5775E"/>
    <w:rsid w:val="00A57D26"/>
    <w:rsid w:val="00A603F5"/>
    <w:rsid w:val="00A60F1A"/>
    <w:rsid w:val="00A625C2"/>
    <w:rsid w:val="00A628AE"/>
    <w:rsid w:val="00A6356D"/>
    <w:rsid w:val="00A6397B"/>
    <w:rsid w:val="00A64DEC"/>
    <w:rsid w:val="00A64F9C"/>
    <w:rsid w:val="00A651D2"/>
    <w:rsid w:val="00A6589D"/>
    <w:rsid w:val="00A65F7F"/>
    <w:rsid w:val="00A6649B"/>
    <w:rsid w:val="00A66821"/>
    <w:rsid w:val="00A705CF"/>
    <w:rsid w:val="00A70775"/>
    <w:rsid w:val="00A70FA1"/>
    <w:rsid w:val="00A714EE"/>
    <w:rsid w:val="00A728C1"/>
    <w:rsid w:val="00A7329E"/>
    <w:rsid w:val="00A73394"/>
    <w:rsid w:val="00A73AA7"/>
    <w:rsid w:val="00A740AC"/>
    <w:rsid w:val="00A745E6"/>
    <w:rsid w:val="00A74992"/>
    <w:rsid w:val="00A74F9B"/>
    <w:rsid w:val="00A759FC"/>
    <w:rsid w:val="00A75CE4"/>
    <w:rsid w:val="00A75FF6"/>
    <w:rsid w:val="00A76819"/>
    <w:rsid w:val="00A804C2"/>
    <w:rsid w:val="00A80EAE"/>
    <w:rsid w:val="00A81151"/>
    <w:rsid w:val="00A819F0"/>
    <w:rsid w:val="00A81D77"/>
    <w:rsid w:val="00A825E7"/>
    <w:rsid w:val="00A82632"/>
    <w:rsid w:val="00A82A34"/>
    <w:rsid w:val="00A8308B"/>
    <w:rsid w:val="00A8415D"/>
    <w:rsid w:val="00A846A9"/>
    <w:rsid w:val="00A852E2"/>
    <w:rsid w:val="00A86798"/>
    <w:rsid w:val="00A86853"/>
    <w:rsid w:val="00A86A00"/>
    <w:rsid w:val="00A86BF8"/>
    <w:rsid w:val="00A86EAF"/>
    <w:rsid w:val="00A87420"/>
    <w:rsid w:val="00A8746F"/>
    <w:rsid w:val="00A876DF"/>
    <w:rsid w:val="00A8774E"/>
    <w:rsid w:val="00A87D73"/>
    <w:rsid w:val="00A9009F"/>
    <w:rsid w:val="00A900A3"/>
    <w:rsid w:val="00A90404"/>
    <w:rsid w:val="00A90448"/>
    <w:rsid w:val="00A90EDF"/>
    <w:rsid w:val="00A910DB"/>
    <w:rsid w:val="00A912E9"/>
    <w:rsid w:val="00A913A9"/>
    <w:rsid w:val="00A92221"/>
    <w:rsid w:val="00A933C5"/>
    <w:rsid w:val="00A93665"/>
    <w:rsid w:val="00A95002"/>
    <w:rsid w:val="00A956E4"/>
    <w:rsid w:val="00A967AC"/>
    <w:rsid w:val="00A968B0"/>
    <w:rsid w:val="00A969C3"/>
    <w:rsid w:val="00A96B9C"/>
    <w:rsid w:val="00A96DD2"/>
    <w:rsid w:val="00A97838"/>
    <w:rsid w:val="00A979B9"/>
    <w:rsid w:val="00A97E4D"/>
    <w:rsid w:val="00A97F8C"/>
    <w:rsid w:val="00AA00C5"/>
    <w:rsid w:val="00AA016B"/>
    <w:rsid w:val="00AA01A7"/>
    <w:rsid w:val="00AA1174"/>
    <w:rsid w:val="00AA1CBE"/>
    <w:rsid w:val="00AA1E4E"/>
    <w:rsid w:val="00AA23CD"/>
    <w:rsid w:val="00AA285C"/>
    <w:rsid w:val="00AA2ADF"/>
    <w:rsid w:val="00AA36DA"/>
    <w:rsid w:val="00AA39DF"/>
    <w:rsid w:val="00AA3C52"/>
    <w:rsid w:val="00AA3D89"/>
    <w:rsid w:val="00AA3FAF"/>
    <w:rsid w:val="00AA4039"/>
    <w:rsid w:val="00AA47BA"/>
    <w:rsid w:val="00AA58F0"/>
    <w:rsid w:val="00AA591D"/>
    <w:rsid w:val="00AA5E0F"/>
    <w:rsid w:val="00AA6564"/>
    <w:rsid w:val="00AA6B95"/>
    <w:rsid w:val="00AA6CC0"/>
    <w:rsid w:val="00AA727C"/>
    <w:rsid w:val="00AA7462"/>
    <w:rsid w:val="00AB071A"/>
    <w:rsid w:val="00AB19B2"/>
    <w:rsid w:val="00AB283B"/>
    <w:rsid w:val="00AB2B8A"/>
    <w:rsid w:val="00AB2F68"/>
    <w:rsid w:val="00AB32CC"/>
    <w:rsid w:val="00AB3B6E"/>
    <w:rsid w:val="00AB3D1E"/>
    <w:rsid w:val="00AB48E0"/>
    <w:rsid w:val="00AB519A"/>
    <w:rsid w:val="00AB52C9"/>
    <w:rsid w:val="00AB5448"/>
    <w:rsid w:val="00AB5E24"/>
    <w:rsid w:val="00AB62AF"/>
    <w:rsid w:val="00AB7A59"/>
    <w:rsid w:val="00AC036C"/>
    <w:rsid w:val="00AC0A36"/>
    <w:rsid w:val="00AC10FF"/>
    <w:rsid w:val="00AC1467"/>
    <w:rsid w:val="00AC1569"/>
    <w:rsid w:val="00AC33BB"/>
    <w:rsid w:val="00AC3E2D"/>
    <w:rsid w:val="00AC402F"/>
    <w:rsid w:val="00AC460C"/>
    <w:rsid w:val="00AC48E3"/>
    <w:rsid w:val="00AC5464"/>
    <w:rsid w:val="00AC5972"/>
    <w:rsid w:val="00AC5996"/>
    <w:rsid w:val="00AC5B0C"/>
    <w:rsid w:val="00AC5F25"/>
    <w:rsid w:val="00AC67DC"/>
    <w:rsid w:val="00AC6F6A"/>
    <w:rsid w:val="00AC760C"/>
    <w:rsid w:val="00AD05FB"/>
    <w:rsid w:val="00AD08F6"/>
    <w:rsid w:val="00AD0A81"/>
    <w:rsid w:val="00AD244C"/>
    <w:rsid w:val="00AD4075"/>
    <w:rsid w:val="00AD4E96"/>
    <w:rsid w:val="00AD512D"/>
    <w:rsid w:val="00AD51CA"/>
    <w:rsid w:val="00AD599D"/>
    <w:rsid w:val="00AD6FAE"/>
    <w:rsid w:val="00AD7FC9"/>
    <w:rsid w:val="00AE0504"/>
    <w:rsid w:val="00AE08E6"/>
    <w:rsid w:val="00AE09CD"/>
    <w:rsid w:val="00AE148E"/>
    <w:rsid w:val="00AE1C00"/>
    <w:rsid w:val="00AE22DD"/>
    <w:rsid w:val="00AE2BBE"/>
    <w:rsid w:val="00AE2DA4"/>
    <w:rsid w:val="00AE34CC"/>
    <w:rsid w:val="00AE38E6"/>
    <w:rsid w:val="00AE39E6"/>
    <w:rsid w:val="00AE46D4"/>
    <w:rsid w:val="00AE54EF"/>
    <w:rsid w:val="00AE56B5"/>
    <w:rsid w:val="00AE64BC"/>
    <w:rsid w:val="00AE6DEB"/>
    <w:rsid w:val="00AE70AC"/>
    <w:rsid w:val="00AE7692"/>
    <w:rsid w:val="00AE76EC"/>
    <w:rsid w:val="00AE7745"/>
    <w:rsid w:val="00AE7948"/>
    <w:rsid w:val="00AE7D89"/>
    <w:rsid w:val="00AF0091"/>
    <w:rsid w:val="00AF0E89"/>
    <w:rsid w:val="00AF0ECD"/>
    <w:rsid w:val="00AF142D"/>
    <w:rsid w:val="00AF2201"/>
    <w:rsid w:val="00AF24D8"/>
    <w:rsid w:val="00AF2B78"/>
    <w:rsid w:val="00AF3764"/>
    <w:rsid w:val="00AF42E9"/>
    <w:rsid w:val="00AF440B"/>
    <w:rsid w:val="00AF57F1"/>
    <w:rsid w:val="00AF5EAC"/>
    <w:rsid w:val="00AF5F29"/>
    <w:rsid w:val="00AF60AB"/>
    <w:rsid w:val="00AF6BE9"/>
    <w:rsid w:val="00AF6DEF"/>
    <w:rsid w:val="00AF7097"/>
    <w:rsid w:val="00B003C7"/>
    <w:rsid w:val="00B005C0"/>
    <w:rsid w:val="00B00679"/>
    <w:rsid w:val="00B010CC"/>
    <w:rsid w:val="00B017A3"/>
    <w:rsid w:val="00B01AC1"/>
    <w:rsid w:val="00B021A1"/>
    <w:rsid w:val="00B02559"/>
    <w:rsid w:val="00B0304D"/>
    <w:rsid w:val="00B03580"/>
    <w:rsid w:val="00B043AB"/>
    <w:rsid w:val="00B045DA"/>
    <w:rsid w:val="00B0472B"/>
    <w:rsid w:val="00B0545B"/>
    <w:rsid w:val="00B0555E"/>
    <w:rsid w:val="00B0573E"/>
    <w:rsid w:val="00B05B26"/>
    <w:rsid w:val="00B05DD7"/>
    <w:rsid w:val="00B0682F"/>
    <w:rsid w:val="00B06F20"/>
    <w:rsid w:val="00B0702C"/>
    <w:rsid w:val="00B07289"/>
    <w:rsid w:val="00B1024E"/>
    <w:rsid w:val="00B10325"/>
    <w:rsid w:val="00B10528"/>
    <w:rsid w:val="00B11435"/>
    <w:rsid w:val="00B11715"/>
    <w:rsid w:val="00B118E7"/>
    <w:rsid w:val="00B131AD"/>
    <w:rsid w:val="00B152F3"/>
    <w:rsid w:val="00B15E01"/>
    <w:rsid w:val="00B16216"/>
    <w:rsid w:val="00B16A6B"/>
    <w:rsid w:val="00B17412"/>
    <w:rsid w:val="00B17536"/>
    <w:rsid w:val="00B17B7A"/>
    <w:rsid w:val="00B20C24"/>
    <w:rsid w:val="00B20D51"/>
    <w:rsid w:val="00B22F89"/>
    <w:rsid w:val="00B237BD"/>
    <w:rsid w:val="00B24351"/>
    <w:rsid w:val="00B2449E"/>
    <w:rsid w:val="00B24E30"/>
    <w:rsid w:val="00B2556B"/>
    <w:rsid w:val="00B26845"/>
    <w:rsid w:val="00B26A96"/>
    <w:rsid w:val="00B26D48"/>
    <w:rsid w:val="00B27977"/>
    <w:rsid w:val="00B27984"/>
    <w:rsid w:val="00B27C51"/>
    <w:rsid w:val="00B30E32"/>
    <w:rsid w:val="00B31154"/>
    <w:rsid w:val="00B31827"/>
    <w:rsid w:val="00B31A87"/>
    <w:rsid w:val="00B329F3"/>
    <w:rsid w:val="00B335A5"/>
    <w:rsid w:val="00B340A6"/>
    <w:rsid w:val="00B341C4"/>
    <w:rsid w:val="00B34411"/>
    <w:rsid w:val="00B34495"/>
    <w:rsid w:val="00B34D6C"/>
    <w:rsid w:val="00B351F6"/>
    <w:rsid w:val="00B35424"/>
    <w:rsid w:val="00B35B38"/>
    <w:rsid w:val="00B36352"/>
    <w:rsid w:val="00B3660E"/>
    <w:rsid w:val="00B366FC"/>
    <w:rsid w:val="00B37048"/>
    <w:rsid w:val="00B37093"/>
    <w:rsid w:val="00B374F8"/>
    <w:rsid w:val="00B400B5"/>
    <w:rsid w:val="00B40541"/>
    <w:rsid w:val="00B40721"/>
    <w:rsid w:val="00B40999"/>
    <w:rsid w:val="00B40D7E"/>
    <w:rsid w:val="00B41C99"/>
    <w:rsid w:val="00B4335F"/>
    <w:rsid w:val="00B43D63"/>
    <w:rsid w:val="00B43EE4"/>
    <w:rsid w:val="00B43F75"/>
    <w:rsid w:val="00B442F8"/>
    <w:rsid w:val="00B44532"/>
    <w:rsid w:val="00B45443"/>
    <w:rsid w:val="00B46289"/>
    <w:rsid w:val="00B479CC"/>
    <w:rsid w:val="00B47AF2"/>
    <w:rsid w:val="00B50092"/>
    <w:rsid w:val="00B50145"/>
    <w:rsid w:val="00B50544"/>
    <w:rsid w:val="00B50A1A"/>
    <w:rsid w:val="00B50A2A"/>
    <w:rsid w:val="00B50E81"/>
    <w:rsid w:val="00B51AA9"/>
    <w:rsid w:val="00B51B8B"/>
    <w:rsid w:val="00B51F56"/>
    <w:rsid w:val="00B51FD4"/>
    <w:rsid w:val="00B52DDF"/>
    <w:rsid w:val="00B549C8"/>
    <w:rsid w:val="00B55C82"/>
    <w:rsid w:val="00B55DB2"/>
    <w:rsid w:val="00B564C5"/>
    <w:rsid w:val="00B565A9"/>
    <w:rsid w:val="00B57CA5"/>
    <w:rsid w:val="00B603B6"/>
    <w:rsid w:val="00B60712"/>
    <w:rsid w:val="00B60BE3"/>
    <w:rsid w:val="00B6169C"/>
    <w:rsid w:val="00B61EA1"/>
    <w:rsid w:val="00B622BE"/>
    <w:rsid w:val="00B622D5"/>
    <w:rsid w:val="00B63469"/>
    <w:rsid w:val="00B64B08"/>
    <w:rsid w:val="00B64FD7"/>
    <w:rsid w:val="00B66275"/>
    <w:rsid w:val="00B6668E"/>
    <w:rsid w:val="00B66E18"/>
    <w:rsid w:val="00B67061"/>
    <w:rsid w:val="00B6706E"/>
    <w:rsid w:val="00B67461"/>
    <w:rsid w:val="00B7006A"/>
    <w:rsid w:val="00B706B4"/>
    <w:rsid w:val="00B70976"/>
    <w:rsid w:val="00B71746"/>
    <w:rsid w:val="00B71B24"/>
    <w:rsid w:val="00B71CCA"/>
    <w:rsid w:val="00B72929"/>
    <w:rsid w:val="00B72D6F"/>
    <w:rsid w:val="00B733C5"/>
    <w:rsid w:val="00B735A5"/>
    <w:rsid w:val="00B73D36"/>
    <w:rsid w:val="00B74A34"/>
    <w:rsid w:val="00B74D84"/>
    <w:rsid w:val="00B7524A"/>
    <w:rsid w:val="00B75705"/>
    <w:rsid w:val="00B757B2"/>
    <w:rsid w:val="00B76325"/>
    <w:rsid w:val="00B7646A"/>
    <w:rsid w:val="00B76501"/>
    <w:rsid w:val="00B80B60"/>
    <w:rsid w:val="00B81255"/>
    <w:rsid w:val="00B81A94"/>
    <w:rsid w:val="00B824F2"/>
    <w:rsid w:val="00B827E6"/>
    <w:rsid w:val="00B82BF0"/>
    <w:rsid w:val="00B82C93"/>
    <w:rsid w:val="00B83160"/>
    <w:rsid w:val="00B83A42"/>
    <w:rsid w:val="00B83E03"/>
    <w:rsid w:val="00B845A6"/>
    <w:rsid w:val="00B84E48"/>
    <w:rsid w:val="00B85287"/>
    <w:rsid w:val="00B85772"/>
    <w:rsid w:val="00B85989"/>
    <w:rsid w:val="00B85A65"/>
    <w:rsid w:val="00B85FC8"/>
    <w:rsid w:val="00B860B4"/>
    <w:rsid w:val="00B8613C"/>
    <w:rsid w:val="00B8630C"/>
    <w:rsid w:val="00B86CD4"/>
    <w:rsid w:val="00B86D2E"/>
    <w:rsid w:val="00B86FED"/>
    <w:rsid w:val="00B86FFA"/>
    <w:rsid w:val="00B874E5"/>
    <w:rsid w:val="00B908BE"/>
    <w:rsid w:val="00B90DB9"/>
    <w:rsid w:val="00B917E2"/>
    <w:rsid w:val="00B9180E"/>
    <w:rsid w:val="00B91835"/>
    <w:rsid w:val="00B91A22"/>
    <w:rsid w:val="00B91E44"/>
    <w:rsid w:val="00B92398"/>
    <w:rsid w:val="00B923A7"/>
    <w:rsid w:val="00B92AF5"/>
    <w:rsid w:val="00B93B60"/>
    <w:rsid w:val="00B94317"/>
    <w:rsid w:val="00B94381"/>
    <w:rsid w:val="00B94738"/>
    <w:rsid w:val="00B948B9"/>
    <w:rsid w:val="00B9577E"/>
    <w:rsid w:val="00B95D9E"/>
    <w:rsid w:val="00B96DD1"/>
    <w:rsid w:val="00B970B3"/>
    <w:rsid w:val="00B971F2"/>
    <w:rsid w:val="00B97583"/>
    <w:rsid w:val="00BA22DA"/>
    <w:rsid w:val="00BA287D"/>
    <w:rsid w:val="00BA348C"/>
    <w:rsid w:val="00BA34F0"/>
    <w:rsid w:val="00BA4015"/>
    <w:rsid w:val="00BA4117"/>
    <w:rsid w:val="00BA43B9"/>
    <w:rsid w:val="00BA4BA5"/>
    <w:rsid w:val="00BA500F"/>
    <w:rsid w:val="00BA5F75"/>
    <w:rsid w:val="00BA6808"/>
    <w:rsid w:val="00BA6D6A"/>
    <w:rsid w:val="00BA6DF2"/>
    <w:rsid w:val="00BA70E7"/>
    <w:rsid w:val="00BA7C4A"/>
    <w:rsid w:val="00BA7D27"/>
    <w:rsid w:val="00BA7D95"/>
    <w:rsid w:val="00BA7DDD"/>
    <w:rsid w:val="00BB0291"/>
    <w:rsid w:val="00BB02E0"/>
    <w:rsid w:val="00BB0382"/>
    <w:rsid w:val="00BB0A92"/>
    <w:rsid w:val="00BB0A96"/>
    <w:rsid w:val="00BB110B"/>
    <w:rsid w:val="00BB15D0"/>
    <w:rsid w:val="00BB24BD"/>
    <w:rsid w:val="00BB2A12"/>
    <w:rsid w:val="00BB357E"/>
    <w:rsid w:val="00BB36CC"/>
    <w:rsid w:val="00BB4275"/>
    <w:rsid w:val="00BB4439"/>
    <w:rsid w:val="00BB4633"/>
    <w:rsid w:val="00BB66FB"/>
    <w:rsid w:val="00BB75BE"/>
    <w:rsid w:val="00BC02F7"/>
    <w:rsid w:val="00BC0E47"/>
    <w:rsid w:val="00BC1169"/>
    <w:rsid w:val="00BC171C"/>
    <w:rsid w:val="00BC1DFA"/>
    <w:rsid w:val="00BC1F1F"/>
    <w:rsid w:val="00BC20B6"/>
    <w:rsid w:val="00BC2308"/>
    <w:rsid w:val="00BC3FAA"/>
    <w:rsid w:val="00BC468B"/>
    <w:rsid w:val="00BC4CFD"/>
    <w:rsid w:val="00BC4D57"/>
    <w:rsid w:val="00BC4E34"/>
    <w:rsid w:val="00BC5792"/>
    <w:rsid w:val="00BC59A4"/>
    <w:rsid w:val="00BC6107"/>
    <w:rsid w:val="00BC611E"/>
    <w:rsid w:val="00BC621D"/>
    <w:rsid w:val="00BC6AA9"/>
    <w:rsid w:val="00BC6DDA"/>
    <w:rsid w:val="00BC736D"/>
    <w:rsid w:val="00BC7496"/>
    <w:rsid w:val="00BC7B32"/>
    <w:rsid w:val="00BD078B"/>
    <w:rsid w:val="00BD1065"/>
    <w:rsid w:val="00BD137C"/>
    <w:rsid w:val="00BD1C1D"/>
    <w:rsid w:val="00BD20B8"/>
    <w:rsid w:val="00BD27C0"/>
    <w:rsid w:val="00BD2A57"/>
    <w:rsid w:val="00BD2C55"/>
    <w:rsid w:val="00BD2D58"/>
    <w:rsid w:val="00BD30CE"/>
    <w:rsid w:val="00BD3825"/>
    <w:rsid w:val="00BD45B6"/>
    <w:rsid w:val="00BD501D"/>
    <w:rsid w:val="00BD53DB"/>
    <w:rsid w:val="00BD5684"/>
    <w:rsid w:val="00BD5EAF"/>
    <w:rsid w:val="00BD7AF5"/>
    <w:rsid w:val="00BE02D6"/>
    <w:rsid w:val="00BE106E"/>
    <w:rsid w:val="00BE1080"/>
    <w:rsid w:val="00BE12D2"/>
    <w:rsid w:val="00BE1516"/>
    <w:rsid w:val="00BE2595"/>
    <w:rsid w:val="00BE2C15"/>
    <w:rsid w:val="00BE2E1A"/>
    <w:rsid w:val="00BE2E4D"/>
    <w:rsid w:val="00BE314D"/>
    <w:rsid w:val="00BE3C9D"/>
    <w:rsid w:val="00BE3EB0"/>
    <w:rsid w:val="00BE3FE4"/>
    <w:rsid w:val="00BE436A"/>
    <w:rsid w:val="00BE4407"/>
    <w:rsid w:val="00BE45AA"/>
    <w:rsid w:val="00BE4B62"/>
    <w:rsid w:val="00BE5497"/>
    <w:rsid w:val="00BE6290"/>
    <w:rsid w:val="00BE76F0"/>
    <w:rsid w:val="00BF05A6"/>
    <w:rsid w:val="00BF08AC"/>
    <w:rsid w:val="00BF0AC2"/>
    <w:rsid w:val="00BF1352"/>
    <w:rsid w:val="00BF18E2"/>
    <w:rsid w:val="00BF24FD"/>
    <w:rsid w:val="00BF2D46"/>
    <w:rsid w:val="00BF3152"/>
    <w:rsid w:val="00BF3336"/>
    <w:rsid w:val="00BF3B5C"/>
    <w:rsid w:val="00BF3CBE"/>
    <w:rsid w:val="00BF4930"/>
    <w:rsid w:val="00BF4B7C"/>
    <w:rsid w:val="00BF52FC"/>
    <w:rsid w:val="00BF56C0"/>
    <w:rsid w:val="00BF582F"/>
    <w:rsid w:val="00BF5C86"/>
    <w:rsid w:val="00BF5D09"/>
    <w:rsid w:val="00BF6768"/>
    <w:rsid w:val="00BF75E0"/>
    <w:rsid w:val="00C00912"/>
    <w:rsid w:val="00C00DEC"/>
    <w:rsid w:val="00C01F33"/>
    <w:rsid w:val="00C02106"/>
    <w:rsid w:val="00C02913"/>
    <w:rsid w:val="00C02B37"/>
    <w:rsid w:val="00C02B94"/>
    <w:rsid w:val="00C02C09"/>
    <w:rsid w:val="00C02C2F"/>
    <w:rsid w:val="00C03661"/>
    <w:rsid w:val="00C03787"/>
    <w:rsid w:val="00C03CD6"/>
    <w:rsid w:val="00C03EDE"/>
    <w:rsid w:val="00C04262"/>
    <w:rsid w:val="00C042D6"/>
    <w:rsid w:val="00C04D2F"/>
    <w:rsid w:val="00C05007"/>
    <w:rsid w:val="00C051F6"/>
    <w:rsid w:val="00C065A1"/>
    <w:rsid w:val="00C065AA"/>
    <w:rsid w:val="00C0669C"/>
    <w:rsid w:val="00C072B6"/>
    <w:rsid w:val="00C07474"/>
    <w:rsid w:val="00C07D3E"/>
    <w:rsid w:val="00C10077"/>
    <w:rsid w:val="00C1026F"/>
    <w:rsid w:val="00C102D3"/>
    <w:rsid w:val="00C11151"/>
    <w:rsid w:val="00C1140B"/>
    <w:rsid w:val="00C11E21"/>
    <w:rsid w:val="00C12AF2"/>
    <w:rsid w:val="00C12FE6"/>
    <w:rsid w:val="00C1343D"/>
    <w:rsid w:val="00C13C6E"/>
    <w:rsid w:val="00C13D71"/>
    <w:rsid w:val="00C13E68"/>
    <w:rsid w:val="00C14BD4"/>
    <w:rsid w:val="00C14EA6"/>
    <w:rsid w:val="00C16973"/>
    <w:rsid w:val="00C17548"/>
    <w:rsid w:val="00C17993"/>
    <w:rsid w:val="00C17C09"/>
    <w:rsid w:val="00C17CDE"/>
    <w:rsid w:val="00C20326"/>
    <w:rsid w:val="00C20FF1"/>
    <w:rsid w:val="00C216A8"/>
    <w:rsid w:val="00C21719"/>
    <w:rsid w:val="00C217B6"/>
    <w:rsid w:val="00C2191A"/>
    <w:rsid w:val="00C22610"/>
    <w:rsid w:val="00C2371F"/>
    <w:rsid w:val="00C24E4C"/>
    <w:rsid w:val="00C25828"/>
    <w:rsid w:val="00C264F4"/>
    <w:rsid w:val="00C26833"/>
    <w:rsid w:val="00C27D21"/>
    <w:rsid w:val="00C27E78"/>
    <w:rsid w:val="00C30E7D"/>
    <w:rsid w:val="00C31031"/>
    <w:rsid w:val="00C3118B"/>
    <w:rsid w:val="00C316AC"/>
    <w:rsid w:val="00C31DFE"/>
    <w:rsid w:val="00C32D88"/>
    <w:rsid w:val="00C32DC7"/>
    <w:rsid w:val="00C337A5"/>
    <w:rsid w:val="00C340B9"/>
    <w:rsid w:val="00C351E3"/>
    <w:rsid w:val="00C35606"/>
    <w:rsid w:val="00C35763"/>
    <w:rsid w:val="00C359E7"/>
    <w:rsid w:val="00C3675C"/>
    <w:rsid w:val="00C370D8"/>
    <w:rsid w:val="00C37248"/>
    <w:rsid w:val="00C37EA0"/>
    <w:rsid w:val="00C408CD"/>
    <w:rsid w:val="00C40B7A"/>
    <w:rsid w:val="00C41347"/>
    <w:rsid w:val="00C4291C"/>
    <w:rsid w:val="00C4357F"/>
    <w:rsid w:val="00C43921"/>
    <w:rsid w:val="00C44184"/>
    <w:rsid w:val="00C4448C"/>
    <w:rsid w:val="00C452AB"/>
    <w:rsid w:val="00C45D83"/>
    <w:rsid w:val="00C45FDA"/>
    <w:rsid w:val="00C4645F"/>
    <w:rsid w:val="00C4712A"/>
    <w:rsid w:val="00C47458"/>
    <w:rsid w:val="00C47FF7"/>
    <w:rsid w:val="00C50759"/>
    <w:rsid w:val="00C509A3"/>
    <w:rsid w:val="00C50C24"/>
    <w:rsid w:val="00C51832"/>
    <w:rsid w:val="00C52333"/>
    <w:rsid w:val="00C5253A"/>
    <w:rsid w:val="00C5256D"/>
    <w:rsid w:val="00C53123"/>
    <w:rsid w:val="00C53E4B"/>
    <w:rsid w:val="00C54484"/>
    <w:rsid w:val="00C54A9A"/>
    <w:rsid w:val="00C551CB"/>
    <w:rsid w:val="00C55468"/>
    <w:rsid w:val="00C5577A"/>
    <w:rsid w:val="00C55CDE"/>
    <w:rsid w:val="00C568EB"/>
    <w:rsid w:val="00C56D57"/>
    <w:rsid w:val="00C5722F"/>
    <w:rsid w:val="00C578C3"/>
    <w:rsid w:val="00C57C18"/>
    <w:rsid w:val="00C57F79"/>
    <w:rsid w:val="00C6055B"/>
    <w:rsid w:val="00C61259"/>
    <w:rsid w:val="00C61828"/>
    <w:rsid w:val="00C61E78"/>
    <w:rsid w:val="00C620E8"/>
    <w:rsid w:val="00C62D50"/>
    <w:rsid w:val="00C62EB5"/>
    <w:rsid w:val="00C63D27"/>
    <w:rsid w:val="00C640AE"/>
    <w:rsid w:val="00C64824"/>
    <w:rsid w:val="00C65221"/>
    <w:rsid w:val="00C66834"/>
    <w:rsid w:val="00C66C81"/>
    <w:rsid w:val="00C70054"/>
    <w:rsid w:val="00C72230"/>
    <w:rsid w:val="00C72A72"/>
    <w:rsid w:val="00C72DF8"/>
    <w:rsid w:val="00C72EF3"/>
    <w:rsid w:val="00C73AC3"/>
    <w:rsid w:val="00C73BDD"/>
    <w:rsid w:val="00C7425D"/>
    <w:rsid w:val="00C74305"/>
    <w:rsid w:val="00C7462C"/>
    <w:rsid w:val="00C7535B"/>
    <w:rsid w:val="00C7593A"/>
    <w:rsid w:val="00C764E4"/>
    <w:rsid w:val="00C766A5"/>
    <w:rsid w:val="00C7687B"/>
    <w:rsid w:val="00C76902"/>
    <w:rsid w:val="00C76A43"/>
    <w:rsid w:val="00C8038E"/>
    <w:rsid w:val="00C804BB"/>
    <w:rsid w:val="00C812ED"/>
    <w:rsid w:val="00C813BE"/>
    <w:rsid w:val="00C81B07"/>
    <w:rsid w:val="00C824A2"/>
    <w:rsid w:val="00C828B6"/>
    <w:rsid w:val="00C829A7"/>
    <w:rsid w:val="00C82FA3"/>
    <w:rsid w:val="00C8346F"/>
    <w:rsid w:val="00C83C7A"/>
    <w:rsid w:val="00C83F1E"/>
    <w:rsid w:val="00C84A3C"/>
    <w:rsid w:val="00C84C23"/>
    <w:rsid w:val="00C84DA1"/>
    <w:rsid w:val="00C84FA8"/>
    <w:rsid w:val="00C86641"/>
    <w:rsid w:val="00C87031"/>
    <w:rsid w:val="00C8748D"/>
    <w:rsid w:val="00C874D6"/>
    <w:rsid w:val="00C87616"/>
    <w:rsid w:val="00C87E01"/>
    <w:rsid w:val="00C87EB5"/>
    <w:rsid w:val="00C90032"/>
    <w:rsid w:val="00C9139D"/>
    <w:rsid w:val="00C918F9"/>
    <w:rsid w:val="00C92E93"/>
    <w:rsid w:val="00C9386F"/>
    <w:rsid w:val="00C939F2"/>
    <w:rsid w:val="00C93BBD"/>
    <w:rsid w:val="00C94214"/>
    <w:rsid w:val="00C94D48"/>
    <w:rsid w:val="00C94F96"/>
    <w:rsid w:val="00C9528A"/>
    <w:rsid w:val="00C9565D"/>
    <w:rsid w:val="00C956B3"/>
    <w:rsid w:val="00C95783"/>
    <w:rsid w:val="00C96D5B"/>
    <w:rsid w:val="00C96F0D"/>
    <w:rsid w:val="00C97871"/>
    <w:rsid w:val="00CA046C"/>
    <w:rsid w:val="00CA0A65"/>
    <w:rsid w:val="00CA1303"/>
    <w:rsid w:val="00CA2485"/>
    <w:rsid w:val="00CA2AF7"/>
    <w:rsid w:val="00CA4147"/>
    <w:rsid w:val="00CA447C"/>
    <w:rsid w:val="00CA5450"/>
    <w:rsid w:val="00CA5C69"/>
    <w:rsid w:val="00CA6250"/>
    <w:rsid w:val="00CA648E"/>
    <w:rsid w:val="00CA6F6E"/>
    <w:rsid w:val="00CA7292"/>
    <w:rsid w:val="00CB042B"/>
    <w:rsid w:val="00CB0451"/>
    <w:rsid w:val="00CB16D4"/>
    <w:rsid w:val="00CB2911"/>
    <w:rsid w:val="00CB302B"/>
    <w:rsid w:val="00CB3B9E"/>
    <w:rsid w:val="00CB42EF"/>
    <w:rsid w:val="00CB4ACC"/>
    <w:rsid w:val="00CB4F8D"/>
    <w:rsid w:val="00CB53A0"/>
    <w:rsid w:val="00CB55F5"/>
    <w:rsid w:val="00CB5644"/>
    <w:rsid w:val="00CB5652"/>
    <w:rsid w:val="00CB57F3"/>
    <w:rsid w:val="00CB5E40"/>
    <w:rsid w:val="00CB6C35"/>
    <w:rsid w:val="00CB6DDE"/>
    <w:rsid w:val="00CB7051"/>
    <w:rsid w:val="00CB7DEE"/>
    <w:rsid w:val="00CC1124"/>
    <w:rsid w:val="00CC1458"/>
    <w:rsid w:val="00CC164D"/>
    <w:rsid w:val="00CC2887"/>
    <w:rsid w:val="00CC2E74"/>
    <w:rsid w:val="00CC3740"/>
    <w:rsid w:val="00CC4891"/>
    <w:rsid w:val="00CC580B"/>
    <w:rsid w:val="00CC5DCC"/>
    <w:rsid w:val="00CC686E"/>
    <w:rsid w:val="00CC7442"/>
    <w:rsid w:val="00CC7893"/>
    <w:rsid w:val="00CD02C7"/>
    <w:rsid w:val="00CD0538"/>
    <w:rsid w:val="00CD1287"/>
    <w:rsid w:val="00CD173B"/>
    <w:rsid w:val="00CD1BF4"/>
    <w:rsid w:val="00CD1F43"/>
    <w:rsid w:val="00CD22F4"/>
    <w:rsid w:val="00CD23B0"/>
    <w:rsid w:val="00CD2A7F"/>
    <w:rsid w:val="00CD2F11"/>
    <w:rsid w:val="00CD367D"/>
    <w:rsid w:val="00CD3950"/>
    <w:rsid w:val="00CD42C8"/>
    <w:rsid w:val="00CD42F5"/>
    <w:rsid w:val="00CD4B6F"/>
    <w:rsid w:val="00CD4FED"/>
    <w:rsid w:val="00CD52DD"/>
    <w:rsid w:val="00CD557F"/>
    <w:rsid w:val="00CD5A3B"/>
    <w:rsid w:val="00CD5E02"/>
    <w:rsid w:val="00CD64AF"/>
    <w:rsid w:val="00CD6647"/>
    <w:rsid w:val="00CD6BCD"/>
    <w:rsid w:val="00CD70F0"/>
    <w:rsid w:val="00CD7BE1"/>
    <w:rsid w:val="00CD7C93"/>
    <w:rsid w:val="00CE020A"/>
    <w:rsid w:val="00CE0653"/>
    <w:rsid w:val="00CE074D"/>
    <w:rsid w:val="00CE0D0A"/>
    <w:rsid w:val="00CE1336"/>
    <w:rsid w:val="00CE1568"/>
    <w:rsid w:val="00CE1BAE"/>
    <w:rsid w:val="00CE1CD2"/>
    <w:rsid w:val="00CE1F84"/>
    <w:rsid w:val="00CE210E"/>
    <w:rsid w:val="00CE21AB"/>
    <w:rsid w:val="00CE23C1"/>
    <w:rsid w:val="00CE258C"/>
    <w:rsid w:val="00CE2954"/>
    <w:rsid w:val="00CE2E0A"/>
    <w:rsid w:val="00CE397E"/>
    <w:rsid w:val="00CE40B6"/>
    <w:rsid w:val="00CE41F3"/>
    <w:rsid w:val="00CE512B"/>
    <w:rsid w:val="00CE514D"/>
    <w:rsid w:val="00CE5182"/>
    <w:rsid w:val="00CE539D"/>
    <w:rsid w:val="00CE6A83"/>
    <w:rsid w:val="00CE6DD5"/>
    <w:rsid w:val="00CE72AD"/>
    <w:rsid w:val="00CE75BC"/>
    <w:rsid w:val="00CE7CD3"/>
    <w:rsid w:val="00CF0D5E"/>
    <w:rsid w:val="00CF1069"/>
    <w:rsid w:val="00CF12C3"/>
    <w:rsid w:val="00CF206B"/>
    <w:rsid w:val="00CF21C3"/>
    <w:rsid w:val="00CF227B"/>
    <w:rsid w:val="00CF23F9"/>
    <w:rsid w:val="00CF25A2"/>
    <w:rsid w:val="00CF27FF"/>
    <w:rsid w:val="00CF294F"/>
    <w:rsid w:val="00CF360C"/>
    <w:rsid w:val="00CF438D"/>
    <w:rsid w:val="00CF4982"/>
    <w:rsid w:val="00CF5853"/>
    <w:rsid w:val="00CF5CE2"/>
    <w:rsid w:val="00CF61A4"/>
    <w:rsid w:val="00CF649E"/>
    <w:rsid w:val="00CF6743"/>
    <w:rsid w:val="00CF6F2D"/>
    <w:rsid w:val="00CF6FCA"/>
    <w:rsid w:val="00CF7B0F"/>
    <w:rsid w:val="00D01248"/>
    <w:rsid w:val="00D0130B"/>
    <w:rsid w:val="00D01FF5"/>
    <w:rsid w:val="00D02042"/>
    <w:rsid w:val="00D02B15"/>
    <w:rsid w:val="00D02BA0"/>
    <w:rsid w:val="00D03321"/>
    <w:rsid w:val="00D0473F"/>
    <w:rsid w:val="00D04BFF"/>
    <w:rsid w:val="00D04DBD"/>
    <w:rsid w:val="00D04EE0"/>
    <w:rsid w:val="00D05323"/>
    <w:rsid w:val="00D059E1"/>
    <w:rsid w:val="00D05C2D"/>
    <w:rsid w:val="00D0625A"/>
    <w:rsid w:val="00D06A43"/>
    <w:rsid w:val="00D06C74"/>
    <w:rsid w:val="00D11476"/>
    <w:rsid w:val="00D1265B"/>
    <w:rsid w:val="00D13DD7"/>
    <w:rsid w:val="00D150F0"/>
    <w:rsid w:val="00D1577E"/>
    <w:rsid w:val="00D16907"/>
    <w:rsid w:val="00D16EA0"/>
    <w:rsid w:val="00D16F20"/>
    <w:rsid w:val="00D1704F"/>
    <w:rsid w:val="00D17368"/>
    <w:rsid w:val="00D173B1"/>
    <w:rsid w:val="00D21381"/>
    <w:rsid w:val="00D21AA9"/>
    <w:rsid w:val="00D233CE"/>
    <w:rsid w:val="00D234AA"/>
    <w:rsid w:val="00D235F3"/>
    <w:rsid w:val="00D23AD7"/>
    <w:rsid w:val="00D23C50"/>
    <w:rsid w:val="00D24256"/>
    <w:rsid w:val="00D242AC"/>
    <w:rsid w:val="00D25690"/>
    <w:rsid w:val="00D259AD"/>
    <w:rsid w:val="00D25E4E"/>
    <w:rsid w:val="00D25F42"/>
    <w:rsid w:val="00D25FE3"/>
    <w:rsid w:val="00D25FF6"/>
    <w:rsid w:val="00D2608F"/>
    <w:rsid w:val="00D272C0"/>
    <w:rsid w:val="00D278C1"/>
    <w:rsid w:val="00D27ACB"/>
    <w:rsid w:val="00D27F7A"/>
    <w:rsid w:val="00D27FCC"/>
    <w:rsid w:val="00D30C84"/>
    <w:rsid w:val="00D317B7"/>
    <w:rsid w:val="00D324F1"/>
    <w:rsid w:val="00D32B2F"/>
    <w:rsid w:val="00D33DEE"/>
    <w:rsid w:val="00D34072"/>
    <w:rsid w:val="00D34168"/>
    <w:rsid w:val="00D34463"/>
    <w:rsid w:val="00D3477B"/>
    <w:rsid w:val="00D35734"/>
    <w:rsid w:val="00D3580A"/>
    <w:rsid w:val="00D358B4"/>
    <w:rsid w:val="00D35B21"/>
    <w:rsid w:val="00D372B1"/>
    <w:rsid w:val="00D3764A"/>
    <w:rsid w:val="00D37742"/>
    <w:rsid w:val="00D37D23"/>
    <w:rsid w:val="00D406C6"/>
    <w:rsid w:val="00D4071B"/>
    <w:rsid w:val="00D40971"/>
    <w:rsid w:val="00D40BA0"/>
    <w:rsid w:val="00D4184E"/>
    <w:rsid w:val="00D41C53"/>
    <w:rsid w:val="00D4204B"/>
    <w:rsid w:val="00D42925"/>
    <w:rsid w:val="00D42CB8"/>
    <w:rsid w:val="00D43172"/>
    <w:rsid w:val="00D44DD3"/>
    <w:rsid w:val="00D45DFD"/>
    <w:rsid w:val="00D46822"/>
    <w:rsid w:val="00D4735C"/>
    <w:rsid w:val="00D477B9"/>
    <w:rsid w:val="00D509AF"/>
    <w:rsid w:val="00D5168D"/>
    <w:rsid w:val="00D51BB5"/>
    <w:rsid w:val="00D522E0"/>
    <w:rsid w:val="00D52477"/>
    <w:rsid w:val="00D52BD7"/>
    <w:rsid w:val="00D53178"/>
    <w:rsid w:val="00D53F14"/>
    <w:rsid w:val="00D54B35"/>
    <w:rsid w:val="00D54CF9"/>
    <w:rsid w:val="00D55906"/>
    <w:rsid w:val="00D562DF"/>
    <w:rsid w:val="00D56354"/>
    <w:rsid w:val="00D56C36"/>
    <w:rsid w:val="00D571E5"/>
    <w:rsid w:val="00D57F3A"/>
    <w:rsid w:val="00D60357"/>
    <w:rsid w:val="00D608AF"/>
    <w:rsid w:val="00D60AF4"/>
    <w:rsid w:val="00D61921"/>
    <w:rsid w:val="00D61AC6"/>
    <w:rsid w:val="00D61DC4"/>
    <w:rsid w:val="00D63B79"/>
    <w:rsid w:val="00D659FF"/>
    <w:rsid w:val="00D66808"/>
    <w:rsid w:val="00D66AA9"/>
    <w:rsid w:val="00D66B63"/>
    <w:rsid w:val="00D671FA"/>
    <w:rsid w:val="00D67580"/>
    <w:rsid w:val="00D7134C"/>
    <w:rsid w:val="00D72164"/>
    <w:rsid w:val="00D7274D"/>
    <w:rsid w:val="00D72A81"/>
    <w:rsid w:val="00D72AC5"/>
    <w:rsid w:val="00D735C6"/>
    <w:rsid w:val="00D737BF"/>
    <w:rsid w:val="00D73802"/>
    <w:rsid w:val="00D73BC5"/>
    <w:rsid w:val="00D73E50"/>
    <w:rsid w:val="00D743E5"/>
    <w:rsid w:val="00D745EE"/>
    <w:rsid w:val="00D7497A"/>
    <w:rsid w:val="00D7621E"/>
    <w:rsid w:val="00D76BC3"/>
    <w:rsid w:val="00D77375"/>
    <w:rsid w:val="00D77613"/>
    <w:rsid w:val="00D77B96"/>
    <w:rsid w:val="00D80528"/>
    <w:rsid w:val="00D80836"/>
    <w:rsid w:val="00D81B5B"/>
    <w:rsid w:val="00D81FAC"/>
    <w:rsid w:val="00D82F8A"/>
    <w:rsid w:val="00D842CA"/>
    <w:rsid w:val="00D843CE"/>
    <w:rsid w:val="00D84464"/>
    <w:rsid w:val="00D84B7B"/>
    <w:rsid w:val="00D85118"/>
    <w:rsid w:val="00D85905"/>
    <w:rsid w:val="00D85B20"/>
    <w:rsid w:val="00D864A2"/>
    <w:rsid w:val="00D86DC0"/>
    <w:rsid w:val="00D87167"/>
    <w:rsid w:val="00D87F07"/>
    <w:rsid w:val="00D903E0"/>
    <w:rsid w:val="00D9185F"/>
    <w:rsid w:val="00D921C9"/>
    <w:rsid w:val="00D92FEB"/>
    <w:rsid w:val="00D937B4"/>
    <w:rsid w:val="00D93D18"/>
    <w:rsid w:val="00D93E87"/>
    <w:rsid w:val="00D9414B"/>
    <w:rsid w:val="00D948C2"/>
    <w:rsid w:val="00D94AD1"/>
    <w:rsid w:val="00D94F39"/>
    <w:rsid w:val="00D95881"/>
    <w:rsid w:val="00DA0E01"/>
    <w:rsid w:val="00DA1034"/>
    <w:rsid w:val="00DA122C"/>
    <w:rsid w:val="00DA188B"/>
    <w:rsid w:val="00DA19E6"/>
    <w:rsid w:val="00DA25A7"/>
    <w:rsid w:val="00DA2CE9"/>
    <w:rsid w:val="00DA3B50"/>
    <w:rsid w:val="00DA515F"/>
    <w:rsid w:val="00DA53D8"/>
    <w:rsid w:val="00DA6765"/>
    <w:rsid w:val="00DA6B83"/>
    <w:rsid w:val="00DA6C10"/>
    <w:rsid w:val="00DA76F6"/>
    <w:rsid w:val="00DA7F1F"/>
    <w:rsid w:val="00DB0745"/>
    <w:rsid w:val="00DB0A30"/>
    <w:rsid w:val="00DB0A74"/>
    <w:rsid w:val="00DB1F43"/>
    <w:rsid w:val="00DB1F9A"/>
    <w:rsid w:val="00DB25A4"/>
    <w:rsid w:val="00DB3CED"/>
    <w:rsid w:val="00DB3F1B"/>
    <w:rsid w:val="00DB4328"/>
    <w:rsid w:val="00DB46CF"/>
    <w:rsid w:val="00DB4FB3"/>
    <w:rsid w:val="00DB53B2"/>
    <w:rsid w:val="00DB5ABB"/>
    <w:rsid w:val="00DB5F60"/>
    <w:rsid w:val="00DB61D2"/>
    <w:rsid w:val="00DB7036"/>
    <w:rsid w:val="00DB705E"/>
    <w:rsid w:val="00DB72DC"/>
    <w:rsid w:val="00DB7D07"/>
    <w:rsid w:val="00DC06A1"/>
    <w:rsid w:val="00DC0B2E"/>
    <w:rsid w:val="00DC145C"/>
    <w:rsid w:val="00DC1699"/>
    <w:rsid w:val="00DC1CB1"/>
    <w:rsid w:val="00DC1CC5"/>
    <w:rsid w:val="00DC2026"/>
    <w:rsid w:val="00DC3014"/>
    <w:rsid w:val="00DC33F8"/>
    <w:rsid w:val="00DC434E"/>
    <w:rsid w:val="00DC447E"/>
    <w:rsid w:val="00DC44F1"/>
    <w:rsid w:val="00DC47DD"/>
    <w:rsid w:val="00DC49F5"/>
    <w:rsid w:val="00DC4BBB"/>
    <w:rsid w:val="00DC4E23"/>
    <w:rsid w:val="00DC530E"/>
    <w:rsid w:val="00DC56CC"/>
    <w:rsid w:val="00DC5774"/>
    <w:rsid w:val="00DC5C35"/>
    <w:rsid w:val="00DC5C4E"/>
    <w:rsid w:val="00DC5C64"/>
    <w:rsid w:val="00DC68FA"/>
    <w:rsid w:val="00DC6A0F"/>
    <w:rsid w:val="00DC6DC6"/>
    <w:rsid w:val="00DC6E26"/>
    <w:rsid w:val="00DC747E"/>
    <w:rsid w:val="00DC7AEB"/>
    <w:rsid w:val="00DD0280"/>
    <w:rsid w:val="00DD038A"/>
    <w:rsid w:val="00DD0A07"/>
    <w:rsid w:val="00DD0C31"/>
    <w:rsid w:val="00DD1F62"/>
    <w:rsid w:val="00DD2FD0"/>
    <w:rsid w:val="00DD4CC6"/>
    <w:rsid w:val="00DD5867"/>
    <w:rsid w:val="00DD5DE8"/>
    <w:rsid w:val="00DD602A"/>
    <w:rsid w:val="00DD65C2"/>
    <w:rsid w:val="00DD6BA1"/>
    <w:rsid w:val="00DD6D36"/>
    <w:rsid w:val="00DD756A"/>
    <w:rsid w:val="00DD7EC0"/>
    <w:rsid w:val="00DE1E9D"/>
    <w:rsid w:val="00DE2733"/>
    <w:rsid w:val="00DE33F3"/>
    <w:rsid w:val="00DE4200"/>
    <w:rsid w:val="00DE4503"/>
    <w:rsid w:val="00DE4521"/>
    <w:rsid w:val="00DE4E4D"/>
    <w:rsid w:val="00DE5590"/>
    <w:rsid w:val="00DE5BD5"/>
    <w:rsid w:val="00DE5E09"/>
    <w:rsid w:val="00DE647D"/>
    <w:rsid w:val="00DE6557"/>
    <w:rsid w:val="00DE7056"/>
    <w:rsid w:val="00DE708D"/>
    <w:rsid w:val="00DE77D7"/>
    <w:rsid w:val="00DF0F47"/>
    <w:rsid w:val="00DF1E74"/>
    <w:rsid w:val="00DF3E87"/>
    <w:rsid w:val="00DF4295"/>
    <w:rsid w:val="00DF56F9"/>
    <w:rsid w:val="00DF5940"/>
    <w:rsid w:val="00DF5D62"/>
    <w:rsid w:val="00DF63CA"/>
    <w:rsid w:val="00DF703E"/>
    <w:rsid w:val="00DF736B"/>
    <w:rsid w:val="00DF7656"/>
    <w:rsid w:val="00E0042A"/>
    <w:rsid w:val="00E00504"/>
    <w:rsid w:val="00E00635"/>
    <w:rsid w:val="00E00C43"/>
    <w:rsid w:val="00E00ED6"/>
    <w:rsid w:val="00E00FE0"/>
    <w:rsid w:val="00E0195A"/>
    <w:rsid w:val="00E01DB9"/>
    <w:rsid w:val="00E030F5"/>
    <w:rsid w:val="00E031A3"/>
    <w:rsid w:val="00E04452"/>
    <w:rsid w:val="00E04788"/>
    <w:rsid w:val="00E055B3"/>
    <w:rsid w:val="00E059A6"/>
    <w:rsid w:val="00E06928"/>
    <w:rsid w:val="00E06EA2"/>
    <w:rsid w:val="00E07D3E"/>
    <w:rsid w:val="00E101D9"/>
    <w:rsid w:val="00E118FA"/>
    <w:rsid w:val="00E12802"/>
    <w:rsid w:val="00E1411C"/>
    <w:rsid w:val="00E141C1"/>
    <w:rsid w:val="00E14235"/>
    <w:rsid w:val="00E156A1"/>
    <w:rsid w:val="00E160E3"/>
    <w:rsid w:val="00E163D7"/>
    <w:rsid w:val="00E1656F"/>
    <w:rsid w:val="00E17230"/>
    <w:rsid w:val="00E175ED"/>
    <w:rsid w:val="00E177B7"/>
    <w:rsid w:val="00E20614"/>
    <w:rsid w:val="00E21735"/>
    <w:rsid w:val="00E21C94"/>
    <w:rsid w:val="00E227B0"/>
    <w:rsid w:val="00E22900"/>
    <w:rsid w:val="00E22FC8"/>
    <w:rsid w:val="00E23217"/>
    <w:rsid w:val="00E23F71"/>
    <w:rsid w:val="00E2404F"/>
    <w:rsid w:val="00E2414B"/>
    <w:rsid w:val="00E24978"/>
    <w:rsid w:val="00E24D84"/>
    <w:rsid w:val="00E24DA6"/>
    <w:rsid w:val="00E267C9"/>
    <w:rsid w:val="00E27443"/>
    <w:rsid w:val="00E2795D"/>
    <w:rsid w:val="00E302CB"/>
    <w:rsid w:val="00E30361"/>
    <w:rsid w:val="00E31811"/>
    <w:rsid w:val="00E31A72"/>
    <w:rsid w:val="00E31BCE"/>
    <w:rsid w:val="00E320BB"/>
    <w:rsid w:val="00E326B5"/>
    <w:rsid w:val="00E32E80"/>
    <w:rsid w:val="00E32EB7"/>
    <w:rsid w:val="00E33506"/>
    <w:rsid w:val="00E33662"/>
    <w:rsid w:val="00E33ABA"/>
    <w:rsid w:val="00E34366"/>
    <w:rsid w:val="00E344D7"/>
    <w:rsid w:val="00E349F5"/>
    <w:rsid w:val="00E358F0"/>
    <w:rsid w:val="00E35CDA"/>
    <w:rsid w:val="00E35DEF"/>
    <w:rsid w:val="00E36ACC"/>
    <w:rsid w:val="00E36DB3"/>
    <w:rsid w:val="00E37111"/>
    <w:rsid w:val="00E40298"/>
    <w:rsid w:val="00E407B0"/>
    <w:rsid w:val="00E407CA"/>
    <w:rsid w:val="00E40B3F"/>
    <w:rsid w:val="00E40D91"/>
    <w:rsid w:val="00E415F7"/>
    <w:rsid w:val="00E416CB"/>
    <w:rsid w:val="00E4182E"/>
    <w:rsid w:val="00E41A94"/>
    <w:rsid w:val="00E4247D"/>
    <w:rsid w:val="00E42663"/>
    <w:rsid w:val="00E42CC3"/>
    <w:rsid w:val="00E43C4A"/>
    <w:rsid w:val="00E4418B"/>
    <w:rsid w:val="00E44496"/>
    <w:rsid w:val="00E4528C"/>
    <w:rsid w:val="00E452BA"/>
    <w:rsid w:val="00E453FC"/>
    <w:rsid w:val="00E45583"/>
    <w:rsid w:val="00E4641E"/>
    <w:rsid w:val="00E46C32"/>
    <w:rsid w:val="00E47276"/>
    <w:rsid w:val="00E51084"/>
    <w:rsid w:val="00E513F1"/>
    <w:rsid w:val="00E518C6"/>
    <w:rsid w:val="00E51929"/>
    <w:rsid w:val="00E51E04"/>
    <w:rsid w:val="00E51E4D"/>
    <w:rsid w:val="00E52195"/>
    <w:rsid w:val="00E52455"/>
    <w:rsid w:val="00E52707"/>
    <w:rsid w:val="00E53936"/>
    <w:rsid w:val="00E53958"/>
    <w:rsid w:val="00E53A21"/>
    <w:rsid w:val="00E53DCD"/>
    <w:rsid w:val="00E54250"/>
    <w:rsid w:val="00E542EA"/>
    <w:rsid w:val="00E55384"/>
    <w:rsid w:val="00E55C71"/>
    <w:rsid w:val="00E56220"/>
    <w:rsid w:val="00E56BA7"/>
    <w:rsid w:val="00E56ED5"/>
    <w:rsid w:val="00E57103"/>
    <w:rsid w:val="00E575E6"/>
    <w:rsid w:val="00E57A39"/>
    <w:rsid w:val="00E57D99"/>
    <w:rsid w:val="00E603AF"/>
    <w:rsid w:val="00E60779"/>
    <w:rsid w:val="00E60946"/>
    <w:rsid w:val="00E6170E"/>
    <w:rsid w:val="00E625AA"/>
    <w:rsid w:val="00E627F3"/>
    <w:rsid w:val="00E628AC"/>
    <w:rsid w:val="00E62999"/>
    <w:rsid w:val="00E62A12"/>
    <w:rsid w:val="00E62F6A"/>
    <w:rsid w:val="00E63253"/>
    <w:rsid w:val="00E6331C"/>
    <w:rsid w:val="00E63A0E"/>
    <w:rsid w:val="00E63B2F"/>
    <w:rsid w:val="00E63D72"/>
    <w:rsid w:val="00E642D4"/>
    <w:rsid w:val="00E64873"/>
    <w:rsid w:val="00E6592D"/>
    <w:rsid w:val="00E65EA6"/>
    <w:rsid w:val="00E66D02"/>
    <w:rsid w:val="00E66D86"/>
    <w:rsid w:val="00E6721C"/>
    <w:rsid w:val="00E67442"/>
    <w:rsid w:val="00E67573"/>
    <w:rsid w:val="00E7017F"/>
    <w:rsid w:val="00E70470"/>
    <w:rsid w:val="00E70F66"/>
    <w:rsid w:val="00E71136"/>
    <w:rsid w:val="00E712C4"/>
    <w:rsid w:val="00E7173E"/>
    <w:rsid w:val="00E717DF"/>
    <w:rsid w:val="00E71A3A"/>
    <w:rsid w:val="00E72758"/>
    <w:rsid w:val="00E728BE"/>
    <w:rsid w:val="00E72C24"/>
    <w:rsid w:val="00E73D80"/>
    <w:rsid w:val="00E74D0C"/>
    <w:rsid w:val="00E75FF9"/>
    <w:rsid w:val="00E76003"/>
    <w:rsid w:val="00E769D7"/>
    <w:rsid w:val="00E76BEE"/>
    <w:rsid w:val="00E76D09"/>
    <w:rsid w:val="00E7753F"/>
    <w:rsid w:val="00E80077"/>
    <w:rsid w:val="00E8082D"/>
    <w:rsid w:val="00E81586"/>
    <w:rsid w:val="00E81A5B"/>
    <w:rsid w:val="00E82069"/>
    <w:rsid w:val="00E822AE"/>
    <w:rsid w:val="00E822B6"/>
    <w:rsid w:val="00E823DC"/>
    <w:rsid w:val="00E82463"/>
    <w:rsid w:val="00E83758"/>
    <w:rsid w:val="00E83FC2"/>
    <w:rsid w:val="00E84745"/>
    <w:rsid w:val="00E84903"/>
    <w:rsid w:val="00E85C31"/>
    <w:rsid w:val="00E85EFA"/>
    <w:rsid w:val="00E86BD9"/>
    <w:rsid w:val="00E87235"/>
    <w:rsid w:val="00E8734E"/>
    <w:rsid w:val="00E87600"/>
    <w:rsid w:val="00E87A04"/>
    <w:rsid w:val="00E87F0A"/>
    <w:rsid w:val="00E90340"/>
    <w:rsid w:val="00E903D8"/>
    <w:rsid w:val="00E9124B"/>
    <w:rsid w:val="00E91786"/>
    <w:rsid w:val="00E91AFA"/>
    <w:rsid w:val="00E92D94"/>
    <w:rsid w:val="00E93232"/>
    <w:rsid w:val="00E934AD"/>
    <w:rsid w:val="00E94C4D"/>
    <w:rsid w:val="00E95BA6"/>
    <w:rsid w:val="00E95DFD"/>
    <w:rsid w:val="00E964F6"/>
    <w:rsid w:val="00E96840"/>
    <w:rsid w:val="00E97E2E"/>
    <w:rsid w:val="00E97FE9"/>
    <w:rsid w:val="00EA0395"/>
    <w:rsid w:val="00EA063C"/>
    <w:rsid w:val="00EA0769"/>
    <w:rsid w:val="00EA07ED"/>
    <w:rsid w:val="00EA09B3"/>
    <w:rsid w:val="00EA1AC3"/>
    <w:rsid w:val="00EA1E70"/>
    <w:rsid w:val="00EA218F"/>
    <w:rsid w:val="00EA22ED"/>
    <w:rsid w:val="00EA2FF5"/>
    <w:rsid w:val="00EA34D2"/>
    <w:rsid w:val="00EA3D3F"/>
    <w:rsid w:val="00EA3FEA"/>
    <w:rsid w:val="00EA423D"/>
    <w:rsid w:val="00EA4A06"/>
    <w:rsid w:val="00EA52D1"/>
    <w:rsid w:val="00EA572C"/>
    <w:rsid w:val="00EA5C1A"/>
    <w:rsid w:val="00EA6A70"/>
    <w:rsid w:val="00EA6D57"/>
    <w:rsid w:val="00EA74C0"/>
    <w:rsid w:val="00EA7B7B"/>
    <w:rsid w:val="00EB050F"/>
    <w:rsid w:val="00EB0DEE"/>
    <w:rsid w:val="00EB12FE"/>
    <w:rsid w:val="00EB1403"/>
    <w:rsid w:val="00EB1476"/>
    <w:rsid w:val="00EB168D"/>
    <w:rsid w:val="00EB3BD7"/>
    <w:rsid w:val="00EB3F23"/>
    <w:rsid w:val="00EB4D88"/>
    <w:rsid w:val="00EB5917"/>
    <w:rsid w:val="00EB5B31"/>
    <w:rsid w:val="00EB5E5A"/>
    <w:rsid w:val="00EB5E74"/>
    <w:rsid w:val="00EB6427"/>
    <w:rsid w:val="00EB678D"/>
    <w:rsid w:val="00EB74FB"/>
    <w:rsid w:val="00EC03C4"/>
    <w:rsid w:val="00EC1201"/>
    <w:rsid w:val="00EC257E"/>
    <w:rsid w:val="00EC2BCD"/>
    <w:rsid w:val="00EC2E64"/>
    <w:rsid w:val="00EC3510"/>
    <w:rsid w:val="00EC37C3"/>
    <w:rsid w:val="00EC4BC5"/>
    <w:rsid w:val="00EC54B7"/>
    <w:rsid w:val="00EC55AD"/>
    <w:rsid w:val="00EC6516"/>
    <w:rsid w:val="00EC6560"/>
    <w:rsid w:val="00EC6F92"/>
    <w:rsid w:val="00EC71D1"/>
    <w:rsid w:val="00EC71E8"/>
    <w:rsid w:val="00EC75A0"/>
    <w:rsid w:val="00EC7706"/>
    <w:rsid w:val="00EC7AE3"/>
    <w:rsid w:val="00EC7C29"/>
    <w:rsid w:val="00ED0413"/>
    <w:rsid w:val="00ED0B81"/>
    <w:rsid w:val="00ED10DF"/>
    <w:rsid w:val="00ED1B54"/>
    <w:rsid w:val="00ED1FB7"/>
    <w:rsid w:val="00ED25F3"/>
    <w:rsid w:val="00ED29BC"/>
    <w:rsid w:val="00ED2AE1"/>
    <w:rsid w:val="00ED2DFD"/>
    <w:rsid w:val="00ED394A"/>
    <w:rsid w:val="00ED534A"/>
    <w:rsid w:val="00ED57C1"/>
    <w:rsid w:val="00ED59EA"/>
    <w:rsid w:val="00ED6362"/>
    <w:rsid w:val="00ED648C"/>
    <w:rsid w:val="00ED6697"/>
    <w:rsid w:val="00ED701E"/>
    <w:rsid w:val="00ED737D"/>
    <w:rsid w:val="00ED7C04"/>
    <w:rsid w:val="00ED7E27"/>
    <w:rsid w:val="00EE068E"/>
    <w:rsid w:val="00EE07A5"/>
    <w:rsid w:val="00EE08E3"/>
    <w:rsid w:val="00EE1119"/>
    <w:rsid w:val="00EE1743"/>
    <w:rsid w:val="00EE1995"/>
    <w:rsid w:val="00EE1A0A"/>
    <w:rsid w:val="00EE1A39"/>
    <w:rsid w:val="00EE262E"/>
    <w:rsid w:val="00EE3948"/>
    <w:rsid w:val="00EE3E66"/>
    <w:rsid w:val="00EE4100"/>
    <w:rsid w:val="00EE47D0"/>
    <w:rsid w:val="00EE4A86"/>
    <w:rsid w:val="00EE55A4"/>
    <w:rsid w:val="00EE59AE"/>
    <w:rsid w:val="00EE5A8D"/>
    <w:rsid w:val="00EE5EBF"/>
    <w:rsid w:val="00EE7615"/>
    <w:rsid w:val="00EF0713"/>
    <w:rsid w:val="00EF0735"/>
    <w:rsid w:val="00EF0AFF"/>
    <w:rsid w:val="00EF1321"/>
    <w:rsid w:val="00EF1815"/>
    <w:rsid w:val="00EF1AD5"/>
    <w:rsid w:val="00EF1BB9"/>
    <w:rsid w:val="00EF316D"/>
    <w:rsid w:val="00EF318C"/>
    <w:rsid w:val="00EF37AF"/>
    <w:rsid w:val="00EF3ACA"/>
    <w:rsid w:val="00EF3F0C"/>
    <w:rsid w:val="00EF47B8"/>
    <w:rsid w:val="00EF4C72"/>
    <w:rsid w:val="00EF5F1C"/>
    <w:rsid w:val="00EF5F79"/>
    <w:rsid w:val="00EF630F"/>
    <w:rsid w:val="00EF640F"/>
    <w:rsid w:val="00EF6E08"/>
    <w:rsid w:val="00EF750D"/>
    <w:rsid w:val="00EF769F"/>
    <w:rsid w:val="00EF7887"/>
    <w:rsid w:val="00EF7FDF"/>
    <w:rsid w:val="00F0032F"/>
    <w:rsid w:val="00F0149F"/>
    <w:rsid w:val="00F014C5"/>
    <w:rsid w:val="00F017EE"/>
    <w:rsid w:val="00F020DA"/>
    <w:rsid w:val="00F0255A"/>
    <w:rsid w:val="00F02AF6"/>
    <w:rsid w:val="00F034D2"/>
    <w:rsid w:val="00F04745"/>
    <w:rsid w:val="00F05064"/>
    <w:rsid w:val="00F056AC"/>
    <w:rsid w:val="00F056AE"/>
    <w:rsid w:val="00F05AA9"/>
    <w:rsid w:val="00F062C8"/>
    <w:rsid w:val="00F069A8"/>
    <w:rsid w:val="00F071F1"/>
    <w:rsid w:val="00F078BF"/>
    <w:rsid w:val="00F07AFD"/>
    <w:rsid w:val="00F07DEF"/>
    <w:rsid w:val="00F1009E"/>
    <w:rsid w:val="00F108F1"/>
    <w:rsid w:val="00F10B39"/>
    <w:rsid w:val="00F11EF3"/>
    <w:rsid w:val="00F1224B"/>
    <w:rsid w:val="00F1312F"/>
    <w:rsid w:val="00F140CC"/>
    <w:rsid w:val="00F149CD"/>
    <w:rsid w:val="00F14FAF"/>
    <w:rsid w:val="00F16BC0"/>
    <w:rsid w:val="00F201F7"/>
    <w:rsid w:val="00F2062D"/>
    <w:rsid w:val="00F213EB"/>
    <w:rsid w:val="00F22691"/>
    <w:rsid w:val="00F228D0"/>
    <w:rsid w:val="00F229D9"/>
    <w:rsid w:val="00F22F0D"/>
    <w:rsid w:val="00F2356D"/>
    <w:rsid w:val="00F240E4"/>
    <w:rsid w:val="00F24A25"/>
    <w:rsid w:val="00F24E24"/>
    <w:rsid w:val="00F25747"/>
    <w:rsid w:val="00F26046"/>
    <w:rsid w:val="00F26322"/>
    <w:rsid w:val="00F263EE"/>
    <w:rsid w:val="00F26E7E"/>
    <w:rsid w:val="00F270DB"/>
    <w:rsid w:val="00F30B30"/>
    <w:rsid w:val="00F31F8F"/>
    <w:rsid w:val="00F32B83"/>
    <w:rsid w:val="00F32E82"/>
    <w:rsid w:val="00F32FA6"/>
    <w:rsid w:val="00F330D0"/>
    <w:rsid w:val="00F33730"/>
    <w:rsid w:val="00F33EB7"/>
    <w:rsid w:val="00F342AC"/>
    <w:rsid w:val="00F359D1"/>
    <w:rsid w:val="00F36139"/>
    <w:rsid w:val="00F373F4"/>
    <w:rsid w:val="00F40ECF"/>
    <w:rsid w:val="00F419F6"/>
    <w:rsid w:val="00F4205D"/>
    <w:rsid w:val="00F4252C"/>
    <w:rsid w:val="00F432D3"/>
    <w:rsid w:val="00F43688"/>
    <w:rsid w:val="00F4473E"/>
    <w:rsid w:val="00F44EDC"/>
    <w:rsid w:val="00F45427"/>
    <w:rsid w:val="00F45873"/>
    <w:rsid w:val="00F45ACE"/>
    <w:rsid w:val="00F46061"/>
    <w:rsid w:val="00F46339"/>
    <w:rsid w:val="00F463E5"/>
    <w:rsid w:val="00F468FB"/>
    <w:rsid w:val="00F46AD1"/>
    <w:rsid w:val="00F46DF9"/>
    <w:rsid w:val="00F504EA"/>
    <w:rsid w:val="00F51B3E"/>
    <w:rsid w:val="00F524EC"/>
    <w:rsid w:val="00F532BB"/>
    <w:rsid w:val="00F53684"/>
    <w:rsid w:val="00F53B99"/>
    <w:rsid w:val="00F545B0"/>
    <w:rsid w:val="00F55FAB"/>
    <w:rsid w:val="00F573D5"/>
    <w:rsid w:val="00F5741B"/>
    <w:rsid w:val="00F602F9"/>
    <w:rsid w:val="00F6137F"/>
    <w:rsid w:val="00F6207A"/>
    <w:rsid w:val="00F62989"/>
    <w:rsid w:val="00F62C04"/>
    <w:rsid w:val="00F631BB"/>
    <w:rsid w:val="00F637E9"/>
    <w:rsid w:val="00F64346"/>
    <w:rsid w:val="00F64FA7"/>
    <w:rsid w:val="00F665E2"/>
    <w:rsid w:val="00F66F06"/>
    <w:rsid w:val="00F67227"/>
    <w:rsid w:val="00F672D4"/>
    <w:rsid w:val="00F70197"/>
    <w:rsid w:val="00F70A22"/>
    <w:rsid w:val="00F71583"/>
    <w:rsid w:val="00F72547"/>
    <w:rsid w:val="00F727D1"/>
    <w:rsid w:val="00F736B8"/>
    <w:rsid w:val="00F737B1"/>
    <w:rsid w:val="00F73B19"/>
    <w:rsid w:val="00F73F17"/>
    <w:rsid w:val="00F740C4"/>
    <w:rsid w:val="00F74D60"/>
    <w:rsid w:val="00F75386"/>
    <w:rsid w:val="00F75E0C"/>
    <w:rsid w:val="00F76195"/>
    <w:rsid w:val="00F76436"/>
    <w:rsid w:val="00F77208"/>
    <w:rsid w:val="00F77287"/>
    <w:rsid w:val="00F77B33"/>
    <w:rsid w:val="00F77D4D"/>
    <w:rsid w:val="00F802CF"/>
    <w:rsid w:val="00F80D81"/>
    <w:rsid w:val="00F80D9E"/>
    <w:rsid w:val="00F8142E"/>
    <w:rsid w:val="00F8173E"/>
    <w:rsid w:val="00F82E39"/>
    <w:rsid w:val="00F8317B"/>
    <w:rsid w:val="00F83535"/>
    <w:rsid w:val="00F855EF"/>
    <w:rsid w:val="00F8567E"/>
    <w:rsid w:val="00F859E8"/>
    <w:rsid w:val="00F85A6C"/>
    <w:rsid w:val="00F85FB0"/>
    <w:rsid w:val="00F85FEC"/>
    <w:rsid w:val="00F8744D"/>
    <w:rsid w:val="00F87479"/>
    <w:rsid w:val="00F8763A"/>
    <w:rsid w:val="00F87BB3"/>
    <w:rsid w:val="00F900CA"/>
    <w:rsid w:val="00F9018C"/>
    <w:rsid w:val="00F91872"/>
    <w:rsid w:val="00F92710"/>
    <w:rsid w:val="00F92A3B"/>
    <w:rsid w:val="00F92D4E"/>
    <w:rsid w:val="00F93D0A"/>
    <w:rsid w:val="00F93DB9"/>
    <w:rsid w:val="00F94154"/>
    <w:rsid w:val="00F94EC7"/>
    <w:rsid w:val="00F95B07"/>
    <w:rsid w:val="00F95FA1"/>
    <w:rsid w:val="00F9633C"/>
    <w:rsid w:val="00F96CD7"/>
    <w:rsid w:val="00F96E1D"/>
    <w:rsid w:val="00F97F8D"/>
    <w:rsid w:val="00FA143D"/>
    <w:rsid w:val="00FA16BB"/>
    <w:rsid w:val="00FA1CE9"/>
    <w:rsid w:val="00FA1D16"/>
    <w:rsid w:val="00FA25AD"/>
    <w:rsid w:val="00FA2781"/>
    <w:rsid w:val="00FA2C47"/>
    <w:rsid w:val="00FA30FB"/>
    <w:rsid w:val="00FA36AA"/>
    <w:rsid w:val="00FA4336"/>
    <w:rsid w:val="00FA44B1"/>
    <w:rsid w:val="00FA4555"/>
    <w:rsid w:val="00FA5712"/>
    <w:rsid w:val="00FA5876"/>
    <w:rsid w:val="00FA634A"/>
    <w:rsid w:val="00FA6EF0"/>
    <w:rsid w:val="00FA7799"/>
    <w:rsid w:val="00FA7D08"/>
    <w:rsid w:val="00FA7EA9"/>
    <w:rsid w:val="00FB0304"/>
    <w:rsid w:val="00FB03C8"/>
    <w:rsid w:val="00FB04D8"/>
    <w:rsid w:val="00FB11C1"/>
    <w:rsid w:val="00FB1423"/>
    <w:rsid w:val="00FB191D"/>
    <w:rsid w:val="00FB2346"/>
    <w:rsid w:val="00FB245C"/>
    <w:rsid w:val="00FB2711"/>
    <w:rsid w:val="00FB4D7E"/>
    <w:rsid w:val="00FB5588"/>
    <w:rsid w:val="00FB5A18"/>
    <w:rsid w:val="00FB6CBD"/>
    <w:rsid w:val="00FC0019"/>
    <w:rsid w:val="00FC043C"/>
    <w:rsid w:val="00FC0473"/>
    <w:rsid w:val="00FC0569"/>
    <w:rsid w:val="00FC0FB7"/>
    <w:rsid w:val="00FC1376"/>
    <w:rsid w:val="00FC1C0E"/>
    <w:rsid w:val="00FC31EC"/>
    <w:rsid w:val="00FC32AF"/>
    <w:rsid w:val="00FC34ED"/>
    <w:rsid w:val="00FC3691"/>
    <w:rsid w:val="00FC3732"/>
    <w:rsid w:val="00FC37B7"/>
    <w:rsid w:val="00FC463F"/>
    <w:rsid w:val="00FC5111"/>
    <w:rsid w:val="00FC515E"/>
    <w:rsid w:val="00FC5495"/>
    <w:rsid w:val="00FC5B71"/>
    <w:rsid w:val="00FC655D"/>
    <w:rsid w:val="00FC741C"/>
    <w:rsid w:val="00FD0531"/>
    <w:rsid w:val="00FD0F99"/>
    <w:rsid w:val="00FD1097"/>
    <w:rsid w:val="00FD1307"/>
    <w:rsid w:val="00FD1353"/>
    <w:rsid w:val="00FD15C3"/>
    <w:rsid w:val="00FD2AEA"/>
    <w:rsid w:val="00FD2BE1"/>
    <w:rsid w:val="00FD2F84"/>
    <w:rsid w:val="00FD2FC0"/>
    <w:rsid w:val="00FD3033"/>
    <w:rsid w:val="00FD3DBA"/>
    <w:rsid w:val="00FD435F"/>
    <w:rsid w:val="00FD448A"/>
    <w:rsid w:val="00FD4850"/>
    <w:rsid w:val="00FD4954"/>
    <w:rsid w:val="00FD4DE9"/>
    <w:rsid w:val="00FD5975"/>
    <w:rsid w:val="00FD5AD2"/>
    <w:rsid w:val="00FD6E16"/>
    <w:rsid w:val="00FD6F0E"/>
    <w:rsid w:val="00FE0222"/>
    <w:rsid w:val="00FE05D0"/>
    <w:rsid w:val="00FE06C4"/>
    <w:rsid w:val="00FE0815"/>
    <w:rsid w:val="00FE0ADA"/>
    <w:rsid w:val="00FE16DD"/>
    <w:rsid w:val="00FE2179"/>
    <w:rsid w:val="00FE26EC"/>
    <w:rsid w:val="00FE282F"/>
    <w:rsid w:val="00FE2AA5"/>
    <w:rsid w:val="00FE2B33"/>
    <w:rsid w:val="00FE3004"/>
    <w:rsid w:val="00FE37AC"/>
    <w:rsid w:val="00FE5127"/>
    <w:rsid w:val="00FE5C2A"/>
    <w:rsid w:val="00FE606E"/>
    <w:rsid w:val="00FE70C4"/>
    <w:rsid w:val="00FE7505"/>
    <w:rsid w:val="00FE7F53"/>
    <w:rsid w:val="00FF0728"/>
    <w:rsid w:val="00FF0796"/>
    <w:rsid w:val="00FF0A38"/>
    <w:rsid w:val="00FF0EEF"/>
    <w:rsid w:val="00FF119B"/>
    <w:rsid w:val="00FF18AA"/>
    <w:rsid w:val="00FF1C90"/>
    <w:rsid w:val="00FF2E7C"/>
    <w:rsid w:val="00FF2F45"/>
    <w:rsid w:val="00FF3149"/>
    <w:rsid w:val="00FF36E4"/>
    <w:rsid w:val="00FF4DC4"/>
    <w:rsid w:val="00FF59C6"/>
    <w:rsid w:val="00FF6467"/>
    <w:rsid w:val="00FF6482"/>
    <w:rsid w:val="00FF73D1"/>
    <w:rsid w:val="00FF7434"/>
    <w:rsid w:val="00FF77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A65"/>
    <w:pPr>
      <w:widowControl w:val="0"/>
      <w:spacing w:before="60" w:after="60" w:line="360" w:lineRule="auto"/>
      <w:ind w:firstLine="397"/>
      <w:jc w:val="both"/>
    </w:pPr>
  </w:style>
  <w:style w:type="paragraph" w:styleId="Heading1">
    <w:name w:val="heading 1"/>
    <w:basedOn w:val="Normal"/>
    <w:next w:val="Normal"/>
    <w:link w:val="Heading1Char"/>
    <w:uiPriority w:val="9"/>
    <w:qFormat/>
    <w:rsid w:val="00710000"/>
    <w:pPr>
      <w:keepLines/>
      <w:numPr>
        <w:numId w:val="1"/>
      </w:numPr>
      <w:spacing w:before="120" w:after="36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67B79"/>
    <w:pPr>
      <w:keepLines/>
      <w:numPr>
        <w:ilvl w:val="1"/>
        <w:numId w:val="1"/>
      </w:numPr>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84903"/>
    <w:pPr>
      <w:keepLines/>
      <w:numPr>
        <w:ilvl w:val="2"/>
        <w:numId w:val="1"/>
      </w:numPr>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E84903"/>
    <w:pPr>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nhideWhenUsed/>
    <w:qFormat/>
    <w:rsid w:val="007571F6"/>
    <w:pPr>
      <w:keepLines/>
      <w:numPr>
        <w:ilvl w:val="4"/>
        <w:numId w:val="1"/>
      </w:numPr>
      <w:spacing w:before="40"/>
      <w:outlineLvl w:val="4"/>
    </w:pPr>
    <w:rPr>
      <w:rFonts w:eastAsiaTheme="majorEastAsia" w:cstheme="majorBidi"/>
    </w:rPr>
  </w:style>
  <w:style w:type="paragraph" w:styleId="Heading6">
    <w:name w:val="heading 6"/>
    <w:basedOn w:val="Normal"/>
    <w:next w:val="Normal"/>
    <w:link w:val="Heading6Char"/>
    <w:unhideWhenUsed/>
    <w:qFormat/>
    <w:rsid w:val="00FC32AF"/>
    <w:pPr>
      <w:keepLines/>
      <w:numPr>
        <w:ilvl w:val="5"/>
        <w:numId w:val="1"/>
      </w:numPr>
      <w:spacing w:after="0"/>
      <w:outlineLvl w:val="5"/>
    </w:pPr>
    <w:rPr>
      <w:rFonts w:eastAsiaTheme="majorEastAsia" w:cstheme="majorBidi"/>
      <w:i/>
    </w:rPr>
  </w:style>
  <w:style w:type="paragraph" w:styleId="Heading7">
    <w:name w:val="heading 7"/>
    <w:basedOn w:val="Normal"/>
    <w:next w:val="Normal"/>
    <w:link w:val="Heading7Char"/>
    <w:uiPriority w:val="9"/>
    <w:qFormat/>
    <w:rsid w:val="000330FE"/>
    <w:pPr>
      <w:widowControl/>
      <w:tabs>
        <w:tab w:val="num" w:pos="1296"/>
      </w:tabs>
      <w:spacing w:before="240" w:line="312" w:lineRule="auto"/>
      <w:ind w:left="1296" w:hanging="1296"/>
      <w:outlineLvl w:val="6"/>
    </w:pPr>
    <w:rPr>
      <w:rFonts w:eastAsia="Times New Roman"/>
      <w:sz w:val="24"/>
      <w:szCs w:val="24"/>
      <w:lang w:val="en-US"/>
    </w:rPr>
  </w:style>
  <w:style w:type="paragraph" w:styleId="Heading8">
    <w:name w:val="heading 8"/>
    <w:basedOn w:val="Normal"/>
    <w:next w:val="Normal"/>
    <w:link w:val="Heading8Char"/>
    <w:uiPriority w:val="9"/>
    <w:qFormat/>
    <w:rsid w:val="000330FE"/>
    <w:pPr>
      <w:widowControl/>
      <w:tabs>
        <w:tab w:val="num" w:pos="1440"/>
      </w:tabs>
      <w:spacing w:before="240" w:line="312" w:lineRule="auto"/>
      <w:ind w:left="1440" w:hanging="1440"/>
      <w:outlineLvl w:val="7"/>
    </w:pPr>
    <w:rPr>
      <w:rFonts w:eastAsia="Times New Roman"/>
      <w:i/>
      <w:iCs/>
      <w:sz w:val="24"/>
      <w:szCs w:val="24"/>
      <w:lang w:val="en-US"/>
    </w:rPr>
  </w:style>
  <w:style w:type="paragraph" w:styleId="Heading9">
    <w:name w:val="heading 9"/>
    <w:basedOn w:val="Normal"/>
    <w:next w:val="Normal"/>
    <w:link w:val="Heading9Char"/>
    <w:uiPriority w:val="9"/>
    <w:qFormat/>
    <w:rsid w:val="000330FE"/>
    <w:pPr>
      <w:widowControl/>
      <w:tabs>
        <w:tab w:val="num" w:pos="1584"/>
      </w:tabs>
      <w:spacing w:before="240" w:line="312" w:lineRule="auto"/>
      <w:ind w:left="1584" w:hanging="1584"/>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000"/>
    <w:rPr>
      <w:rFonts w:eastAsiaTheme="majorEastAsia" w:cstheme="majorBidi"/>
      <w:b/>
      <w:szCs w:val="32"/>
    </w:rPr>
  </w:style>
  <w:style w:type="character" w:customStyle="1" w:styleId="Heading2Char">
    <w:name w:val="Heading 2 Char"/>
    <w:basedOn w:val="DefaultParagraphFont"/>
    <w:link w:val="Heading2"/>
    <w:uiPriority w:val="9"/>
    <w:rsid w:val="00967B79"/>
    <w:rPr>
      <w:rFonts w:eastAsiaTheme="majorEastAsia" w:cstheme="majorBidi"/>
      <w:b/>
      <w:szCs w:val="26"/>
    </w:rPr>
  </w:style>
  <w:style w:type="character" w:customStyle="1" w:styleId="Heading3Char">
    <w:name w:val="Heading 3 Char"/>
    <w:basedOn w:val="DefaultParagraphFont"/>
    <w:link w:val="Heading3"/>
    <w:uiPriority w:val="9"/>
    <w:rsid w:val="00E84903"/>
    <w:rPr>
      <w:rFonts w:eastAsiaTheme="majorEastAsia" w:cstheme="majorBidi"/>
      <w:b/>
      <w:i/>
      <w:szCs w:val="24"/>
    </w:rPr>
  </w:style>
  <w:style w:type="character" w:customStyle="1" w:styleId="Heading4Char">
    <w:name w:val="Heading 4 Char"/>
    <w:basedOn w:val="DefaultParagraphFont"/>
    <w:link w:val="Heading4"/>
    <w:uiPriority w:val="9"/>
    <w:rsid w:val="00E84903"/>
    <w:rPr>
      <w:rFonts w:eastAsiaTheme="majorEastAsia" w:cstheme="majorBidi"/>
      <w:i/>
      <w:iCs/>
    </w:rPr>
  </w:style>
  <w:style w:type="character" w:customStyle="1" w:styleId="Heading5Char">
    <w:name w:val="Heading 5 Char"/>
    <w:basedOn w:val="DefaultParagraphFont"/>
    <w:link w:val="Heading5"/>
    <w:rsid w:val="007571F6"/>
    <w:rPr>
      <w:rFonts w:eastAsiaTheme="majorEastAsia" w:cstheme="majorBidi"/>
    </w:rPr>
  </w:style>
  <w:style w:type="character" w:customStyle="1" w:styleId="Heading6Char">
    <w:name w:val="Heading 6 Char"/>
    <w:basedOn w:val="DefaultParagraphFont"/>
    <w:link w:val="Heading6"/>
    <w:rsid w:val="00FC32AF"/>
    <w:rPr>
      <w:rFonts w:eastAsiaTheme="majorEastAsia" w:cstheme="majorBidi"/>
      <w:i/>
    </w:rPr>
  </w:style>
  <w:style w:type="character" w:customStyle="1" w:styleId="Heading7Char">
    <w:name w:val="Heading 7 Char"/>
    <w:basedOn w:val="DefaultParagraphFont"/>
    <w:link w:val="Heading7"/>
    <w:uiPriority w:val="9"/>
    <w:rsid w:val="000330FE"/>
    <w:rPr>
      <w:rFonts w:eastAsia="Times New Roman"/>
      <w:sz w:val="24"/>
      <w:szCs w:val="24"/>
      <w:lang w:val="en-US"/>
    </w:rPr>
  </w:style>
  <w:style w:type="character" w:customStyle="1" w:styleId="Heading8Char">
    <w:name w:val="Heading 8 Char"/>
    <w:basedOn w:val="DefaultParagraphFont"/>
    <w:link w:val="Heading8"/>
    <w:uiPriority w:val="9"/>
    <w:rsid w:val="000330FE"/>
    <w:rPr>
      <w:rFonts w:eastAsia="Times New Roman"/>
      <w:i/>
      <w:iCs/>
      <w:sz w:val="24"/>
      <w:szCs w:val="24"/>
      <w:lang w:val="en-US"/>
    </w:rPr>
  </w:style>
  <w:style w:type="character" w:customStyle="1" w:styleId="Heading9Char">
    <w:name w:val="Heading 9 Char"/>
    <w:basedOn w:val="DefaultParagraphFont"/>
    <w:link w:val="Heading9"/>
    <w:uiPriority w:val="9"/>
    <w:rsid w:val="000330FE"/>
    <w:rPr>
      <w:rFonts w:ascii="Arial" w:eastAsia="Times New Roman" w:hAnsi="Arial" w:cs="Arial"/>
      <w:sz w:val="22"/>
      <w:szCs w:val="22"/>
      <w:lang w:val="en-US"/>
    </w:rPr>
  </w:style>
  <w:style w:type="paragraph" w:styleId="Header">
    <w:name w:val="header"/>
    <w:basedOn w:val="Normal"/>
    <w:link w:val="HeaderChar"/>
    <w:unhideWhenUsed/>
    <w:rsid w:val="0045606C"/>
    <w:pPr>
      <w:tabs>
        <w:tab w:val="center" w:pos="4513"/>
        <w:tab w:val="right" w:pos="9026"/>
      </w:tabs>
      <w:spacing w:line="240" w:lineRule="auto"/>
    </w:pPr>
  </w:style>
  <w:style w:type="character" w:customStyle="1" w:styleId="HeaderChar">
    <w:name w:val="Header Char"/>
    <w:basedOn w:val="DefaultParagraphFont"/>
    <w:link w:val="Header"/>
    <w:rsid w:val="0045606C"/>
  </w:style>
  <w:style w:type="paragraph" w:styleId="Footer">
    <w:name w:val="footer"/>
    <w:basedOn w:val="Normal"/>
    <w:link w:val="FooterChar"/>
    <w:uiPriority w:val="99"/>
    <w:unhideWhenUsed/>
    <w:rsid w:val="0045606C"/>
    <w:pPr>
      <w:tabs>
        <w:tab w:val="center" w:pos="4513"/>
        <w:tab w:val="right" w:pos="9026"/>
      </w:tabs>
      <w:spacing w:line="240" w:lineRule="auto"/>
    </w:pPr>
  </w:style>
  <w:style w:type="character" w:customStyle="1" w:styleId="FooterChar">
    <w:name w:val="Footer Char"/>
    <w:basedOn w:val="DefaultParagraphFont"/>
    <w:link w:val="Footer"/>
    <w:uiPriority w:val="99"/>
    <w:rsid w:val="0045606C"/>
  </w:style>
  <w:style w:type="paragraph" w:styleId="ListParagraph">
    <w:name w:val="List Paragraph"/>
    <w:basedOn w:val="Normal"/>
    <w:link w:val="ListParagraphChar"/>
    <w:uiPriority w:val="34"/>
    <w:qFormat/>
    <w:rsid w:val="00BE45AA"/>
    <w:pPr>
      <w:ind w:left="720"/>
      <w:contextualSpacing/>
    </w:pPr>
  </w:style>
  <w:style w:type="character" w:customStyle="1" w:styleId="ListParagraphChar">
    <w:name w:val="List Paragraph Char"/>
    <w:basedOn w:val="DefaultParagraphFont"/>
    <w:link w:val="ListParagraph"/>
    <w:uiPriority w:val="34"/>
    <w:rsid w:val="00097A0C"/>
  </w:style>
  <w:style w:type="paragraph" w:styleId="BalloonText">
    <w:name w:val="Balloon Text"/>
    <w:basedOn w:val="Normal"/>
    <w:link w:val="BalloonTextChar"/>
    <w:uiPriority w:val="99"/>
    <w:unhideWhenUsed/>
    <w:rsid w:val="00EC656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C6560"/>
    <w:rPr>
      <w:rFonts w:ascii="Segoe UI" w:hAnsi="Segoe UI" w:cs="Segoe UI"/>
      <w:sz w:val="18"/>
      <w:szCs w:val="18"/>
    </w:rPr>
  </w:style>
  <w:style w:type="paragraph" w:styleId="TOCHeading">
    <w:name w:val="TOC Heading"/>
    <w:basedOn w:val="Heading1"/>
    <w:next w:val="Normal"/>
    <w:uiPriority w:val="39"/>
    <w:unhideWhenUsed/>
    <w:qFormat/>
    <w:rsid w:val="00EC1201"/>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qFormat/>
    <w:rsid w:val="00684C7F"/>
    <w:pPr>
      <w:tabs>
        <w:tab w:val="right" w:leader="dot" w:pos="9061"/>
      </w:tabs>
      <w:spacing w:before="0" w:after="0"/>
      <w:ind w:firstLine="0"/>
      <w:jc w:val="left"/>
    </w:pPr>
    <w:rPr>
      <w:b/>
      <w:bCs/>
      <w:noProof/>
      <w:szCs w:val="26"/>
      <w:lang w:val="tr-TR"/>
    </w:rPr>
  </w:style>
  <w:style w:type="paragraph" w:styleId="TOC2">
    <w:name w:val="toc 2"/>
    <w:basedOn w:val="Normal"/>
    <w:next w:val="Normal"/>
    <w:autoRedefine/>
    <w:uiPriority w:val="39"/>
    <w:unhideWhenUsed/>
    <w:qFormat/>
    <w:rsid w:val="002C0560"/>
    <w:pPr>
      <w:tabs>
        <w:tab w:val="left" w:pos="0"/>
        <w:tab w:val="left" w:pos="567"/>
        <w:tab w:val="right" w:leader="dot" w:pos="9061"/>
      </w:tabs>
      <w:spacing w:before="0" w:after="0"/>
      <w:ind w:firstLine="0"/>
      <w:jc w:val="left"/>
    </w:pPr>
    <w:rPr>
      <w:rFonts w:asciiTheme="minorHAnsi" w:hAnsiTheme="minorHAnsi" w:cstheme="minorHAnsi"/>
      <w:i/>
      <w:iCs/>
      <w:sz w:val="20"/>
    </w:rPr>
  </w:style>
  <w:style w:type="paragraph" w:styleId="TOC3">
    <w:name w:val="toc 3"/>
    <w:basedOn w:val="Normal"/>
    <w:next w:val="Normal"/>
    <w:autoRedefine/>
    <w:uiPriority w:val="39"/>
    <w:unhideWhenUsed/>
    <w:qFormat/>
    <w:rsid w:val="0011673F"/>
    <w:pPr>
      <w:tabs>
        <w:tab w:val="left" w:pos="709"/>
        <w:tab w:val="right" w:leader="dot" w:pos="9061"/>
      </w:tabs>
      <w:spacing w:before="0"/>
      <w:ind w:left="284" w:firstLine="0"/>
      <w:jc w:val="left"/>
    </w:pPr>
    <w:rPr>
      <w:rFonts w:asciiTheme="minorHAnsi" w:hAnsiTheme="minorHAnsi" w:cstheme="minorHAnsi"/>
      <w:sz w:val="20"/>
    </w:rPr>
  </w:style>
  <w:style w:type="character" w:styleId="Hyperlink">
    <w:name w:val="Hyperlink"/>
    <w:basedOn w:val="DefaultParagraphFont"/>
    <w:uiPriority w:val="99"/>
    <w:unhideWhenUsed/>
    <w:rsid w:val="00EC1201"/>
    <w:rPr>
      <w:color w:val="0563C1" w:themeColor="hyperlink"/>
      <w:u w:val="single"/>
    </w:rPr>
  </w:style>
  <w:style w:type="table" w:styleId="TableGrid">
    <w:name w:val="Table Grid"/>
    <w:basedOn w:val="TableNormal"/>
    <w:uiPriority w:val="59"/>
    <w:rsid w:val="001D6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DecuongThanFirstline06cm">
    <w:name w:val="Style DecuongThan + First line:  0.6 cm"/>
    <w:basedOn w:val="Normal"/>
    <w:rsid w:val="00045164"/>
    <w:pPr>
      <w:spacing w:line="288" w:lineRule="auto"/>
      <w:ind w:firstLine="340"/>
    </w:pPr>
    <w:rPr>
      <w:rFonts w:eastAsia="Times New Roman"/>
      <w:sz w:val="24"/>
      <w:lang w:val="en-US"/>
    </w:rPr>
  </w:style>
  <w:style w:type="paragraph" w:styleId="TOC4">
    <w:name w:val="toc 4"/>
    <w:basedOn w:val="Normal"/>
    <w:next w:val="Normal"/>
    <w:autoRedefine/>
    <w:uiPriority w:val="39"/>
    <w:unhideWhenUsed/>
    <w:qFormat/>
    <w:rsid w:val="002C0560"/>
    <w:pPr>
      <w:tabs>
        <w:tab w:val="left" w:pos="1418"/>
        <w:tab w:val="left" w:pos="1560"/>
        <w:tab w:val="right" w:leader="dot" w:pos="9061"/>
      </w:tabs>
      <w:spacing w:before="0"/>
      <w:ind w:left="709" w:firstLine="0"/>
      <w:jc w:val="left"/>
    </w:pPr>
    <w:rPr>
      <w:i/>
      <w:noProof/>
      <w:szCs w:val="26"/>
      <w:lang w:val="tr-TR"/>
    </w:rPr>
  </w:style>
  <w:style w:type="paragraph" w:styleId="TOC5">
    <w:name w:val="toc 5"/>
    <w:basedOn w:val="Normal"/>
    <w:next w:val="Normal"/>
    <w:autoRedefine/>
    <w:uiPriority w:val="39"/>
    <w:unhideWhenUsed/>
    <w:rsid w:val="004944A1"/>
    <w:pPr>
      <w:tabs>
        <w:tab w:val="right" w:leader="dot" w:pos="9061"/>
      </w:tabs>
      <w:spacing w:before="0"/>
      <w:ind w:left="993" w:firstLine="0"/>
      <w:jc w:val="left"/>
    </w:pPr>
    <w:rPr>
      <w:rFonts w:asciiTheme="minorHAnsi" w:hAnsiTheme="minorHAnsi" w:cstheme="minorHAnsi"/>
      <w:sz w:val="20"/>
    </w:rPr>
  </w:style>
  <w:style w:type="paragraph" w:styleId="TOC6">
    <w:name w:val="toc 6"/>
    <w:basedOn w:val="Normal"/>
    <w:next w:val="Normal"/>
    <w:autoRedefine/>
    <w:uiPriority w:val="39"/>
    <w:unhideWhenUsed/>
    <w:rsid w:val="007D3D42"/>
    <w:pPr>
      <w:spacing w:before="0"/>
      <w:ind w:left="1300"/>
      <w:jc w:val="left"/>
    </w:pPr>
    <w:rPr>
      <w:rFonts w:asciiTheme="minorHAnsi" w:hAnsiTheme="minorHAnsi" w:cstheme="minorHAnsi"/>
      <w:sz w:val="20"/>
    </w:rPr>
  </w:style>
  <w:style w:type="paragraph" w:styleId="TOC7">
    <w:name w:val="toc 7"/>
    <w:basedOn w:val="Normal"/>
    <w:next w:val="Normal"/>
    <w:autoRedefine/>
    <w:uiPriority w:val="39"/>
    <w:unhideWhenUsed/>
    <w:rsid w:val="007D3D42"/>
    <w:pPr>
      <w:spacing w:before="0"/>
      <w:ind w:left="1560"/>
      <w:jc w:val="left"/>
    </w:pPr>
    <w:rPr>
      <w:rFonts w:asciiTheme="minorHAnsi" w:hAnsiTheme="minorHAnsi" w:cstheme="minorHAnsi"/>
      <w:sz w:val="20"/>
    </w:rPr>
  </w:style>
  <w:style w:type="paragraph" w:styleId="TOC8">
    <w:name w:val="toc 8"/>
    <w:basedOn w:val="Normal"/>
    <w:next w:val="Normal"/>
    <w:autoRedefine/>
    <w:uiPriority w:val="39"/>
    <w:unhideWhenUsed/>
    <w:rsid w:val="007D3D42"/>
    <w:pPr>
      <w:spacing w:before="0"/>
      <w:ind w:left="1820"/>
      <w:jc w:val="left"/>
    </w:pPr>
    <w:rPr>
      <w:rFonts w:asciiTheme="minorHAnsi" w:hAnsiTheme="minorHAnsi" w:cstheme="minorHAnsi"/>
      <w:sz w:val="20"/>
    </w:rPr>
  </w:style>
  <w:style w:type="paragraph" w:styleId="TOC9">
    <w:name w:val="toc 9"/>
    <w:basedOn w:val="Normal"/>
    <w:next w:val="Normal"/>
    <w:autoRedefine/>
    <w:uiPriority w:val="39"/>
    <w:unhideWhenUsed/>
    <w:rsid w:val="007D3D42"/>
    <w:pPr>
      <w:spacing w:before="0"/>
      <w:ind w:left="2080"/>
      <w:jc w:val="left"/>
    </w:pPr>
    <w:rPr>
      <w:rFonts w:asciiTheme="minorHAnsi" w:hAnsiTheme="minorHAnsi" w:cstheme="minorHAnsi"/>
      <w:sz w:val="20"/>
    </w:rPr>
  </w:style>
  <w:style w:type="character" w:customStyle="1" w:styleId="Vnbnnidung3">
    <w:name w:val="Văn bản nội dung (3)_"/>
    <w:basedOn w:val="DefaultParagraphFont"/>
    <w:link w:val="Vnbnnidung30"/>
    <w:rsid w:val="00E23217"/>
    <w:rPr>
      <w:rFonts w:ascii="Century Schoolbook" w:eastAsia="Century Schoolbook" w:hAnsi="Century Schoolbook" w:cs="Century Schoolbook"/>
      <w:b/>
      <w:bCs/>
      <w:i/>
      <w:iCs/>
      <w:sz w:val="18"/>
      <w:szCs w:val="18"/>
      <w:shd w:val="clear" w:color="auto" w:fill="FFFFFF"/>
    </w:rPr>
  </w:style>
  <w:style w:type="paragraph" w:customStyle="1" w:styleId="Vnbnnidung30">
    <w:name w:val="Văn bản nội dung (3)"/>
    <w:basedOn w:val="Normal"/>
    <w:link w:val="Vnbnnidung3"/>
    <w:rsid w:val="00E23217"/>
    <w:pPr>
      <w:shd w:val="clear" w:color="auto" w:fill="FFFFFF"/>
      <w:spacing w:before="540" w:line="562" w:lineRule="exact"/>
      <w:ind w:firstLine="0"/>
    </w:pPr>
    <w:rPr>
      <w:rFonts w:ascii="Century Schoolbook" w:eastAsia="Century Schoolbook" w:hAnsi="Century Schoolbook" w:cs="Century Schoolbook"/>
      <w:b/>
      <w:bCs/>
      <w:i/>
      <w:iCs/>
      <w:sz w:val="18"/>
      <w:szCs w:val="18"/>
    </w:rPr>
  </w:style>
  <w:style w:type="character" w:customStyle="1" w:styleId="Vnbnnidung3Arial">
    <w:name w:val="Văn bản nội dung (3) + Arial"/>
    <w:aliases w:val="Không in đậm,Không in nghiêng,Giãn cách 1 pt,Văn bản nội dung (4) + Arial,9 pt"/>
    <w:basedOn w:val="Vnbnnidung3"/>
    <w:rsid w:val="00E23217"/>
    <w:rPr>
      <w:rFonts w:ascii="Arial" w:eastAsia="Arial" w:hAnsi="Arial" w:cs="Arial"/>
      <w:b/>
      <w:bCs/>
      <w:i/>
      <w:iCs/>
      <w:color w:val="000000"/>
      <w:spacing w:val="0"/>
      <w:w w:val="100"/>
      <w:position w:val="0"/>
      <w:sz w:val="18"/>
      <w:szCs w:val="18"/>
      <w:shd w:val="clear" w:color="auto" w:fill="FFFFFF"/>
      <w:lang w:val="en-US" w:eastAsia="en-US" w:bidi="en-US"/>
    </w:rPr>
  </w:style>
  <w:style w:type="character" w:customStyle="1" w:styleId="Vnbnnidung2">
    <w:name w:val="Văn bản nội dung (2)_"/>
    <w:basedOn w:val="DefaultParagraphFont"/>
    <w:link w:val="Vnbnnidung20"/>
    <w:rsid w:val="00E23217"/>
    <w:rPr>
      <w:rFonts w:ascii="Arial" w:eastAsia="Arial" w:hAnsi="Arial" w:cs="Arial"/>
      <w:sz w:val="18"/>
      <w:szCs w:val="18"/>
      <w:shd w:val="clear" w:color="auto" w:fill="FFFFFF"/>
    </w:rPr>
  </w:style>
  <w:style w:type="paragraph" w:customStyle="1" w:styleId="Vnbnnidung20">
    <w:name w:val="Văn bản nội dung (2)"/>
    <w:basedOn w:val="Normal"/>
    <w:link w:val="Vnbnnidung2"/>
    <w:rsid w:val="00E23217"/>
    <w:pPr>
      <w:shd w:val="clear" w:color="auto" w:fill="FFFFFF"/>
      <w:spacing w:before="420" w:after="240" w:line="278" w:lineRule="exact"/>
      <w:ind w:hanging="660"/>
    </w:pPr>
    <w:rPr>
      <w:rFonts w:ascii="Arial" w:eastAsia="Arial" w:hAnsi="Arial" w:cs="Arial"/>
      <w:sz w:val="18"/>
      <w:szCs w:val="18"/>
    </w:rPr>
  </w:style>
  <w:style w:type="character" w:customStyle="1" w:styleId="Vnbnnidung2Exact">
    <w:name w:val="Văn bản nội dung (2) Exact"/>
    <w:basedOn w:val="DefaultParagraphFont"/>
    <w:rsid w:val="00E23217"/>
    <w:rPr>
      <w:rFonts w:ascii="Arial" w:eastAsia="Arial" w:hAnsi="Arial" w:cs="Arial"/>
      <w:b w:val="0"/>
      <w:bCs w:val="0"/>
      <w:i w:val="0"/>
      <w:iCs w:val="0"/>
      <w:smallCaps w:val="0"/>
      <w:strike w:val="0"/>
      <w:sz w:val="18"/>
      <w:szCs w:val="18"/>
      <w:u w:val="none"/>
    </w:rPr>
  </w:style>
  <w:style w:type="character" w:customStyle="1" w:styleId="Vnbnnidung2CenturySchoolbook">
    <w:name w:val="Văn bản nội dung (2) + Century Schoolbook"/>
    <w:aliases w:val="In đậm,In nghiêng,8,5 pt,Văn bản nội dung (4) + 9 pt,In nghiêng Exact"/>
    <w:basedOn w:val="Vnbnnidung2"/>
    <w:rsid w:val="00E23217"/>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en-US" w:eastAsia="en-US" w:bidi="en-US"/>
    </w:rPr>
  </w:style>
  <w:style w:type="character" w:customStyle="1" w:styleId="Vnbnnidung3Chhoanh">
    <w:name w:val="Văn bản nội dung (3) + Chữ hoa nhỏ"/>
    <w:basedOn w:val="Vnbnnidung3"/>
    <w:rsid w:val="00E23217"/>
    <w:rPr>
      <w:rFonts w:ascii="Century Schoolbook" w:eastAsia="Century Schoolbook" w:hAnsi="Century Schoolbook" w:cs="Century Schoolbook"/>
      <w:b/>
      <w:bCs/>
      <w:i/>
      <w:iCs/>
      <w:smallCaps/>
      <w:strike w:val="0"/>
      <w:color w:val="000000"/>
      <w:spacing w:val="0"/>
      <w:w w:val="100"/>
      <w:position w:val="0"/>
      <w:sz w:val="18"/>
      <w:szCs w:val="18"/>
      <w:u w:val="none"/>
      <w:shd w:val="clear" w:color="auto" w:fill="FFFFFF"/>
      <w:lang w:val="en-US" w:eastAsia="en-US" w:bidi="en-US"/>
    </w:rPr>
  </w:style>
  <w:style w:type="character" w:customStyle="1" w:styleId="Chthchnh5Exact">
    <w:name w:val="Chú thích ảnh (5) Exact"/>
    <w:basedOn w:val="DefaultParagraphFont"/>
    <w:link w:val="Chthchnh5"/>
    <w:rsid w:val="00E23217"/>
    <w:rPr>
      <w:rFonts w:ascii="Arial" w:eastAsia="Arial" w:hAnsi="Arial" w:cs="Arial"/>
      <w:sz w:val="16"/>
      <w:szCs w:val="16"/>
      <w:shd w:val="clear" w:color="auto" w:fill="FFFFFF"/>
    </w:rPr>
  </w:style>
  <w:style w:type="paragraph" w:customStyle="1" w:styleId="Chthchnh5">
    <w:name w:val="Chú thích ảnh (5)"/>
    <w:basedOn w:val="Normal"/>
    <w:link w:val="Chthchnh5Exact"/>
    <w:rsid w:val="00E23217"/>
    <w:pPr>
      <w:shd w:val="clear" w:color="auto" w:fill="FFFFFF"/>
      <w:spacing w:before="0" w:line="0" w:lineRule="atLeast"/>
      <w:ind w:firstLine="0"/>
      <w:jc w:val="left"/>
    </w:pPr>
    <w:rPr>
      <w:rFonts w:ascii="Arial" w:eastAsia="Arial" w:hAnsi="Arial" w:cs="Arial"/>
      <w:sz w:val="16"/>
      <w:szCs w:val="16"/>
    </w:rPr>
  </w:style>
  <w:style w:type="character" w:customStyle="1" w:styleId="Vnbnnidung4">
    <w:name w:val="Văn bản nội dung (4)_"/>
    <w:basedOn w:val="DefaultParagraphFont"/>
    <w:link w:val="Vnbnnidung40"/>
    <w:locked/>
    <w:rsid w:val="00E23217"/>
    <w:rPr>
      <w:rFonts w:ascii="Century Schoolbook" w:eastAsia="Century Schoolbook" w:hAnsi="Century Schoolbook" w:cs="Century Schoolbook"/>
      <w:i/>
      <w:iCs/>
      <w:sz w:val="17"/>
      <w:szCs w:val="17"/>
      <w:shd w:val="clear" w:color="auto" w:fill="FFFFFF"/>
    </w:rPr>
  </w:style>
  <w:style w:type="paragraph" w:customStyle="1" w:styleId="Vnbnnidung40">
    <w:name w:val="Văn bản nội dung (4)"/>
    <w:basedOn w:val="Normal"/>
    <w:link w:val="Vnbnnidung4"/>
    <w:rsid w:val="00E23217"/>
    <w:pPr>
      <w:shd w:val="clear" w:color="auto" w:fill="FFFFFF"/>
      <w:spacing w:before="240" w:line="0" w:lineRule="atLeast"/>
      <w:ind w:firstLine="0"/>
    </w:pPr>
    <w:rPr>
      <w:rFonts w:ascii="Century Schoolbook" w:eastAsia="Century Schoolbook" w:hAnsi="Century Schoolbook" w:cs="Century Schoolbook"/>
      <w:i/>
      <w:iCs/>
      <w:sz w:val="17"/>
      <w:szCs w:val="17"/>
    </w:rPr>
  </w:style>
  <w:style w:type="character" w:customStyle="1" w:styleId="Vnbnnidung28pt">
    <w:name w:val="Văn bản nội dung (2) + 8 pt"/>
    <w:basedOn w:val="Vnbnnidung2"/>
    <w:rsid w:val="00E23217"/>
    <w:rPr>
      <w:rFonts w:ascii="Arial" w:eastAsia="Arial" w:hAnsi="Arial" w:cs="Arial"/>
      <w:color w:val="000000"/>
      <w:spacing w:val="0"/>
      <w:w w:val="100"/>
      <w:position w:val="0"/>
      <w:sz w:val="16"/>
      <w:szCs w:val="16"/>
      <w:shd w:val="clear" w:color="auto" w:fill="FFFFFF"/>
      <w:lang w:val="en-US" w:eastAsia="en-US" w:bidi="en-US"/>
    </w:rPr>
  </w:style>
  <w:style w:type="character" w:customStyle="1" w:styleId="Vnbnnidung2Chhoanh">
    <w:name w:val="Văn bản nội dung (2) + Chữ hoa nhỏ"/>
    <w:basedOn w:val="Vnbnnidung2"/>
    <w:rsid w:val="00E23217"/>
    <w:rPr>
      <w:rFonts w:ascii="Arial" w:eastAsia="Arial" w:hAnsi="Arial" w:cs="Arial"/>
      <w:b w:val="0"/>
      <w:bCs w:val="0"/>
      <w:i w:val="0"/>
      <w:iCs w:val="0"/>
      <w:smallCaps/>
      <w:strike w:val="0"/>
      <w:color w:val="000000"/>
      <w:spacing w:val="0"/>
      <w:w w:val="100"/>
      <w:position w:val="0"/>
      <w:sz w:val="18"/>
      <w:szCs w:val="18"/>
      <w:u w:val="none"/>
      <w:shd w:val="clear" w:color="auto" w:fill="FFFFFF"/>
      <w:lang w:val="en-US" w:eastAsia="en-US" w:bidi="en-US"/>
    </w:rPr>
  </w:style>
  <w:style w:type="paragraph" w:styleId="Caption">
    <w:name w:val="caption"/>
    <w:basedOn w:val="Normal"/>
    <w:next w:val="Normal"/>
    <w:uiPriority w:val="35"/>
    <w:unhideWhenUsed/>
    <w:qFormat/>
    <w:rsid w:val="006B0E9E"/>
    <w:pPr>
      <w:spacing w:before="0"/>
      <w:ind w:firstLine="0"/>
      <w:jc w:val="center"/>
    </w:pPr>
    <w:rPr>
      <w:iCs/>
      <w:szCs w:val="18"/>
    </w:rPr>
  </w:style>
  <w:style w:type="character" w:styleId="PlaceholderText">
    <w:name w:val="Placeholder Text"/>
    <w:basedOn w:val="DefaultParagraphFont"/>
    <w:uiPriority w:val="99"/>
    <w:semiHidden/>
    <w:rsid w:val="00907882"/>
    <w:rPr>
      <w:color w:val="808080"/>
    </w:rPr>
  </w:style>
  <w:style w:type="paragraph" w:styleId="NoSpacing">
    <w:name w:val="No Spacing"/>
    <w:uiPriority w:val="1"/>
    <w:qFormat/>
    <w:rsid w:val="00962C16"/>
    <w:pPr>
      <w:spacing w:after="0" w:line="240" w:lineRule="auto"/>
      <w:ind w:firstLine="397"/>
      <w:jc w:val="both"/>
    </w:pPr>
  </w:style>
  <w:style w:type="paragraph" w:styleId="TableofFigures">
    <w:name w:val="table of figures"/>
    <w:basedOn w:val="Normal"/>
    <w:next w:val="Normal"/>
    <w:uiPriority w:val="99"/>
    <w:unhideWhenUsed/>
    <w:rsid w:val="00D32B2F"/>
  </w:style>
  <w:style w:type="paragraph" w:customStyle="1" w:styleId="Table">
    <w:name w:val="Table"/>
    <w:basedOn w:val="Normal"/>
    <w:qFormat/>
    <w:rsid w:val="00195C75"/>
    <w:pPr>
      <w:widowControl/>
      <w:spacing w:line="240" w:lineRule="auto"/>
      <w:ind w:firstLine="0"/>
    </w:pPr>
    <w:rPr>
      <w:rFonts w:eastAsia="Times New Roman"/>
      <w:szCs w:val="26"/>
      <w:lang w:val="pt-BR"/>
    </w:rPr>
  </w:style>
  <w:style w:type="character" w:styleId="CommentReference">
    <w:name w:val="annotation reference"/>
    <w:basedOn w:val="DefaultParagraphFont"/>
    <w:semiHidden/>
    <w:unhideWhenUsed/>
    <w:rsid w:val="005C6EC6"/>
    <w:rPr>
      <w:sz w:val="16"/>
      <w:szCs w:val="16"/>
    </w:rPr>
  </w:style>
  <w:style w:type="paragraph" w:styleId="CommentText">
    <w:name w:val="annotation text"/>
    <w:basedOn w:val="Normal"/>
    <w:link w:val="CommentTextChar"/>
    <w:semiHidden/>
    <w:unhideWhenUsed/>
    <w:rsid w:val="005C6EC6"/>
    <w:pPr>
      <w:spacing w:line="240" w:lineRule="auto"/>
    </w:pPr>
    <w:rPr>
      <w:sz w:val="20"/>
    </w:rPr>
  </w:style>
  <w:style w:type="character" w:customStyle="1" w:styleId="CommentTextChar">
    <w:name w:val="Comment Text Char"/>
    <w:basedOn w:val="DefaultParagraphFont"/>
    <w:link w:val="CommentText"/>
    <w:semiHidden/>
    <w:rsid w:val="005C6EC6"/>
    <w:rPr>
      <w:sz w:val="20"/>
    </w:rPr>
  </w:style>
  <w:style w:type="paragraph" w:styleId="CommentSubject">
    <w:name w:val="annotation subject"/>
    <w:basedOn w:val="CommentText"/>
    <w:next w:val="CommentText"/>
    <w:link w:val="CommentSubjectChar"/>
    <w:semiHidden/>
    <w:unhideWhenUsed/>
    <w:rsid w:val="005C6EC6"/>
    <w:rPr>
      <w:b/>
      <w:bCs/>
    </w:rPr>
  </w:style>
  <w:style w:type="character" w:customStyle="1" w:styleId="CommentSubjectChar">
    <w:name w:val="Comment Subject Char"/>
    <w:basedOn w:val="CommentTextChar"/>
    <w:link w:val="CommentSubject"/>
    <w:semiHidden/>
    <w:rsid w:val="005C6EC6"/>
    <w:rPr>
      <w:b/>
      <w:bCs/>
      <w:sz w:val="20"/>
    </w:rPr>
  </w:style>
  <w:style w:type="paragraph" w:customStyle="1" w:styleId="TTPReference">
    <w:name w:val="TTP Reference"/>
    <w:basedOn w:val="Normal"/>
    <w:uiPriority w:val="99"/>
    <w:rsid w:val="00891909"/>
    <w:pPr>
      <w:widowControl/>
      <w:tabs>
        <w:tab w:val="left" w:pos="426"/>
      </w:tabs>
      <w:autoSpaceDE w:val="0"/>
      <w:autoSpaceDN w:val="0"/>
      <w:spacing w:before="0" w:after="120" w:line="288" w:lineRule="atLeast"/>
      <w:ind w:firstLine="0"/>
    </w:pPr>
    <w:rPr>
      <w:rFonts w:eastAsia="SimSun"/>
      <w:sz w:val="24"/>
      <w:szCs w:val="24"/>
      <w:lang w:val="de-DE"/>
    </w:rPr>
  </w:style>
  <w:style w:type="paragraph" w:customStyle="1" w:styleId="Hinh">
    <w:name w:val="Hinh"/>
    <w:basedOn w:val="Normal"/>
    <w:qFormat/>
    <w:rsid w:val="00891909"/>
    <w:pPr>
      <w:widowControl/>
      <w:spacing w:before="0" w:after="0"/>
      <w:ind w:firstLine="0"/>
      <w:jc w:val="center"/>
    </w:pPr>
    <w:rPr>
      <w:rFonts w:eastAsia="Calibri"/>
      <w:i/>
      <w:sz w:val="28"/>
      <w:szCs w:val="26"/>
      <w:lang w:val="en-US"/>
    </w:rPr>
  </w:style>
  <w:style w:type="paragraph" w:customStyle="1" w:styleId="11">
    <w:name w:val="11"/>
    <w:basedOn w:val="Normal"/>
    <w:qFormat/>
    <w:rsid w:val="00891909"/>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outlineLvl w:val="1"/>
    </w:pPr>
    <w:rPr>
      <w:rFonts w:eastAsia="Times New Roman"/>
      <w:b/>
      <w:sz w:val="28"/>
      <w:szCs w:val="28"/>
      <w:lang w:val="en-US"/>
    </w:rPr>
  </w:style>
  <w:style w:type="paragraph" w:customStyle="1" w:styleId="022">
    <w:name w:val="022"/>
    <w:basedOn w:val="Normal"/>
    <w:qFormat/>
    <w:rsid w:val="00891909"/>
    <w:pPr>
      <w:widowControl/>
      <w:tabs>
        <w:tab w:val="left" w:pos="994"/>
      </w:tabs>
      <w:spacing w:before="0" w:after="0"/>
      <w:ind w:firstLine="0"/>
      <w:jc w:val="center"/>
    </w:pPr>
    <w:rPr>
      <w:rFonts w:eastAsia="Times New Roman"/>
      <w:b/>
      <w:i/>
      <w:sz w:val="28"/>
      <w:szCs w:val="28"/>
      <w:lang w:val="en-US"/>
    </w:rPr>
  </w:style>
  <w:style w:type="paragraph" w:styleId="BodyText">
    <w:name w:val="Body Text"/>
    <w:basedOn w:val="Normal"/>
    <w:link w:val="BodyTextChar"/>
    <w:qFormat/>
    <w:rsid w:val="000330FE"/>
    <w:pPr>
      <w:spacing w:before="0" w:after="0" w:line="240" w:lineRule="auto"/>
      <w:ind w:firstLine="0"/>
      <w:jc w:val="left"/>
    </w:pPr>
    <w:rPr>
      <w:rFonts w:ascii="Arial" w:eastAsia="Arial" w:hAnsi="Arial"/>
      <w:szCs w:val="26"/>
    </w:rPr>
  </w:style>
  <w:style w:type="character" w:customStyle="1" w:styleId="BodyTextChar">
    <w:name w:val="Body Text Char"/>
    <w:basedOn w:val="DefaultParagraphFont"/>
    <w:link w:val="BodyText"/>
    <w:rsid w:val="000330FE"/>
    <w:rPr>
      <w:rFonts w:ascii="Arial" w:eastAsia="Arial" w:hAnsi="Arial"/>
      <w:szCs w:val="26"/>
    </w:rPr>
  </w:style>
  <w:style w:type="paragraph" w:customStyle="1" w:styleId="TableParagraph">
    <w:name w:val="Table Paragraph"/>
    <w:basedOn w:val="Normal"/>
    <w:uiPriority w:val="1"/>
    <w:qFormat/>
    <w:rsid w:val="000330FE"/>
    <w:pPr>
      <w:spacing w:before="0" w:after="0" w:line="240" w:lineRule="auto"/>
      <w:ind w:firstLine="0"/>
      <w:jc w:val="left"/>
    </w:pPr>
    <w:rPr>
      <w:rFonts w:ascii="Calibri" w:eastAsia="Calibri" w:hAnsi="Calibri"/>
      <w:sz w:val="22"/>
      <w:szCs w:val="22"/>
      <w:lang w:val="en-US"/>
    </w:rPr>
  </w:style>
  <w:style w:type="character" w:customStyle="1" w:styleId="apple-converted-space">
    <w:name w:val="apple-converted-space"/>
    <w:rsid w:val="000330FE"/>
  </w:style>
  <w:style w:type="character" w:styleId="PageNumber">
    <w:name w:val="page number"/>
    <w:uiPriority w:val="99"/>
    <w:rsid w:val="000330FE"/>
  </w:style>
  <w:style w:type="character" w:customStyle="1" w:styleId="hps">
    <w:name w:val="hps"/>
    <w:basedOn w:val="DefaultParagraphFont"/>
    <w:rsid w:val="000330FE"/>
  </w:style>
  <w:style w:type="character" w:customStyle="1" w:styleId="longtext">
    <w:name w:val="long_text"/>
    <w:basedOn w:val="DefaultParagraphFont"/>
    <w:rsid w:val="000330FE"/>
  </w:style>
  <w:style w:type="character" w:customStyle="1" w:styleId="atn">
    <w:name w:val="atn"/>
    <w:basedOn w:val="DefaultParagraphFont"/>
    <w:rsid w:val="000330FE"/>
  </w:style>
  <w:style w:type="character" w:customStyle="1" w:styleId="shorttext">
    <w:name w:val="short_text"/>
    <w:basedOn w:val="DefaultParagraphFont"/>
    <w:rsid w:val="000330FE"/>
  </w:style>
  <w:style w:type="paragraph" w:styleId="Title">
    <w:name w:val="Title"/>
    <w:basedOn w:val="Normal"/>
    <w:link w:val="TitleChar"/>
    <w:qFormat/>
    <w:rsid w:val="000330FE"/>
    <w:pPr>
      <w:widowControl/>
      <w:spacing w:before="0" w:after="120" w:line="240" w:lineRule="auto"/>
      <w:ind w:firstLine="0"/>
      <w:jc w:val="center"/>
    </w:pPr>
    <w:rPr>
      <w:rFonts w:eastAsia="Times New Roman"/>
      <w:b/>
      <w:bCs/>
      <w:sz w:val="28"/>
      <w:szCs w:val="28"/>
      <w:lang w:val="en-US"/>
    </w:rPr>
  </w:style>
  <w:style w:type="character" w:customStyle="1" w:styleId="TitleChar">
    <w:name w:val="Title Char"/>
    <w:basedOn w:val="DefaultParagraphFont"/>
    <w:link w:val="Title"/>
    <w:rsid w:val="000330FE"/>
    <w:rPr>
      <w:rFonts w:eastAsia="Times New Roman"/>
      <w:b/>
      <w:bCs/>
      <w:sz w:val="28"/>
      <w:szCs w:val="28"/>
      <w:lang w:val="en-US"/>
    </w:rPr>
  </w:style>
  <w:style w:type="paragraph" w:customStyle="1" w:styleId="Bang">
    <w:name w:val="Bang"/>
    <w:basedOn w:val="Caption"/>
    <w:qFormat/>
    <w:rsid w:val="000330FE"/>
    <w:pPr>
      <w:keepNext/>
      <w:widowControl/>
      <w:spacing w:after="0"/>
    </w:pPr>
    <w:rPr>
      <w:rFonts w:eastAsia="Calibri"/>
      <w:i/>
      <w:sz w:val="28"/>
      <w:szCs w:val="26"/>
      <w:lang w:val="vi-VN"/>
    </w:rPr>
  </w:style>
  <w:style w:type="character" w:customStyle="1" w:styleId="BodyTextIndent2Char">
    <w:name w:val="Body Text Indent 2 Char"/>
    <w:basedOn w:val="DefaultParagraphFont"/>
    <w:link w:val="BodyTextIndent2"/>
    <w:rsid w:val="000330FE"/>
    <w:rPr>
      <w:rFonts w:eastAsia="Calibri"/>
      <w:sz w:val="28"/>
      <w:szCs w:val="22"/>
      <w:lang w:val="en-US"/>
    </w:rPr>
  </w:style>
  <w:style w:type="paragraph" w:styleId="BodyTextIndent2">
    <w:name w:val="Body Text Indent 2"/>
    <w:basedOn w:val="Normal"/>
    <w:link w:val="BodyTextIndent2Char"/>
    <w:unhideWhenUsed/>
    <w:rsid w:val="000330FE"/>
    <w:pPr>
      <w:widowControl/>
      <w:spacing w:before="0" w:after="120" w:line="480" w:lineRule="auto"/>
      <w:ind w:left="360" w:firstLine="0"/>
      <w:jc w:val="left"/>
    </w:pPr>
    <w:rPr>
      <w:rFonts w:eastAsia="Calibri"/>
      <w:sz w:val="28"/>
      <w:szCs w:val="22"/>
      <w:lang w:val="en-US"/>
    </w:rPr>
  </w:style>
  <w:style w:type="character" w:styleId="Strong">
    <w:name w:val="Strong"/>
    <w:uiPriority w:val="22"/>
    <w:qFormat/>
    <w:rsid w:val="000330FE"/>
    <w:rPr>
      <w:b/>
      <w:bCs/>
    </w:rPr>
  </w:style>
  <w:style w:type="character" w:styleId="Emphasis">
    <w:name w:val="Emphasis"/>
    <w:uiPriority w:val="20"/>
    <w:qFormat/>
    <w:rsid w:val="000330FE"/>
    <w:rPr>
      <w:i/>
      <w:iCs/>
    </w:rPr>
  </w:style>
  <w:style w:type="paragraph" w:customStyle="1" w:styleId="Ghichucongthuc">
    <w:name w:val="Ghi chu cong thuc"/>
    <w:basedOn w:val="Normal"/>
    <w:link w:val="GhichucongthucChar"/>
    <w:qFormat/>
    <w:rsid w:val="000330FE"/>
    <w:pPr>
      <w:widowControl/>
      <w:spacing w:before="0" w:after="0" w:line="312" w:lineRule="auto"/>
      <w:ind w:left="907" w:firstLine="0"/>
    </w:pPr>
    <w:rPr>
      <w:rFonts w:eastAsia="Calibri"/>
      <w:sz w:val="28"/>
      <w:szCs w:val="22"/>
      <w:lang w:val="en-US"/>
    </w:rPr>
  </w:style>
  <w:style w:type="character" w:customStyle="1" w:styleId="GhichucongthucChar">
    <w:name w:val="Ghi chu cong thuc Char"/>
    <w:link w:val="Ghichucongthuc"/>
    <w:rsid w:val="000330FE"/>
    <w:rPr>
      <w:rFonts w:eastAsia="Calibri"/>
      <w:sz w:val="28"/>
      <w:szCs w:val="22"/>
      <w:lang w:val="en-US"/>
    </w:rPr>
  </w:style>
  <w:style w:type="character" w:customStyle="1" w:styleId="cit-volume">
    <w:name w:val="cit-volume"/>
    <w:basedOn w:val="DefaultParagraphFont"/>
    <w:rsid w:val="000330FE"/>
  </w:style>
  <w:style w:type="character" w:customStyle="1" w:styleId="cit-fpage">
    <w:name w:val="cit-fpage"/>
    <w:basedOn w:val="DefaultParagraphFont"/>
    <w:rsid w:val="000330FE"/>
  </w:style>
  <w:style w:type="character" w:customStyle="1" w:styleId="cit-year">
    <w:name w:val="cit-year"/>
    <w:basedOn w:val="DefaultParagraphFont"/>
    <w:rsid w:val="000330FE"/>
  </w:style>
  <w:style w:type="character" w:customStyle="1" w:styleId="nlmstring-name">
    <w:name w:val="nlm_string-name"/>
    <w:rsid w:val="000330FE"/>
  </w:style>
  <w:style w:type="character" w:customStyle="1" w:styleId="text1">
    <w:name w:val="text1"/>
    <w:rsid w:val="000330FE"/>
    <w:rPr>
      <w:rFonts w:ascii="Arial" w:hAnsi="Arial" w:cs="Arial" w:hint="default"/>
      <w:b w:val="0"/>
      <w:bCs w:val="0"/>
      <w:strike w:val="0"/>
      <w:dstrike w:val="0"/>
      <w:color w:val="070707"/>
      <w:sz w:val="20"/>
      <w:szCs w:val="20"/>
      <w:u w:val="none"/>
      <w:effect w:val="none"/>
    </w:rPr>
  </w:style>
  <w:style w:type="paragraph" w:customStyle="1" w:styleId="Style10">
    <w:name w:val="Style1"/>
    <w:basedOn w:val="Normal"/>
    <w:rsid w:val="000330FE"/>
    <w:pPr>
      <w:autoSpaceDE w:val="0"/>
      <w:autoSpaceDN w:val="0"/>
      <w:adjustRightInd w:val="0"/>
      <w:spacing w:before="0" w:after="0" w:line="240" w:lineRule="auto"/>
      <w:ind w:firstLine="0"/>
      <w:jc w:val="left"/>
    </w:pPr>
    <w:rPr>
      <w:rFonts w:eastAsia="Times New Roman"/>
      <w:sz w:val="24"/>
      <w:szCs w:val="24"/>
      <w:lang w:val="en-US"/>
    </w:rPr>
  </w:style>
  <w:style w:type="paragraph" w:customStyle="1" w:styleId="00">
    <w:name w:val="00"/>
    <w:basedOn w:val="Normal"/>
    <w:qFormat/>
    <w:rsid w:val="000330FE"/>
    <w:pPr>
      <w:tabs>
        <w:tab w:val="num" w:pos="0"/>
        <w:tab w:val="center" w:pos="4536"/>
        <w:tab w:val="left" w:pos="7545"/>
        <w:tab w:val="left" w:pos="9270"/>
      </w:tabs>
      <w:spacing w:before="0" w:after="0"/>
      <w:ind w:firstLine="0"/>
      <w:jc w:val="center"/>
      <w:outlineLvl w:val="0"/>
    </w:pPr>
    <w:rPr>
      <w:rFonts w:eastAsia="Times New Roman"/>
      <w:b/>
      <w:kern w:val="28"/>
      <w:sz w:val="28"/>
      <w:szCs w:val="28"/>
      <w:lang w:val="en-US"/>
    </w:rPr>
  </w:style>
  <w:style w:type="paragraph" w:customStyle="1" w:styleId="011">
    <w:name w:val="011"/>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center"/>
    </w:pPr>
    <w:rPr>
      <w:rFonts w:eastAsia="Times New Roman"/>
      <w:b/>
      <w:sz w:val="28"/>
      <w:szCs w:val="28"/>
      <w:lang w:val="vi-VN"/>
    </w:rPr>
  </w:style>
  <w:style w:type="paragraph" w:customStyle="1" w:styleId="22">
    <w:name w:val="22"/>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outlineLvl w:val="2"/>
    </w:pPr>
    <w:rPr>
      <w:rFonts w:eastAsia="Times New Roman"/>
      <w:b/>
      <w:i/>
      <w:sz w:val="28"/>
      <w:szCs w:val="28"/>
      <w:lang w:val="en-US"/>
    </w:rPr>
  </w:style>
  <w:style w:type="paragraph" w:customStyle="1" w:styleId="33">
    <w:name w:val="33"/>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rPr>
      <w:rFonts w:eastAsia="Times New Roman"/>
      <w:i/>
      <w:sz w:val="28"/>
      <w:szCs w:val="28"/>
      <w:lang w:val="en-US"/>
    </w:rPr>
  </w:style>
  <w:style w:type="paragraph" w:customStyle="1" w:styleId="EndNoteBibliographyTitle">
    <w:name w:val="EndNote Bibliography Title"/>
    <w:basedOn w:val="Normal"/>
    <w:link w:val="EndNoteBibliographyTitleChar"/>
    <w:rsid w:val="002949A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949A1"/>
    <w:rPr>
      <w:noProof/>
      <w:lang w:val="en-US"/>
    </w:rPr>
  </w:style>
  <w:style w:type="paragraph" w:customStyle="1" w:styleId="EndNoteBibliography">
    <w:name w:val="EndNote Bibliography"/>
    <w:basedOn w:val="Normal"/>
    <w:link w:val="EndNoteBibliographyChar"/>
    <w:rsid w:val="002949A1"/>
    <w:pPr>
      <w:spacing w:line="240" w:lineRule="auto"/>
    </w:pPr>
    <w:rPr>
      <w:noProof/>
      <w:lang w:val="en-US"/>
    </w:rPr>
  </w:style>
  <w:style w:type="character" w:customStyle="1" w:styleId="EndNoteBibliographyChar">
    <w:name w:val="EndNote Bibliography Char"/>
    <w:basedOn w:val="DefaultParagraphFont"/>
    <w:link w:val="EndNoteBibliography"/>
    <w:rsid w:val="002949A1"/>
    <w:rPr>
      <w:noProof/>
      <w:lang w:val="en-US"/>
    </w:rPr>
  </w:style>
  <w:style w:type="table" w:customStyle="1" w:styleId="TableGrid1">
    <w:name w:val="Table Grid1"/>
    <w:basedOn w:val="TableNormal"/>
    <w:next w:val="TableGrid"/>
    <w:uiPriority w:val="39"/>
    <w:rsid w:val="00097A0C"/>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97A0C"/>
    <w:pPr>
      <w:spacing w:before="0" w:after="0" w:line="240" w:lineRule="auto"/>
      <w:ind w:firstLine="567"/>
    </w:pPr>
    <w:rPr>
      <w:rFonts w:eastAsia="Times New Roman"/>
      <w:sz w:val="28"/>
      <w:szCs w:val="28"/>
      <w:lang w:val="en-US"/>
    </w:rPr>
  </w:style>
  <w:style w:type="character" w:customStyle="1" w:styleId="BodyText2Char">
    <w:name w:val="Body Text 2 Char"/>
    <w:basedOn w:val="DefaultParagraphFont"/>
    <w:link w:val="BodyText2"/>
    <w:rsid w:val="00097A0C"/>
    <w:rPr>
      <w:rFonts w:eastAsia="Times New Roman"/>
      <w:sz w:val="28"/>
      <w:szCs w:val="28"/>
      <w:lang w:val="en-US"/>
    </w:rPr>
  </w:style>
  <w:style w:type="paragraph" w:customStyle="1" w:styleId="Style14">
    <w:name w:val="Style14"/>
    <w:basedOn w:val="Title"/>
    <w:rsid w:val="00097A0C"/>
    <w:pPr>
      <w:widowControl w:val="0"/>
      <w:spacing w:after="0"/>
      <w:ind w:left="57" w:hanging="57"/>
      <w:jc w:val="both"/>
    </w:pPr>
    <w:rPr>
      <w:b w:val="0"/>
      <w:bCs w:val="0"/>
      <w:sz w:val="22"/>
      <w:szCs w:val="22"/>
    </w:rPr>
  </w:style>
  <w:style w:type="paragraph" w:customStyle="1" w:styleId="014FigureCaption">
    <w:name w:val="014 Figure Caption"/>
    <w:basedOn w:val="Normal"/>
    <w:next w:val="Normal"/>
    <w:rsid w:val="00097A0C"/>
    <w:pPr>
      <w:spacing w:before="0" w:after="240" w:line="240" w:lineRule="auto"/>
      <w:ind w:left="1080" w:hanging="1080"/>
    </w:pPr>
    <w:rPr>
      <w:rFonts w:ascii="Arial" w:eastAsia="Times New Roman" w:hAnsi="Arial"/>
      <w:sz w:val="24"/>
      <w:szCs w:val="24"/>
      <w:lang w:val="en-US"/>
    </w:rPr>
  </w:style>
  <w:style w:type="paragraph" w:customStyle="1" w:styleId="MTDisplayEquation">
    <w:name w:val="MTDisplayEquation"/>
    <w:basedOn w:val="Normal"/>
    <w:next w:val="Normal"/>
    <w:link w:val="MTDisplayEquationChar"/>
    <w:rsid w:val="00097A0C"/>
    <w:pPr>
      <w:tabs>
        <w:tab w:val="center" w:pos="5580"/>
        <w:tab w:val="right" w:pos="9360"/>
      </w:tabs>
      <w:spacing w:after="0" w:line="240" w:lineRule="auto"/>
      <w:ind w:left="1800" w:firstLine="567"/>
    </w:pPr>
    <w:rPr>
      <w:rFonts w:eastAsia="Times New Roman"/>
      <w:color w:val="000000"/>
      <w:position w:val="-30"/>
      <w:szCs w:val="26"/>
      <w:lang w:val="en-US"/>
    </w:rPr>
  </w:style>
  <w:style w:type="character" w:customStyle="1" w:styleId="MTDisplayEquationChar">
    <w:name w:val="MTDisplayEquation Char"/>
    <w:link w:val="MTDisplayEquation"/>
    <w:rsid w:val="00097A0C"/>
    <w:rPr>
      <w:rFonts w:eastAsia="Times New Roman"/>
      <w:color w:val="000000"/>
      <w:position w:val="-30"/>
      <w:szCs w:val="26"/>
      <w:lang w:val="en-US"/>
    </w:rPr>
  </w:style>
  <w:style w:type="paragraph" w:styleId="Bibliography">
    <w:name w:val="Bibliography"/>
    <w:basedOn w:val="Normal"/>
    <w:next w:val="Normal"/>
    <w:uiPriority w:val="37"/>
    <w:unhideWhenUsed/>
    <w:rsid w:val="00097A0C"/>
    <w:pPr>
      <w:spacing w:before="0" w:after="0"/>
      <w:ind w:firstLine="567"/>
    </w:pPr>
    <w:rPr>
      <w:sz w:val="28"/>
      <w:szCs w:val="28"/>
      <w:lang w:val="en-US"/>
    </w:rPr>
  </w:style>
  <w:style w:type="paragraph" w:customStyle="1" w:styleId="Referenceslist">
    <w:name w:val="References list"/>
    <w:basedOn w:val="Normal"/>
    <w:link w:val="ReferenceslistChar"/>
    <w:qFormat/>
    <w:rsid w:val="00097A0C"/>
    <w:pPr>
      <w:spacing w:before="0" w:after="0"/>
      <w:ind w:left="360" w:hanging="360"/>
    </w:pPr>
    <w:rPr>
      <w:sz w:val="28"/>
      <w:szCs w:val="28"/>
      <w:lang w:val="en-US"/>
    </w:rPr>
  </w:style>
  <w:style w:type="character" w:customStyle="1" w:styleId="ReferenceslistChar">
    <w:name w:val="References list Char"/>
    <w:basedOn w:val="DefaultParagraphFont"/>
    <w:link w:val="Referenceslist"/>
    <w:rsid w:val="00097A0C"/>
    <w:rPr>
      <w:sz w:val="28"/>
      <w:szCs w:val="28"/>
      <w:lang w:val="en-US"/>
    </w:rPr>
  </w:style>
  <w:style w:type="character" w:customStyle="1" w:styleId="FootnoteTextChar">
    <w:name w:val="Footnote Text Char"/>
    <w:basedOn w:val="DefaultParagraphFont"/>
    <w:link w:val="FootnoteText"/>
    <w:uiPriority w:val="99"/>
    <w:semiHidden/>
    <w:rsid w:val="00097A0C"/>
    <w:rPr>
      <w:sz w:val="20"/>
      <w:lang w:val="en-US"/>
    </w:rPr>
  </w:style>
  <w:style w:type="paragraph" w:styleId="FootnoteText">
    <w:name w:val="footnote text"/>
    <w:basedOn w:val="Normal"/>
    <w:link w:val="FootnoteTextChar"/>
    <w:uiPriority w:val="99"/>
    <w:semiHidden/>
    <w:unhideWhenUsed/>
    <w:rsid w:val="00097A0C"/>
    <w:pPr>
      <w:spacing w:before="0" w:after="0" w:line="240" w:lineRule="auto"/>
      <w:ind w:firstLine="567"/>
    </w:pPr>
    <w:rPr>
      <w:sz w:val="20"/>
      <w:lang w:val="en-US"/>
    </w:rPr>
  </w:style>
  <w:style w:type="paragraph" w:customStyle="1" w:styleId="TTPParagraphothers">
    <w:name w:val="TTP Paragraph (others)"/>
    <w:basedOn w:val="Normal"/>
    <w:uiPriority w:val="99"/>
    <w:rsid w:val="00097A0C"/>
    <w:pPr>
      <w:autoSpaceDE w:val="0"/>
      <w:autoSpaceDN w:val="0"/>
      <w:spacing w:before="120" w:after="0" w:line="288" w:lineRule="auto"/>
      <w:ind w:firstLine="283"/>
    </w:pPr>
    <w:rPr>
      <w:rFonts w:eastAsia="SimSun"/>
      <w:sz w:val="24"/>
      <w:szCs w:val="24"/>
      <w:lang w:val="en-US"/>
    </w:rPr>
  </w:style>
  <w:style w:type="paragraph" w:styleId="BodyText3">
    <w:name w:val="Body Text 3"/>
    <w:basedOn w:val="Normal"/>
    <w:link w:val="BodyText3Char"/>
    <w:unhideWhenUsed/>
    <w:rsid w:val="003D3946"/>
    <w:pPr>
      <w:spacing w:after="120"/>
    </w:pPr>
    <w:rPr>
      <w:sz w:val="16"/>
      <w:szCs w:val="16"/>
    </w:rPr>
  </w:style>
  <w:style w:type="character" w:customStyle="1" w:styleId="BodyText3Char">
    <w:name w:val="Body Text 3 Char"/>
    <w:basedOn w:val="DefaultParagraphFont"/>
    <w:link w:val="BodyText3"/>
    <w:rsid w:val="003D3946"/>
    <w:rPr>
      <w:sz w:val="16"/>
      <w:szCs w:val="16"/>
    </w:rPr>
  </w:style>
  <w:style w:type="character" w:customStyle="1" w:styleId="BalloonTextChar1">
    <w:name w:val="Balloon Text Char1"/>
    <w:basedOn w:val="DefaultParagraphFont"/>
    <w:uiPriority w:val="99"/>
    <w:semiHidden/>
    <w:rsid w:val="009B2C9A"/>
    <w:rPr>
      <w:rFonts w:ascii="Segoe UI" w:hAnsi="Segoe UI" w:cs="Segoe UI"/>
      <w:sz w:val="18"/>
      <w:szCs w:val="18"/>
    </w:rPr>
  </w:style>
  <w:style w:type="numbering" w:customStyle="1" w:styleId="NoList1">
    <w:name w:val="No List1"/>
    <w:next w:val="NoList"/>
    <w:uiPriority w:val="99"/>
    <w:semiHidden/>
    <w:unhideWhenUsed/>
    <w:rsid w:val="007F334E"/>
  </w:style>
  <w:style w:type="table" w:customStyle="1" w:styleId="TableGrid2">
    <w:name w:val="Table Grid2"/>
    <w:basedOn w:val="TableNormal"/>
    <w:next w:val="TableGrid"/>
    <w:uiPriority w:val="59"/>
    <w:rsid w:val="007F334E"/>
    <w:pPr>
      <w:spacing w:after="0" w:line="240" w:lineRule="auto"/>
    </w:pPr>
    <w:rPr>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7F334E"/>
    <w:rPr>
      <w:vertAlign w:val="superscript"/>
    </w:rPr>
  </w:style>
  <w:style w:type="paragraph" w:customStyle="1" w:styleId="Captiontable">
    <w:name w:val="Caption_table"/>
    <w:basedOn w:val="Caption"/>
    <w:next w:val="Normal"/>
    <w:qFormat/>
    <w:rsid w:val="007F334E"/>
    <w:pPr>
      <w:widowControl/>
      <w:spacing w:before="120" w:after="120" w:line="240" w:lineRule="auto"/>
    </w:pPr>
    <w:rPr>
      <w:rFonts w:eastAsia="Calibri"/>
      <w:bCs/>
      <w:i/>
      <w:iCs w:val="0"/>
      <w:szCs w:val="20"/>
      <w:lang w:val="en-US"/>
    </w:rPr>
  </w:style>
  <w:style w:type="paragraph" w:customStyle="1" w:styleId="Main">
    <w:name w:val="Main"/>
    <w:basedOn w:val="Normal"/>
    <w:qFormat/>
    <w:rsid w:val="007F334E"/>
    <w:pPr>
      <w:widowControl/>
      <w:spacing w:before="120" w:after="0" w:line="300" w:lineRule="atLeast"/>
      <w:ind w:firstLine="0"/>
    </w:pPr>
    <w:rPr>
      <w:rFonts w:eastAsia="Times New Roman"/>
      <w:sz w:val="24"/>
      <w:szCs w:val="24"/>
      <w:lang w:val="en-US"/>
    </w:rPr>
  </w:style>
  <w:style w:type="paragraph" w:customStyle="1" w:styleId="fig">
    <w:name w:val="fig"/>
    <w:basedOn w:val="Normal"/>
    <w:next w:val="Caption"/>
    <w:autoRedefine/>
    <w:qFormat/>
    <w:rsid w:val="007F334E"/>
    <w:pPr>
      <w:keepNext/>
      <w:widowControl/>
      <w:spacing w:before="120" w:after="120" w:line="240" w:lineRule="auto"/>
      <w:ind w:firstLine="0"/>
      <w:jc w:val="center"/>
    </w:pPr>
    <w:rPr>
      <w:rFonts w:eastAsia="Calibri"/>
      <w:sz w:val="22"/>
      <w:lang w:val="en-US"/>
    </w:rPr>
  </w:style>
  <w:style w:type="paragraph" w:customStyle="1" w:styleId="Main1st">
    <w:name w:val="Main1st"/>
    <w:basedOn w:val="Normal"/>
    <w:next w:val="Normal"/>
    <w:qFormat/>
    <w:rsid w:val="00CE1CD2"/>
    <w:pPr>
      <w:widowControl/>
      <w:spacing w:before="120" w:after="0" w:line="300" w:lineRule="atLeast"/>
      <w:ind w:firstLine="567"/>
    </w:pPr>
    <w:rPr>
      <w:rFonts w:eastAsia="Times New Roman"/>
      <w:sz w:val="24"/>
      <w:szCs w:val="24"/>
      <w:lang w:val="en-US"/>
    </w:rPr>
  </w:style>
  <w:style w:type="paragraph" w:customStyle="1" w:styleId="Mclc">
    <w:name w:val="Mục lục"/>
    <w:link w:val="MclcChar"/>
    <w:qFormat/>
    <w:rsid w:val="00A3723A"/>
    <w:rPr>
      <w:rFonts w:eastAsia="Times New Roman"/>
      <w:kern w:val="28"/>
      <w:szCs w:val="28"/>
      <w:lang w:val="en-US"/>
    </w:rPr>
  </w:style>
  <w:style w:type="character" w:customStyle="1" w:styleId="MclcChar">
    <w:name w:val="Mục lục Char"/>
    <w:basedOn w:val="DefaultParagraphFont"/>
    <w:link w:val="Mclc"/>
    <w:rsid w:val="00A3723A"/>
    <w:rPr>
      <w:rFonts w:eastAsia="Times New Roman"/>
      <w:kern w:val="28"/>
      <w:szCs w:val="28"/>
      <w:lang w:val="en-US"/>
    </w:rPr>
  </w:style>
  <w:style w:type="paragraph" w:customStyle="1" w:styleId="H">
    <w:name w:val="H"/>
    <w:basedOn w:val="Normal"/>
    <w:link w:val="HChar"/>
    <w:autoRedefine/>
    <w:rsid w:val="00116AE4"/>
    <w:pPr>
      <w:widowControl/>
      <w:shd w:val="clear" w:color="auto" w:fill="FFFFFF"/>
      <w:autoSpaceDE w:val="0"/>
      <w:autoSpaceDN w:val="0"/>
      <w:adjustRightInd w:val="0"/>
      <w:spacing w:before="0" w:after="120" w:line="288" w:lineRule="auto"/>
      <w:ind w:firstLine="0"/>
      <w:jc w:val="center"/>
    </w:pPr>
    <w:rPr>
      <w:rFonts w:eastAsia="Times New Roman"/>
      <w:b/>
      <w:i/>
      <w:color w:val="000000"/>
      <w:spacing w:val="-4"/>
      <w:szCs w:val="26"/>
      <w:lang w:val="pt-BR"/>
    </w:rPr>
  </w:style>
  <w:style w:type="character" w:customStyle="1" w:styleId="HChar">
    <w:name w:val="H Char"/>
    <w:link w:val="H"/>
    <w:rsid w:val="00116AE4"/>
    <w:rPr>
      <w:rFonts w:eastAsia="Times New Roman"/>
      <w:b/>
      <w:i/>
      <w:color w:val="000000"/>
      <w:spacing w:val="-4"/>
      <w:szCs w:val="26"/>
      <w:shd w:val="clear" w:color="auto" w:fill="FFFFFF"/>
      <w:lang w:val="pt-BR"/>
    </w:rPr>
  </w:style>
  <w:style w:type="paragraph" w:customStyle="1" w:styleId="ahinh">
    <w:name w:val="a hinh"/>
    <w:basedOn w:val="H"/>
    <w:qFormat/>
    <w:rsid w:val="00116AE4"/>
    <w:pPr>
      <w:shd w:val="clear" w:color="auto" w:fill="auto"/>
      <w:spacing w:before="120" w:line="360" w:lineRule="auto"/>
    </w:pPr>
    <w:rPr>
      <w:color w:val="auto"/>
    </w:rPr>
  </w:style>
  <w:style w:type="paragraph" w:customStyle="1" w:styleId="abang">
    <w:name w:val="a bang"/>
    <w:basedOn w:val="Normal"/>
    <w:qFormat/>
    <w:rsid w:val="00116AE4"/>
    <w:pPr>
      <w:widowControl/>
      <w:spacing w:before="120" w:after="0"/>
      <w:ind w:firstLine="0"/>
      <w:jc w:val="center"/>
    </w:pPr>
    <w:rPr>
      <w:rFonts w:eastAsia="Times New Roman"/>
      <w:b/>
      <w:i/>
      <w:szCs w:val="28"/>
      <w:lang w:val="tr-TR"/>
    </w:rPr>
  </w:style>
  <w:style w:type="paragraph" w:customStyle="1" w:styleId="ahinhh">
    <w:name w:val="a hinhh"/>
    <w:basedOn w:val="Hinh"/>
    <w:qFormat/>
    <w:rsid w:val="00BA7DDD"/>
    <w:pPr>
      <w:spacing w:before="120" w:line="312" w:lineRule="auto"/>
    </w:pPr>
    <w:rPr>
      <w:rFonts w:eastAsiaTheme="minorHAnsi"/>
      <w:sz w:val="26"/>
      <w:lang w:val="vi-VN"/>
    </w:rPr>
  </w:style>
  <w:style w:type="paragraph" w:styleId="NormalWeb">
    <w:name w:val="Normal (Web)"/>
    <w:basedOn w:val="Normal"/>
    <w:uiPriority w:val="99"/>
    <w:rsid w:val="00BA7DDD"/>
    <w:pPr>
      <w:widowControl/>
      <w:spacing w:before="100" w:beforeAutospacing="1" w:after="100" w:afterAutospacing="1"/>
      <w:ind w:firstLine="567"/>
    </w:pPr>
    <w:rPr>
      <w:rFonts w:eastAsia="MS Mincho"/>
      <w:szCs w:val="24"/>
      <w:lang w:val="en-US" w:eastAsia="ja-JP"/>
    </w:rPr>
  </w:style>
  <w:style w:type="character" w:customStyle="1" w:styleId="CharChar9">
    <w:name w:val="Char Char9"/>
    <w:locked/>
    <w:rsid w:val="00BA7DDD"/>
    <w:rPr>
      <w:rFonts w:eastAsia="Times New Roman"/>
      <w:b/>
      <w:bCs/>
      <w:sz w:val="26"/>
      <w:szCs w:val="26"/>
    </w:rPr>
  </w:style>
  <w:style w:type="paragraph" w:customStyle="1" w:styleId="CharCharCharCharCharCharCharCharChar">
    <w:name w:val="Char Char Char Char Char Char Char Char Char"/>
    <w:basedOn w:val="Normal"/>
    <w:next w:val="Normal"/>
    <w:autoRedefine/>
    <w:semiHidden/>
    <w:rsid w:val="00BA7DDD"/>
    <w:pPr>
      <w:widowControl/>
      <w:spacing w:before="0" w:after="0" w:line="264" w:lineRule="auto"/>
      <w:ind w:left="2880" w:firstLine="567"/>
      <w:jc w:val="center"/>
    </w:pPr>
    <w:rPr>
      <w:rFonts w:ascii=".VnArial" w:eastAsia="Times New Roman" w:hAnsi=".VnArial"/>
      <w:b/>
      <w:szCs w:val="28"/>
      <w:lang w:val="nl-NL"/>
    </w:rPr>
  </w:style>
  <w:style w:type="character" w:customStyle="1" w:styleId="mw-headline">
    <w:name w:val="mw-headline"/>
    <w:basedOn w:val="DefaultParagraphFont"/>
    <w:rsid w:val="00BA7DDD"/>
  </w:style>
  <w:style w:type="character" w:customStyle="1" w:styleId="CharChar1">
    <w:name w:val="Char Char1"/>
    <w:locked/>
    <w:rsid w:val="00BA7DDD"/>
    <w:rPr>
      <w:rFonts w:eastAsia="Calibri"/>
      <w:sz w:val="26"/>
      <w:szCs w:val="26"/>
      <w:lang w:val="en-US" w:eastAsia="en-US" w:bidi="ar-SA"/>
    </w:rPr>
  </w:style>
  <w:style w:type="paragraph" w:styleId="Revision">
    <w:name w:val="Revision"/>
    <w:hidden/>
    <w:semiHidden/>
    <w:rsid w:val="00BA7DDD"/>
    <w:pPr>
      <w:spacing w:after="0" w:line="240" w:lineRule="auto"/>
    </w:pPr>
    <w:rPr>
      <w:rFonts w:eastAsia="Calibri"/>
      <w:szCs w:val="26"/>
      <w:lang w:val="en-US"/>
    </w:rPr>
  </w:style>
  <w:style w:type="paragraph" w:customStyle="1" w:styleId="Default">
    <w:name w:val="Default"/>
    <w:rsid w:val="00BA7DDD"/>
    <w:pPr>
      <w:autoSpaceDE w:val="0"/>
      <w:autoSpaceDN w:val="0"/>
      <w:adjustRightInd w:val="0"/>
      <w:spacing w:after="0" w:line="240" w:lineRule="auto"/>
    </w:pPr>
    <w:rPr>
      <w:rFonts w:eastAsia="Times New Roman"/>
      <w:color w:val="000000"/>
      <w:sz w:val="24"/>
      <w:szCs w:val="24"/>
      <w:lang w:val="en-US"/>
    </w:rPr>
  </w:style>
  <w:style w:type="character" w:customStyle="1" w:styleId="postbody">
    <w:name w:val="postbody"/>
    <w:basedOn w:val="DefaultParagraphFont"/>
    <w:rsid w:val="00BA7DDD"/>
  </w:style>
  <w:style w:type="paragraph" w:customStyle="1" w:styleId="Style2">
    <w:name w:val="Style2"/>
    <w:basedOn w:val="Normal"/>
    <w:rsid w:val="00BA7DDD"/>
    <w:pPr>
      <w:widowControl/>
      <w:spacing w:before="0" w:after="0"/>
      <w:ind w:firstLine="720"/>
      <w:jc w:val="center"/>
    </w:pPr>
    <w:rPr>
      <w:rFonts w:ascii="Arial" w:eastAsia="Calibri" w:hAnsi="Arial" w:cs="Arial"/>
      <w:b/>
      <w:bCs/>
      <w:sz w:val="24"/>
      <w:szCs w:val="24"/>
    </w:rPr>
  </w:style>
  <w:style w:type="paragraph" w:styleId="BodyTextIndent">
    <w:name w:val="Body Text Indent"/>
    <w:basedOn w:val="Normal"/>
    <w:link w:val="BodyTextIndentChar"/>
    <w:rsid w:val="00BA7DDD"/>
    <w:pPr>
      <w:widowControl/>
      <w:spacing w:before="120" w:after="0"/>
      <w:ind w:firstLine="360"/>
    </w:pPr>
    <w:rPr>
      <w:rFonts w:eastAsia="Times New Roman"/>
      <w:sz w:val="28"/>
      <w:szCs w:val="24"/>
      <w:lang w:val="en-US"/>
    </w:rPr>
  </w:style>
  <w:style w:type="character" w:customStyle="1" w:styleId="BodyTextIndentChar">
    <w:name w:val="Body Text Indent Char"/>
    <w:basedOn w:val="DefaultParagraphFont"/>
    <w:link w:val="BodyTextIndent"/>
    <w:rsid w:val="00BA7DDD"/>
    <w:rPr>
      <w:rFonts w:eastAsia="Times New Roman"/>
      <w:sz w:val="28"/>
      <w:szCs w:val="24"/>
      <w:lang w:val="en-US"/>
    </w:rPr>
  </w:style>
  <w:style w:type="character" w:styleId="FollowedHyperlink">
    <w:name w:val="FollowedHyperlink"/>
    <w:rsid w:val="00BA7DDD"/>
    <w:rPr>
      <w:color w:val="800080"/>
      <w:u w:val="single"/>
    </w:rPr>
  </w:style>
  <w:style w:type="paragraph" w:customStyle="1" w:styleId="noidungv">
    <w:name w:val="noidungv"/>
    <w:basedOn w:val="Normal"/>
    <w:rsid w:val="00BA7DDD"/>
    <w:pPr>
      <w:widowControl/>
      <w:spacing w:before="100" w:beforeAutospacing="1" w:after="100" w:afterAutospacing="1"/>
      <w:ind w:firstLine="567"/>
    </w:pPr>
    <w:rPr>
      <w:rFonts w:eastAsia="Times New Roman"/>
      <w:sz w:val="24"/>
      <w:szCs w:val="24"/>
      <w:lang w:val="vi-VN" w:eastAsia="vi-VN"/>
    </w:rPr>
  </w:style>
  <w:style w:type="paragraph" w:customStyle="1" w:styleId="noidungcenter">
    <w:name w:val="noidungcenter"/>
    <w:basedOn w:val="Normal"/>
    <w:rsid w:val="00BA7DDD"/>
    <w:pPr>
      <w:widowControl/>
      <w:spacing w:before="100" w:beforeAutospacing="1" w:after="100" w:afterAutospacing="1"/>
      <w:ind w:firstLine="567"/>
    </w:pPr>
    <w:rPr>
      <w:rFonts w:eastAsia="Times New Roman"/>
      <w:sz w:val="24"/>
      <w:szCs w:val="24"/>
      <w:lang w:val="vi-VN" w:eastAsia="vi-VN"/>
    </w:rPr>
  </w:style>
  <w:style w:type="paragraph" w:styleId="Quote">
    <w:name w:val="Quote"/>
    <w:basedOn w:val="Normal"/>
    <w:next w:val="Normal"/>
    <w:link w:val="QuoteChar"/>
    <w:uiPriority w:val="29"/>
    <w:qFormat/>
    <w:rsid w:val="00BA7DDD"/>
    <w:pPr>
      <w:widowControl/>
      <w:spacing w:before="0" w:after="0"/>
      <w:ind w:firstLine="0"/>
    </w:pPr>
    <w:rPr>
      <w:rFonts w:eastAsia="Times New Roman"/>
      <w:iCs/>
      <w:color w:val="000000"/>
      <w:szCs w:val="28"/>
      <w:lang w:val="en-US"/>
    </w:rPr>
  </w:style>
  <w:style w:type="character" w:customStyle="1" w:styleId="QuoteChar">
    <w:name w:val="Quote Char"/>
    <w:basedOn w:val="DefaultParagraphFont"/>
    <w:link w:val="Quote"/>
    <w:uiPriority w:val="29"/>
    <w:rsid w:val="00BA7DDD"/>
    <w:rPr>
      <w:rFonts w:eastAsia="Times New Roman"/>
      <w:iCs/>
      <w:color w:val="000000"/>
      <w:szCs w:val="28"/>
      <w:lang w:val="en-US"/>
    </w:rPr>
  </w:style>
  <w:style w:type="paragraph" w:customStyle="1" w:styleId="indentbodytext1">
    <w:name w:val="indent body text 1"/>
    <w:basedOn w:val="Normal"/>
    <w:rsid w:val="00BA7DDD"/>
    <w:pPr>
      <w:widowControl/>
      <w:spacing w:before="0" w:after="200" w:line="240" w:lineRule="atLeast"/>
      <w:ind w:left="360" w:firstLine="0"/>
    </w:pPr>
    <w:rPr>
      <w:rFonts w:eastAsia="Times New Roman"/>
      <w:bCs/>
      <w:spacing w:val="-2"/>
      <w:sz w:val="20"/>
      <w:lang w:val="en-US"/>
    </w:rPr>
  </w:style>
  <w:style w:type="paragraph" w:customStyle="1" w:styleId="indentbodytext2">
    <w:name w:val="indent body text 2"/>
    <w:basedOn w:val="Normal"/>
    <w:rsid w:val="00BA7DDD"/>
    <w:pPr>
      <w:autoSpaceDE w:val="0"/>
      <w:autoSpaceDN w:val="0"/>
      <w:adjustRightInd w:val="0"/>
      <w:spacing w:before="0" w:after="120" w:line="240" w:lineRule="auto"/>
      <w:ind w:left="720" w:firstLine="0"/>
    </w:pPr>
    <w:rPr>
      <w:rFonts w:eastAsia="Times New Roman"/>
      <w:sz w:val="20"/>
      <w:lang w:val="en-US"/>
    </w:rPr>
  </w:style>
  <w:style w:type="paragraph" w:customStyle="1" w:styleId="tableheaderfont10">
    <w:name w:val="table header font 10"/>
    <w:rsid w:val="00BA7DDD"/>
    <w:pPr>
      <w:spacing w:after="0" w:line="240" w:lineRule="auto"/>
      <w:jc w:val="center"/>
    </w:pPr>
    <w:rPr>
      <w:rFonts w:eastAsia="Times New Roman"/>
      <w:b/>
      <w:sz w:val="20"/>
      <w:lang w:val="en-US"/>
    </w:rPr>
  </w:style>
  <w:style w:type="paragraph" w:customStyle="1" w:styleId="table10text">
    <w:name w:val="table 10 text"/>
    <w:basedOn w:val="Normal"/>
    <w:rsid w:val="00BA7DDD"/>
    <w:pPr>
      <w:autoSpaceDE w:val="0"/>
      <w:autoSpaceDN w:val="0"/>
      <w:adjustRightInd w:val="0"/>
      <w:spacing w:before="0" w:after="0" w:line="240" w:lineRule="auto"/>
      <w:ind w:firstLine="0"/>
    </w:pPr>
    <w:rPr>
      <w:rFonts w:eastAsia="Times New Roman"/>
      <w:sz w:val="20"/>
      <w:lang w:val="en-US"/>
    </w:rPr>
  </w:style>
  <w:style w:type="paragraph" w:customStyle="1" w:styleId="Style1">
    <w:name w:val="Style 1"/>
    <w:basedOn w:val="Normal"/>
    <w:rsid w:val="00BA7DDD"/>
    <w:pPr>
      <w:widowControl/>
      <w:numPr>
        <w:numId w:val="7"/>
      </w:numPr>
      <w:spacing w:before="0" w:after="0"/>
    </w:pPr>
    <w:rPr>
      <w:rFonts w:eastAsia="Times New Roman"/>
      <w:szCs w:val="28"/>
      <w:lang w:val="en-US"/>
    </w:rPr>
  </w:style>
  <w:style w:type="paragraph" w:customStyle="1" w:styleId="wp-caption-text">
    <w:name w:val="wp-caption-text"/>
    <w:basedOn w:val="Normal"/>
    <w:rsid w:val="00BA7DDD"/>
    <w:pPr>
      <w:widowControl/>
      <w:spacing w:before="100" w:beforeAutospacing="1" w:after="100" w:afterAutospacing="1" w:line="240" w:lineRule="auto"/>
      <w:ind w:firstLine="0"/>
      <w:jc w:val="left"/>
    </w:pPr>
    <w:rPr>
      <w:rFonts w:eastAsia="Times New Roman"/>
      <w:sz w:val="24"/>
      <w:szCs w:val="24"/>
      <w:lang w:val="en-US"/>
    </w:rPr>
  </w:style>
  <w:style w:type="paragraph" w:customStyle="1" w:styleId="justify">
    <w:name w:val="justify"/>
    <w:basedOn w:val="Normal"/>
    <w:rsid w:val="00BA7DDD"/>
    <w:pPr>
      <w:widowControl/>
      <w:spacing w:before="100" w:beforeAutospacing="1" w:after="100" w:afterAutospacing="1" w:line="240" w:lineRule="auto"/>
      <w:ind w:firstLine="0"/>
      <w:jc w:val="left"/>
    </w:pPr>
    <w:rPr>
      <w:rFonts w:eastAsia="Times New Roman"/>
      <w:sz w:val="24"/>
      <w:szCs w:val="24"/>
      <w:lang w:val="en-US"/>
    </w:rPr>
  </w:style>
  <w:style w:type="paragraph" w:customStyle="1" w:styleId="p2">
    <w:name w:val="p2"/>
    <w:basedOn w:val="Normal"/>
    <w:rsid w:val="00BA7DDD"/>
    <w:pPr>
      <w:tabs>
        <w:tab w:val="left" w:pos="1560"/>
      </w:tabs>
      <w:spacing w:before="0" w:after="0" w:line="240" w:lineRule="auto"/>
      <w:ind w:firstLine="0"/>
      <w:jc w:val="left"/>
    </w:pPr>
    <w:rPr>
      <w:rFonts w:eastAsia="Times New Roman"/>
      <w:sz w:val="24"/>
      <w:lang w:val="en-US"/>
    </w:rPr>
  </w:style>
  <w:style w:type="paragraph" w:customStyle="1" w:styleId="pbody">
    <w:name w:val="pbody"/>
    <w:basedOn w:val="Normal"/>
    <w:rsid w:val="00BA7DDD"/>
    <w:pPr>
      <w:widowControl/>
      <w:spacing w:before="100" w:beforeAutospacing="1" w:after="100" w:afterAutospacing="1" w:line="240" w:lineRule="auto"/>
      <w:ind w:firstLine="0"/>
      <w:jc w:val="left"/>
    </w:pPr>
    <w:rPr>
      <w:rFonts w:eastAsia="Times New Roman"/>
      <w:sz w:val="24"/>
      <w:szCs w:val="24"/>
      <w:lang w:val="en-US"/>
    </w:rPr>
  </w:style>
  <w:style w:type="paragraph" w:customStyle="1" w:styleId="HeadingHinhbangnormal">
    <w:name w:val="Heading Hinh bang (normal)"/>
    <w:autoRedefine/>
    <w:qFormat/>
    <w:rsid w:val="00BA7DDD"/>
    <w:pPr>
      <w:spacing w:before="60" w:after="60" w:line="312" w:lineRule="auto"/>
      <w:ind w:firstLine="567"/>
      <w:jc w:val="center"/>
    </w:pPr>
    <w:rPr>
      <w:rFonts w:eastAsia="Times New Roman"/>
      <w:b/>
      <w:i/>
      <w:szCs w:val="28"/>
      <w:lang w:val="en-US" w:eastAsia="zh-CN"/>
    </w:rPr>
  </w:style>
  <w:style w:type="paragraph" w:customStyle="1" w:styleId="T">
    <w:name w:val="T"/>
    <w:basedOn w:val="Normal"/>
    <w:link w:val="TChar"/>
    <w:rsid w:val="00BA7DDD"/>
    <w:pPr>
      <w:topLinePunct/>
      <w:adjustRightInd w:val="0"/>
      <w:spacing w:before="0" w:after="170" w:line="240" w:lineRule="auto"/>
      <w:ind w:firstLine="567"/>
      <w:jc w:val="center"/>
    </w:pPr>
    <w:rPr>
      <w:rFonts w:ascii="方正黑体简体" w:eastAsia="方正黑体简体"/>
      <w:kern w:val="2"/>
      <w:sz w:val="18"/>
      <w:szCs w:val="18"/>
      <w:lang w:val="x-none" w:eastAsia="zh-CN"/>
    </w:rPr>
  </w:style>
  <w:style w:type="character" w:customStyle="1" w:styleId="TChar">
    <w:name w:val="T Char"/>
    <w:link w:val="T"/>
    <w:rsid w:val="00BA7DDD"/>
    <w:rPr>
      <w:rFonts w:ascii="方正黑体简体" w:eastAsia="方正黑体简体"/>
      <w:kern w:val="2"/>
      <w:sz w:val="18"/>
      <w:szCs w:val="18"/>
      <w:lang w:val="x-none" w:eastAsia="zh-CN"/>
    </w:rPr>
  </w:style>
  <w:style w:type="character" w:customStyle="1" w:styleId="addmd">
    <w:name w:val="addmd"/>
    <w:basedOn w:val="DefaultParagraphFont"/>
    <w:rsid w:val="00BA7DDD"/>
  </w:style>
  <w:style w:type="character" w:customStyle="1" w:styleId="a-size-large">
    <w:name w:val="a-size-large"/>
    <w:basedOn w:val="DefaultParagraphFont"/>
    <w:rsid w:val="00BA7DDD"/>
  </w:style>
  <w:style w:type="character" w:customStyle="1" w:styleId="Bodytext29pt">
    <w:name w:val="Body text (2) + 9 pt"/>
    <w:aliases w:val="Bold,Body text (2) + 10 pt,Spacing 1 pt"/>
    <w:rsid w:val="00BA7DD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0">
    <w:name w:val="Body text (2)"/>
    <w:rsid w:val="00BA7DD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Bold">
    <w:name w:val="Body text (2) + Bold"/>
    <w:rsid w:val="00BA7DD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Italic">
    <w:name w:val="Body text (2) + Italic"/>
    <w:rsid w:val="00BA7DDD"/>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MicrosoftSansSerif">
    <w:name w:val="Body text (2) + Microsoft Sans Serif"/>
    <w:aliases w:val="17 pt,Spacing -1 pt"/>
    <w:rsid w:val="00BA7DDD"/>
    <w:rPr>
      <w:rFonts w:ascii="Microsoft Sans Serif" w:eastAsia="Microsoft Sans Serif" w:hAnsi="Microsoft Sans Serif" w:cs="Microsoft Sans Serif" w:hint="default"/>
      <w:b w:val="0"/>
      <w:bCs w:val="0"/>
      <w:i w:val="0"/>
      <w:iCs w:val="0"/>
      <w:smallCaps w:val="0"/>
      <w:strike w:val="0"/>
      <w:dstrike w:val="0"/>
      <w:color w:val="000000"/>
      <w:spacing w:val="-20"/>
      <w:w w:val="100"/>
      <w:position w:val="0"/>
      <w:sz w:val="34"/>
      <w:szCs w:val="34"/>
      <w:u w:val="none"/>
      <w:effect w:val="none"/>
      <w:lang w:val="en-US" w:eastAsia="en-US" w:bidi="en-US"/>
    </w:rPr>
  </w:style>
  <w:style w:type="paragraph" w:styleId="HTMLPreformatted">
    <w:name w:val="HTML Preformatted"/>
    <w:basedOn w:val="Normal"/>
    <w:link w:val="HTMLPreformattedChar"/>
    <w:uiPriority w:val="99"/>
    <w:unhideWhenUsed/>
    <w:rsid w:val="00BA7D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BA7DDD"/>
    <w:rPr>
      <w:rFonts w:ascii="Courier New" w:eastAsia="Times New Roman" w:hAnsi="Courier New" w:cs="Courier New"/>
      <w:sz w:val="20"/>
      <w:lang w:val="en-US"/>
    </w:rPr>
  </w:style>
  <w:style w:type="paragraph" w:customStyle="1" w:styleId="03">
    <w:name w:val="03"/>
    <w:basedOn w:val="Normal"/>
    <w:autoRedefine/>
    <w:rsid w:val="00BA7DDD"/>
    <w:pPr>
      <w:widowControl/>
      <w:autoSpaceDE w:val="0"/>
      <w:autoSpaceDN w:val="0"/>
      <w:adjustRightInd w:val="0"/>
      <w:spacing w:before="120"/>
      <w:ind w:firstLine="0"/>
      <w:outlineLvl w:val="1"/>
    </w:pPr>
    <w:rPr>
      <w:rFonts w:eastAsia="Times New Roman"/>
      <w:b/>
      <w:i/>
      <w:color w:val="000000"/>
      <w:szCs w:val="26"/>
      <w:lang w:val="en-US"/>
    </w:rPr>
  </w:style>
  <w:style w:type="character" w:styleId="IntenseEmphasis">
    <w:name w:val="Intense Emphasis"/>
    <w:basedOn w:val="DefaultParagraphFont"/>
    <w:uiPriority w:val="21"/>
    <w:qFormat/>
    <w:rsid w:val="00BA7DDD"/>
    <w:rPr>
      <w:i/>
      <w:iCs/>
      <w:color w:val="5B9BD5" w:themeColor="accent1"/>
    </w:rPr>
  </w:style>
  <w:style w:type="character" w:customStyle="1" w:styleId="apple-style-span">
    <w:name w:val="apple-style-span"/>
    <w:basedOn w:val="DefaultParagraphFont"/>
    <w:rsid w:val="00E4528C"/>
  </w:style>
  <w:style w:type="character" w:customStyle="1" w:styleId="highlightinghl1">
    <w:name w:val="highlighting hl1"/>
    <w:basedOn w:val="DefaultParagraphFont"/>
    <w:rsid w:val="00E4528C"/>
  </w:style>
  <w:style w:type="paragraph" w:customStyle="1" w:styleId="normal10">
    <w:name w:val="normal10"/>
    <w:basedOn w:val="Normal"/>
    <w:rsid w:val="00E4528C"/>
    <w:pPr>
      <w:widowControl/>
      <w:spacing w:before="120" w:after="0" w:line="360" w:lineRule="atLeast"/>
      <w:ind w:firstLine="0"/>
    </w:pPr>
    <w:rPr>
      <w:rFonts w:eastAsia="Times New Roman"/>
      <w:sz w:val="24"/>
      <w:lang w:val="en-US"/>
    </w:rPr>
  </w:style>
  <w:style w:type="paragraph" w:styleId="EndnoteText">
    <w:name w:val="endnote text"/>
    <w:basedOn w:val="Normal"/>
    <w:link w:val="EndnoteTextChar"/>
    <w:rsid w:val="00E4528C"/>
    <w:pPr>
      <w:autoSpaceDE w:val="0"/>
      <w:autoSpaceDN w:val="0"/>
      <w:adjustRightInd w:val="0"/>
      <w:spacing w:before="0" w:after="0" w:line="240" w:lineRule="auto"/>
      <w:ind w:firstLine="0"/>
      <w:jc w:val="left"/>
    </w:pPr>
    <w:rPr>
      <w:rFonts w:eastAsia="Times New Roman"/>
      <w:sz w:val="20"/>
      <w:lang w:val="en-US"/>
    </w:rPr>
  </w:style>
  <w:style w:type="character" w:customStyle="1" w:styleId="EndnoteTextChar">
    <w:name w:val="Endnote Text Char"/>
    <w:basedOn w:val="DefaultParagraphFont"/>
    <w:link w:val="EndnoteText"/>
    <w:rsid w:val="00E4528C"/>
    <w:rPr>
      <w:rFonts w:eastAsia="Times New Roman"/>
      <w:sz w:val="20"/>
      <w:lang w:val="en-US"/>
    </w:rPr>
  </w:style>
  <w:style w:type="character" w:styleId="EndnoteReference">
    <w:name w:val="endnote reference"/>
    <w:rsid w:val="00E4528C"/>
    <w:rPr>
      <w:vertAlign w:val="superscript"/>
    </w:rPr>
  </w:style>
  <w:style w:type="paragraph" w:customStyle="1" w:styleId="a">
    <w:name w:val="Абзац списка"/>
    <w:basedOn w:val="Normal"/>
    <w:qFormat/>
    <w:rsid w:val="00E4528C"/>
    <w:pPr>
      <w:autoSpaceDE w:val="0"/>
      <w:autoSpaceDN w:val="0"/>
      <w:adjustRightInd w:val="0"/>
      <w:spacing w:before="0" w:after="0" w:line="240" w:lineRule="auto"/>
      <w:ind w:left="720" w:firstLine="0"/>
      <w:contextualSpacing/>
      <w:jc w:val="left"/>
    </w:pPr>
    <w:rPr>
      <w:rFonts w:eastAsia="Times New Roman"/>
      <w:sz w:val="20"/>
      <w:lang w:val="en-US"/>
    </w:rPr>
  </w:style>
  <w:style w:type="paragraph" w:styleId="BodyTextIndent3">
    <w:name w:val="Body Text Indent 3"/>
    <w:basedOn w:val="Normal"/>
    <w:link w:val="BodyTextIndent3Char"/>
    <w:rsid w:val="00E4528C"/>
    <w:pPr>
      <w:widowControl/>
      <w:spacing w:before="0" w:after="120" w:line="240" w:lineRule="auto"/>
      <w:ind w:left="283" w:firstLine="0"/>
      <w:jc w:val="left"/>
    </w:pPr>
    <w:rPr>
      <w:rFonts w:eastAsia="Times New Roman"/>
      <w:sz w:val="16"/>
      <w:szCs w:val="16"/>
      <w:lang w:val="ru-RU" w:eastAsia="ru-RU"/>
    </w:rPr>
  </w:style>
  <w:style w:type="character" w:customStyle="1" w:styleId="BodyTextIndent3Char">
    <w:name w:val="Body Text Indent 3 Char"/>
    <w:basedOn w:val="DefaultParagraphFont"/>
    <w:link w:val="BodyTextIndent3"/>
    <w:rsid w:val="00E4528C"/>
    <w:rPr>
      <w:rFonts w:eastAsia="Times New Roman"/>
      <w:sz w:val="16"/>
      <w:szCs w:val="16"/>
      <w:lang w:val="ru-RU" w:eastAsia="ru-RU"/>
    </w:rPr>
  </w:style>
  <w:style w:type="paragraph" w:customStyle="1" w:styleId="tu1">
    <w:name w:val="tu1"/>
    <w:basedOn w:val="Normal"/>
    <w:next w:val="Normal"/>
    <w:autoRedefine/>
    <w:rsid w:val="00E4528C"/>
    <w:pPr>
      <w:widowControl/>
      <w:numPr>
        <w:numId w:val="17"/>
      </w:numPr>
      <w:spacing w:line="300" w:lineRule="auto"/>
      <w:jc w:val="right"/>
    </w:pPr>
    <w:rPr>
      <w:rFonts w:ascii="Arial" w:eastAsia="Times New Roman" w:hAnsi="Arial"/>
      <w:sz w:val="22"/>
      <w:lang w:val="en-US"/>
    </w:rPr>
  </w:style>
  <w:style w:type="paragraph" w:customStyle="1" w:styleId="Styletu1Justified">
    <w:name w:val="Style tu1 + Justified"/>
    <w:basedOn w:val="tu1"/>
    <w:rsid w:val="00E4528C"/>
    <w:pPr>
      <w:spacing w:line="264" w:lineRule="auto"/>
      <w:jc w:val="both"/>
    </w:pPr>
  </w:style>
  <w:style w:type="character" w:customStyle="1" w:styleId="apple-tab-span">
    <w:name w:val="apple-tab-span"/>
    <w:basedOn w:val="DefaultParagraphFont"/>
    <w:rsid w:val="00E4528C"/>
  </w:style>
  <w:style w:type="character" w:customStyle="1" w:styleId="VnbnnidungInm">
    <w:name w:val="Văn bản nội dung + In đậm"/>
    <w:aliases w:val="Giãn cách 0 pt"/>
    <w:basedOn w:val="DefaultParagraphFont"/>
    <w:rsid w:val="00E4528C"/>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en-US"/>
    </w:rPr>
  </w:style>
  <w:style w:type="character" w:customStyle="1" w:styleId="Vnbnnidung">
    <w:name w:val="Văn bản nội dung"/>
    <w:basedOn w:val="DefaultParagraphFont"/>
    <w:rsid w:val="00E4528C"/>
    <w:rPr>
      <w:rFonts w:ascii="Times New Roman" w:eastAsia="Times New Roman" w:hAnsi="Times New Roman" w:cs="Times New Roman" w:hint="default"/>
      <w:b w:val="0"/>
      <w:bCs w:val="0"/>
      <w:i w:val="0"/>
      <w:iCs w:val="0"/>
      <w:smallCaps w:val="0"/>
      <w:strike w:val="0"/>
      <w:dstrike w:val="0"/>
      <w:color w:val="000000"/>
      <w:spacing w:val="10"/>
      <w:w w:val="100"/>
      <w:position w:val="0"/>
      <w:sz w:val="23"/>
      <w:szCs w:val="23"/>
      <w:u w:val="none"/>
      <w:effect w:val="none"/>
      <w:lang w:val="en-US"/>
    </w:rPr>
  </w:style>
  <w:style w:type="paragraph" w:customStyle="1" w:styleId="1Text">
    <w:name w:val="1. Text"/>
    <w:basedOn w:val="Normal"/>
    <w:rsid w:val="00E4528C"/>
    <w:pPr>
      <w:autoSpaceDE w:val="0"/>
      <w:autoSpaceDN w:val="0"/>
      <w:adjustRightInd w:val="0"/>
      <w:snapToGrid w:val="0"/>
      <w:spacing w:line="360" w:lineRule="exact"/>
      <w:ind w:left="1021" w:firstLine="0"/>
      <w:textAlignment w:val="baseline"/>
    </w:pPr>
    <w:rPr>
      <w:rFonts w:ascii="Arial" w:eastAsia="DFKai-SB" w:hAnsi="Arial" w:cs="Arial"/>
      <w:kern w:val="2"/>
      <w:sz w:val="22"/>
      <w:szCs w:val="24"/>
      <w:lang w:val="en-US" w:eastAsia="zh-TW"/>
    </w:rPr>
  </w:style>
  <w:style w:type="paragraph" w:styleId="ListBullet">
    <w:name w:val="List Bullet"/>
    <w:basedOn w:val="Normal"/>
    <w:link w:val="ListBulletChar"/>
    <w:autoRedefine/>
    <w:rsid w:val="00E4528C"/>
    <w:pPr>
      <w:widowControl/>
      <w:spacing w:before="120" w:after="120" w:line="240" w:lineRule="auto"/>
      <w:ind w:left="550" w:firstLine="0"/>
    </w:pPr>
    <w:rPr>
      <w:rFonts w:eastAsia="Calibri"/>
      <w:noProof/>
      <w:szCs w:val="26"/>
      <w:lang w:val="pt-BR"/>
    </w:rPr>
  </w:style>
  <w:style w:type="character" w:customStyle="1" w:styleId="ListBulletChar">
    <w:name w:val="List Bullet Char"/>
    <w:link w:val="ListBullet"/>
    <w:rsid w:val="00E4528C"/>
    <w:rPr>
      <w:rFonts w:eastAsia="Calibri"/>
      <w:noProof/>
      <w:szCs w:val="26"/>
      <w:lang w:val="pt-BR"/>
    </w:rPr>
  </w:style>
  <w:style w:type="paragraph" w:customStyle="1" w:styleId="abangg">
    <w:name w:val="a bangg"/>
    <w:basedOn w:val="Normal"/>
    <w:qFormat/>
    <w:rsid w:val="00E4528C"/>
    <w:pPr>
      <w:widowControl/>
      <w:spacing w:before="0" w:after="0" w:line="312" w:lineRule="auto"/>
      <w:ind w:firstLine="0"/>
      <w:jc w:val="center"/>
    </w:pPr>
    <w:rPr>
      <w:i/>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A65"/>
    <w:pPr>
      <w:widowControl w:val="0"/>
      <w:spacing w:before="60" w:after="60" w:line="360" w:lineRule="auto"/>
      <w:ind w:firstLine="397"/>
      <w:jc w:val="both"/>
    </w:pPr>
  </w:style>
  <w:style w:type="paragraph" w:styleId="Heading1">
    <w:name w:val="heading 1"/>
    <w:basedOn w:val="Normal"/>
    <w:next w:val="Normal"/>
    <w:link w:val="Heading1Char"/>
    <w:uiPriority w:val="9"/>
    <w:qFormat/>
    <w:rsid w:val="00710000"/>
    <w:pPr>
      <w:keepLines/>
      <w:numPr>
        <w:numId w:val="1"/>
      </w:numPr>
      <w:spacing w:before="120" w:after="36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67B79"/>
    <w:pPr>
      <w:keepLines/>
      <w:numPr>
        <w:ilvl w:val="1"/>
        <w:numId w:val="1"/>
      </w:numPr>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84903"/>
    <w:pPr>
      <w:keepLines/>
      <w:numPr>
        <w:ilvl w:val="2"/>
        <w:numId w:val="1"/>
      </w:numPr>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E84903"/>
    <w:pPr>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nhideWhenUsed/>
    <w:qFormat/>
    <w:rsid w:val="007571F6"/>
    <w:pPr>
      <w:keepLines/>
      <w:numPr>
        <w:ilvl w:val="4"/>
        <w:numId w:val="1"/>
      </w:numPr>
      <w:spacing w:before="40"/>
      <w:outlineLvl w:val="4"/>
    </w:pPr>
    <w:rPr>
      <w:rFonts w:eastAsiaTheme="majorEastAsia" w:cstheme="majorBidi"/>
    </w:rPr>
  </w:style>
  <w:style w:type="paragraph" w:styleId="Heading6">
    <w:name w:val="heading 6"/>
    <w:basedOn w:val="Normal"/>
    <w:next w:val="Normal"/>
    <w:link w:val="Heading6Char"/>
    <w:unhideWhenUsed/>
    <w:qFormat/>
    <w:rsid w:val="00FC32AF"/>
    <w:pPr>
      <w:keepLines/>
      <w:numPr>
        <w:ilvl w:val="5"/>
        <w:numId w:val="1"/>
      </w:numPr>
      <w:spacing w:after="0"/>
      <w:outlineLvl w:val="5"/>
    </w:pPr>
    <w:rPr>
      <w:rFonts w:eastAsiaTheme="majorEastAsia" w:cstheme="majorBidi"/>
      <w:i/>
    </w:rPr>
  </w:style>
  <w:style w:type="paragraph" w:styleId="Heading7">
    <w:name w:val="heading 7"/>
    <w:basedOn w:val="Normal"/>
    <w:next w:val="Normal"/>
    <w:link w:val="Heading7Char"/>
    <w:uiPriority w:val="9"/>
    <w:qFormat/>
    <w:rsid w:val="000330FE"/>
    <w:pPr>
      <w:widowControl/>
      <w:tabs>
        <w:tab w:val="num" w:pos="1296"/>
      </w:tabs>
      <w:spacing w:before="240" w:line="312" w:lineRule="auto"/>
      <w:ind w:left="1296" w:hanging="1296"/>
      <w:outlineLvl w:val="6"/>
    </w:pPr>
    <w:rPr>
      <w:rFonts w:eastAsia="Times New Roman"/>
      <w:sz w:val="24"/>
      <w:szCs w:val="24"/>
      <w:lang w:val="en-US"/>
    </w:rPr>
  </w:style>
  <w:style w:type="paragraph" w:styleId="Heading8">
    <w:name w:val="heading 8"/>
    <w:basedOn w:val="Normal"/>
    <w:next w:val="Normal"/>
    <w:link w:val="Heading8Char"/>
    <w:uiPriority w:val="9"/>
    <w:qFormat/>
    <w:rsid w:val="000330FE"/>
    <w:pPr>
      <w:widowControl/>
      <w:tabs>
        <w:tab w:val="num" w:pos="1440"/>
      </w:tabs>
      <w:spacing w:before="240" w:line="312" w:lineRule="auto"/>
      <w:ind w:left="1440" w:hanging="1440"/>
      <w:outlineLvl w:val="7"/>
    </w:pPr>
    <w:rPr>
      <w:rFonts w:eastAsia="Times New Roman"/>
      <w:i/>
      <w:iCs/>
      <w:sz w:val="24"/>
      <w:szCs w:val="24"/>
      <w:lang w:val="en-US"/>
    </w:rPr>
  </w:style>
  <w:style w:type="paragraph" w:styleId="Heading9">
    <w:name w:val="heading 9"/>
    <w:basedOn w:val="Normal"/>
    <w:next w:val="Normal"/>
    <w:link w:val="Heading9Char"/>
    <w:uiPriority w:val="9"/>
    <w:qFormat/>
    <w:rsid w:val="000330FE"/>
    <w:pPr>
      <w:widowControl/>
      <w:tabs>
        <w:tab w:val="num" w:pos="1584"/>
      </w:tabs>
      <w:spacing w:before="240" w:line="312" w:lineRule="auto"/>
      <w:ind w:left="1584" w:hanging="1584"/>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000"/>
    <w:rPr>
      <w:rFonts w:eastAsiaTheme="majorEastAsia" w:cstheme="majorBidi"/>
      <w:b/>
      <w:szCs w:val="32"/>
    </w:rPr>
  </w:style>
  <w:style w:type="character" w:customStyle="1" w:styleId="Heading2Char">
    <w:name w:val="Heading 2 Char"/>
    <w:basedOn w:val="DefaultParagraphFont"/>
    <w:link w:val="Heading2"/>
    <w:uiPriority w:val="9"/>
    <w:rsid w:val="00967B79"/>
    <w:rPr>
      <w:rFonts w:eastAsiaTheme="majorEastAsia" w:cstheme="majorBidi"/>
      <w:b/>
      <w:szCs w:val="26"/>
    </w:rPr>
  </w:style>
  <w:style w:type="character" w:customStyle="1" w:styleId="Heading3Char">
    <w:name w:val="Heading 3 Char"/>
    <w:basedOn w:val="DefaultParagraphFont"/>
    <w:link w:val="Heading3"/>
    <w:uiPriority w:val="9"/>
    <w:rsid w:val="00E84903"/>
    <w:rPr>
      <w:rFonts w:eastAsiaTheme="majorEastAsia" w:cstheme="majorBidi"/>
      <w:b/>
      <w:i/>
      <w:szCs w:val="24"/>
    </w:rPr>
  </w:style>
  <w:style w:type="character" w:customStyle="1" w:styleId="Heading4Char">
    <w:name w:val="Heading 4 Char"/>
    <w:basedOn w:val="DefaultParagraphFont"/>
    <w:link w:val="Heading4"/>
    <w:uiPriority w:val="9"/>
    <w:rsid w:val="00E84903"/>
    <w:rPr>
      <w:rFonts w:eastAsiaTheme="majorEastAsia" w:cstheme="majorBidi"/>
      <w:i/>
      <w:iCs/>
    </w:rPr>
  </w:style>
  <w:style w:type="character" w:customStyle="1" w:styleId="Heading5Char">
    <w:name w:val="Heading 5 Char"/>
    <w:basedOn w:val="DefaultParagraphFont"/>
    <w:link w:val="Heading5"/>
    <w:rsid w:val="007571F6"/>
    <w:rPr>
      <w:rFonts w:eastAsiaTheme="majorEastAsia" w:cstheme="majorBidi"/>
    </w:rPr>
  </w:style>
  <w:style w:type="character" w:customStyle="1" w:styleId="Heading6Char">
    <w:name w:val="Heading 6 Char"/>
    <w:basedOn w:val="DefaultParagraphFont"/>
    <w:link w:val="Heading6"/>
    <w:rsid w:val="00FC32AF"/>
    <w:rPr>
      <w:rFonts w:eastAsiaTheme="majorEastAsia" w:cstheme="majorBidi"/>
      <w:i/>
    </w:rPr>
  </w:style>
  <w:style w:type="character" w:customStyle="1" w:styleId="Heading7Char">
    <w:name w:val="Heading 7 Char"/>
    <w:basedOn w:val="DefaultParagraphFont"/>
    <w:link w:val="Heading7"/>
    <w:uiPriority w:val="9"/>
    <w:rsid w:val="000330FE"/>
    <w:rPr>
      <w:rFonts w:eastAsia="Times New Roman"/>
      <w:sz w:val="24"/>
      <w:szCs w:val="24"/>
      <w:lang w:val="en-US"/>
    </w:rPr>
  </w:style>
  <w:style w:type="character" w:customStyle="1" w:styleId="Heading8Char">
    <w:name w:val="Heading 8 Char"/>
    <w:basedOn w:val="DefaultParagraphFont"/>
    <w:link w:val="Heading8"/>
    <w:uiPriority w:val="9"/>
    <w:rsid w:val="000330FE"/>
    <w:rPr>
      <w:rFonts w:eastAsia="Times New Roman"/>
      <w:i/>
      <w:iCs/>
      <w:sz w:val="24"/>
      <w:szCs w:val="24"/>
      <w:lang w:val="en-US"/>
    </w:rPr>
  </w:style>
  <w:style w:type="character" w:customStyle="1" w:styleId="Heading9Char">
    <w:name w:val="Heading 9 Char"/>
    <w:basedOn w:val="DefaultParagraphFont"/>
    <w:link w:val="Heading9"/>
    <w:uiPriority w:val="9"/>
    <w:rsid w:val="000330FE"/>
    <w:rPr>
      <w:rFonts w:ascii="Arial" w:eastAsia="Times New Roman" w:hAnsi="Arial" w:cs="Arial"/>
      <w:sz w:val="22"/>
      <w:szCs w:val="22"/>
      <w:lang w:val="en-US"/>
    </w:rPr>
  </w:style>
  <w:style w:type="paragraph" w:styleId="Header">
    <w:name w:val="header"/>
    <w:basedOn w:val="Normal"/>
    <w:link w:val="HeaderChar"/>
    <w:unhideWhenUsed/>
    <w:rsid w:val="0045606C"/>
    <w:pPr>
      <w:tabs>
        <w:tab w:val="center" w:pos="4513"/>
        <w:tab w:val="right" w:pos="9026"/>
      </w:tabs>
      <w:spacing w:line="240" w:lineRule="auto"/>
    </w:pPr>
  </w:style>
  <w:style w:type="character" w:customStyle="1" w:styleId="HeaderChar">
    <w:name w:val="Header Char"/>
    <w:basedOn w:val="DefaultParagraphFont"/>
    <w:link w:val="Header"/>
    <w:rsid w:val="0045606C"/>
  </w:style>
  <w:style w:type="paragraph" w:styleId="Footer">
    <w:name w:val="footer"/>
    <w:basedOn w:val="Normal"/>
    <w:link w:val="FooterChar"/>
    <w:uiPriority w:val="99"/>
    <w:unhideWhenUsed/>
    <w:rsid w:val="0045606C"/>
    <w:pPr>
      <w:tabs>
        <w:tab w:val="center" w:pos="4513"/>
        <w:tab w:val="right" w:pos="9026"/>
      </w:tabs>
      <w:spacing w:line="240" w:lineRule="auto"/>
    </w:pPr>
  </w:style>
  <w:style w:type="character" w:customStyle="1" w:styleId="FooterChar">
    <w:name w:val="Footer Char"/>
    <w:basedOn w:val="DefaultParagraphFont"/>
    <w:link w:val="Footer"/>
    <w:uiPriority w:val="99"/>
    <w:rsid w:val="0045606C"/>
  </w:style>
  <w:style w:type="paragraph" w:styleId="ListParagraph">
    <w:name w:val="List Paragraph"/>
    <w:basedOn w:val="Normal"/>
    <w:link w:val="ListParagraphChar"/>
    <w:uiPriority w:val="34"/>
    <w:qFormat/>
    <w:rsid w:val="00BE45AA"/>
    <w:pPr>
      <w:ind w:left="720"/>
      <w:contextualSpacing/>
    </w:pPr>
  </w:style>
  <w:style w:type="character" w:customStyle="1" w:styleId="ListParagraphChar">
    <w:name w:val="List Paragraph Char"/>
    <w:basedOn w:val="DefaultParagraphFont"/>
    <w:link w:val="ListParagraph"/>
    <w:uiPriority w:val="34"/>
    <w:rsid w:val="00097A0C"/>
  </w:style>
  <w:style w:type="paragraph" w:styleId="BalloonText">
    <w:name w:val="Balloon Text"/>
    <w:basedOn w:val="Normal"/>
    <w:link w:val="BalloonTextChar"/>
    <w:uiPriority w:val="99"/>
    <w:unhideWhenUsed/>
    <w:rsid w:val="00EC656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C6560"/>
    <w:rPr>
      <w:rFonts w:ascii="Segoe UI" w:hAnsi="Segoe UI" w:cs="Segoe UI"/>
      <w:sz w:val="18"/>
      <w:szCs w:val="18"/>
    </w:rPr>
  </w:style>
  <w:style w:type="paragraph" w:styleId="TOCHeading">
    <w:name w:val="TOC Heading"/>
    <w:basedOn w:val="Heading1"/>
    <w:next w:val="Normal"/>
    <w:uiPriority w:val="39"/>
    <w:unhideWhenUsed/>
    <w:qFormat/>
    <w:rsid w:val="00EC1201"/>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qFormat/>
    <w:rsid w:val="00684C7F"/>
    <w:pPr>
      <w:tabs>
        <w:tab w:val="right" w:leader="dot" w:pos="9061"/>
      </w:tabs>
      <w:spacing w:before="0" w:after="0"/>
      <w:ind w:firstLine="0"/>
      <w:jc w:val="left"/>
    </w:pPr>
    <w:rPr>
      <w:b/>
      <w:bCs/>
      <w:noProof/>
      <w:szCs w:val="26"/>
      <w:lang w:val="tr-TR"/>
    </w:rPr>
  </w:style>
  <w:style w:type="paragraph" w:styleId="TOC2">
    <w:name w:val="toc 2"/>
    <w:basedOn w:val="Normal"/>
    <w:next w:val="Normal"/>
    <w:autoRedefine/>
    <w:uiPriority w:val="39"/>
    <w:unhideWhenUsed/>
    <w:qFormat/>
    <w:rsid w:val="002C0560"/>
    <w:pPr>
      <w:tabs>
        <w:tab w:val="left" w:pos="0"/>
        <w:tab w:val="left" w:pos="567"/>
        <w:tab w:val="right" w:leader="dot" w:pos="9061"/>
      </w:tabs>
      <w:spacing w:before="0" w:after="0"/>
      <w:ind w:firstLine="0"/>
      <w:jc w:val="left"/>
    </w:pPr>
    <w:rPr>
      <w:rFonts w:asciiTheme="minorHAnsi" w:hAnsiTheme="minorHAnsi" w:cstheme="minorHAnsi"/>
      <w:i/>
      <w:iCs/>
      <w:sz w:val="20"/>
    </w:rPr>
  </w:style>
  <w:style w:type="paragraph" w:styleId="TOC3">
    <w:name w:val="toc 3"/>
    <w:basedOn w:val="Normal"/>
    <w:next w:val="Normal"/>
    <w:autoRedefine/>
    <w:uiPriority w:val="39"/>
    <w:unhideWhenUsed/>
    <w:qFormat/>
    <w:rsid w:val="0011673F"/>
    <w:pPr>
      <w:tabs>
        <w:tab w:val="left" w:pos="709"/>
        <w:tab w:val="right" w:leader="dot" w:pos="9061"/>
      </w:tabs>
      <w:spacing w:before="0"/>
      <w:ind w:left="284" w:firstLine="0"/>
      <w:jc w:val="left"/>
    </w:pPr>
    <w:rPr>
      <w:rFonts w:asciiTheme="minorHAnsi" w:hAnsiTheme="minorHAnsi" w:cstheme="minorHAnsi"/>
      <w:sz w:val="20"/>
    </w:rPr>
  </w:style>
  <w:style w:type="character" w:styleId="Hyperlink">
    <w:name w:val="Hyperlink"/>
    <w:basedOn w:val="DefaultParagraphFont"/>
    <w:uiPriority w:val="99"/>
    <w:unhideWhenUsed/>
    <w:rsid w:val="00EC1201"/>
    <w:rPr>
      <w:color w:val="0563C1" w:themeColor="hyperlink"/>
      <w:u w:val="single"/>
    </w:rPr>
  </w:style>
  <w:style w:type="table" w:styleId="TableGrid">
    <w:name w:val="Table Grid"/>
    <w:basedOn w:val="TableNormal"/>
    <w:uiPriority w:val="59"/>
    <w:rsid w:val="001D6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DecuongThanFirstline06cm">
    <w:name w:val="Style DecuongThan + First line:  0.6 cm"/>
    <w:basedOn w:val="Normal"/>
    <w:rsid w:val="00045164"/>
    <w:pPr>
      <w:spacing w:line="288" w:lineRule="auto"/>
      <w:ind w:firstLine="340"/>
    </w:pPr>
    <w:rPr>
      <w:rFonts w:eastAsia="Times New Roman"/>
      <w:sz w:val="24"/>
      <w:lang w:val="en-US"/>
    </w:rPr>
  </w:style>
  <w:style w:type="paragraph" w:styleId="TOC4">
    <w:name w:val="toc 4"/>
    <w:basedOn w:val="Normal"/>
    <w:next w:val="Normal"/>
    <w:autoRedefine/>
    <w:uiPriority w:val="39"/>
    <w:unhideWhenUsed/>
    <w:qFormat/>
    <w:rsid w:val="002C0560"/>
    <w:pPr>
      <w:tabs>
        <w:tab w:val="left" w:pos="1418"/>
        <w:tab w:val="left" w:pos="1560"/>
        <w:tab w:val="right" w:leader="dot" w:pos="9061"/>
      </w:tabs>
      <w:spacing w:before="0"/>
      <w:ind w:left="709" w:firstLine="0"/>
      <w:jc w:val="left"/>
    </w:pPr>
    <w:rPr>
      <w:i/>
      <w:noProof/>
      <w:szCs w:val="26"/>
      <w:lang w:val="tr-TR"/>
    </w:rPr>
  </w:style>
  <w:style w:type="paragraph" w:styleId="TOC5">
    <w:name w:val="toc 5"/>
    <w:basedOn w:val="Normal"/>
    <w:next w:val="Normal"/>
    <w:autoRedefine/>
    <w:uiPriority w:val="39"/>
    <w:unhideWhenUsed/>
    <w:rsid w:val="004944A1"/>
    <w:pPr>
      <w:tabs>
        <w:tab w:val="right" w:leader="dot" w:pos="9061"/>
      </w:tabs>
      <w:spacing w:before="0"/>
      <w:ind w:left="993" w:firstLine="0"/>
      <w:jc w:val="left"/>
    </w:pPr>
    <w:rPr>
      <w:rFonts w:asciiTheme="minorHAnsi" w:hAnsiTheme="minorHAnsi" w:cstheme="minorHAnsi"/>
      <w:sz w:val="20"/>
    </w:rPr>
  </w:style>
  <w:style w:type="paragraph" w:styleId="TOC6">
    <w:name w:val="toc 6"/>
    <w:basedOn w:val="Normal"/>
    <w:next w:val="Normal"/>
    <w:autoRedefine/>
    <w:uiPriority w:val="39"/>
    <w:unhideWhenUsed/>
    <w:rsid w:val="007D3D42"/>
    <w:pPr>
      <w:spacing w:before="0"/>
      <w:ind w:left="1300"/>
      <w:jc w:val="left"/>
    </w:pPr>
    <w:rPr>
      <w:rFonts w:asciiTheme="minorHAnsi" w:hAnsiTheme="minorHAnsi" w:cstheme="minorHAnsi"/>
      <w:sz w:val="20"/>
    </w:rPr>
  </w:style>
  <w:style w:type="paragraph" w:styleId="TOC7">
    <w:name w:val="toc 7"/>
    <w:basedOn w:val="Normal"/>
    <w:next w:val="Normal"/>
    <w:autoRedefine/>
    <w:uiPriority w:val="39"/>
    <w:unhideWhenUsed/>
    <w:rsid w:val="007D3D42"/>
    <w:pPr>
      <w:spacing w:before="0"/>
      <w:ind w:left="1560"/>
      <w:jc w:val="left"/>
    </w:pPr>
    <w:rPr>
      <w:rFonts w:asciiTheme="minorHAnsi" w:hAnsiTheme="minorHAnsi" w:cstheme="minorHAnsi"/>
      <w:sz w:val="20"/>
    </w:rPr>
  </w:style>
  <w:style w:type="paragraph" w:styleId="TOC8">
    <w:name w:val="toc 8"/>
    <w:basedOn w:val="Normal"/>
    <w:next w:val="Normal"/>
    <w:autoRedefine/>
    <w:uiPriority w:val="39"/>
    <w:unhideWhenUsed/>
    <w:rsid w:val="007D3D42"/>
    <w:pPr>
      <w:spacing w:before="0"/>
      <w:ind w:left="1820"/>
      <w:jc w:val="left"/>
    </w:pPr>
    <w:rPr>
      <w:rFonts w:asciiTheme="minorHAnsi" w:hAnsiTheme="minorHAnsi" w:cstheme="minorHAnsi"/>
      <w:sz w:val="20"/>
    </w:rPr>
  </w:style>
  <w:style w:type="paragraph" w:styleId="TOC9">
    <w:name w:val="toc 9"/>
    <w:basedOn w:val="Normal"/>
    <w:next w:val="Normal"/>
    <w:autoRedefine/>
    <w:uiPriority w:val="39"/>
    <w:unhideWhenUsed/>
    <w:rsid w:val="007D3D42"/>
    <w:pPr>
      <w:spacing w:before="0"/>
      <w:ind w:left="2080"/>
      <w:jc w:val="left"/>
    </w:pPr>
    <w:rPr>
      <w:rFonts w:asciiTheme="minorHAnsi" w:hAnsiTheme="minorHAnsi" w:cstheme="minorHAnsi"/>
      <w:sz w:val="20"/>
    </w:rPr>
  </w:style>
  <w:style w:type="character" w:customStyle="1" w:styleId="Vnbnnidung3">
    <w:name w:val="Văn bản nội dung (3)_"/>
    <w:basedOn w:val="DefaultParagraphFont"/>
    <w:link w:val="Vnbnnidung30"/>
    <w:rsid w:val="00E23217"/>
    <w:rPr>
      <w:rFonts w:ascii="Century Schoolbook" w:eastAsia="Century Schoolbook" w:hAnsi="Century Schoolbook" w:cs="Century Schoolbook"/>
      <w:b/>
      <w:bCs/>
      <w:i/>
      <w:iCs/>
      <w:sz w:val="18"/>
      <w:szCs w:val="18"/>
      <w:shd w:val="clear" w:color="auto" w:fill="FFFFFF"/>
    </w:rPr>
  </w:style>
  <w:style w:type="paragraph" w:customStyle="1" w:styleId="Vnbnnidung30">
    <w:name w:val="Văn bản nội dung (3)"/>
    <w:basedOn w:val="Normal"/>
    <w:link w:val="Vnbnnidung3"/>
    <w:rsid w:val="00E23217"/>
    <w:pPr>
      <w:shd w:val="clear" w:color="auto" w:fill="FFFFFF"/>
      <w:spacing w:before="540" w:line="562" w:lineRule="exact"/>
      <w:ind w:firstLine="0"/>
    </w:pPr>
    <w:rPr>
      <w:rFonts w:ascii="Century Schoolbook" w:eastAsia="Century Schoolbook" w:hAnsi="Century Schoolbook" w:cs="Century Schoolbook"/>
      <w:b/>
      <w:bCs/>
      <w:i/>
      <w:iCs/>
      <w:sz w:val="18"/>
      <w:szCs w:val="18"/>
    </w:rPr>
  </w:style>
  <w:style w:type="character" w:customStyle="1" w:styleId="Vnbnnidung3Arial">
    <w:name w:val="Văn bản nội dung (3) + Arial"/>
    <w:aliases w:val="Không in đậm,Không in nghiêng,Giãn cách 1 pt,Văn bản nội dung (4) + Arial,9 pt"/>
    <w:basedOn w:val="Vnbnnidung3"/>
    <w:rsid w:val="00E23217"/>
    <w:rPr>
      <w:rFonts w:ascii="Arial" w:eastAsia="Arial" w:hAnsi="Arial" w:cs="Arial"/>
      <w:b/>
      <w:bCs/>
      <w:i/>
      <w:iCs/>
      <w:color w:val="000000"/>
      <w:spacing w:val="0"/>
      <w:w w:val="100"/>
      <w:position w:val="0"/>
      <w:sz w:val="18"/>
      <w:szCs w:val="18"/>
      <w:shd w:val="clear" w:color="auto" w:fill="FFFFFF"/>
      <w:lang w:val="en-US" w:eastAsia="en-US" w:bidi="en-US"/>
    </w:rPr>
  </w:style>
  <w:style w:type="character" w:customStyle="1" w:styleId="Vnbnnidung2">
    <w:name w:val="Văn bản nội dung (2)_"/>
    <w:basedOn w:val="DefaultParagraphFont"/>
    <w:link w:val="Vnbnnidung20"/>
    <w:rsid w:val="00E23217"/>
    <w:rPr>
      <w:rFonts w:ascii="Arial" w:eastAsia="Arial" w:hAnsi="Arial" w:cs="Arial"/>
      <w:sz w:val="18"/>
      <w:szCs w:val="18"/>
      <w:shd w:val="clear" w:color="auto" w:fill="FFFFFF"/>
    </w:rPr>
  </w:style>
  <w:style w:type="paragraph" w:customStyle="1" w:styleId="Vnbnnidung20">
    <w:name w:val="Văn bản nội dung (2)"/>
    <w:basedOn w:val="Normal"/>
    <w:link w:val="Vnbnnidung2"/>
    <w:rsid w:val="00E23217"/>
    <w:pPr>
      <w:shd w:val="clear" w:color="auto" w:fill="FFFFFF"/>
      <w:spacing w:before="420" w:after="240" w:line="278" w:lineRule="exact"/>
      <w:ind w:hanging="660"/>
    </w:pPr>
    <w:rPr>
      <w:rFonts w:ascii="Arial" w:eastAsia="Arial" w:hAnsi="Arial" w:cs="Arial"/>
      <w:sz w:val="18"/>
      <w:szCs w:val="18"/>
    </w:rPr>
  </w:style>
  <w:style w:type="character" w:customStyle="1" w:styleId="Vnbnnidung2Exact">
    <w:name w:val="Văn bản nội dung (2) Exact"/>
    <w:basedOn w:val="DefaultParagraphFont"/>
    <w:rsid w:val="00E23217"/>
    <w:rPr>
      <w:rFonts w:ascii="Arial" w:eastAsia="Arial" w:hAnsi="Arial" w:cs="Arial"/>
      <w:b w:val="0"/>
      <w:bCs w:val="0"/>
      <w:i w:val="0"/>
      <w:iCs w:val="0"/>
      <w:smallCaps w:val="0"/>
      <w:strike w:val="0"/>
      <w:sz w:val="18"/>
      <w:szCs w:val="18"/>
      <w:u w:val="none"/>
    </w:rPr>
  </w:style>
  <w:style w:type="character" w:customStyle="1" w:styleId="Vnbnnidung2CenturySchoolbook">
    <w:name w:val="Văn bản nội dung (2) + Century Schoolbook"/>
    <w:aliases w:val="In đậm,In nghiêng,8,5 pt,Văn bản nội dung (4) + 9 pt,In nghiêng Exact"/>
    <w:basedOn w:val="Vnbnnidung2"/>
    <w:rsid w:val="00E23217"/>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en-US" w:eastAsia="en-US" w:bidi="en-US"/>
    </w:rPr>
  </w:style>
  <w:style w:type="character" w:customStyle="1" w:styleId="Vnbnnidung3Chhoanh">
    <w:name w:val="Văn bản nội dung (3) + Chữ hoa nhỏ"/>
    <w:basedOn w:val="Vnbnnidung3"/>
    <w:rsid w:val="00E23217"/>
    <w:rPr>
      <w:rFonts w:ascii="Century Schoolbook" w:eastAsia="Century Schoolbook" w:hAnsi="Century Schoolbook" w:cs="Century Schoolbook"/>
      <w:b/>
      <w:bCs/>
      <w:i/>
      <w:iCs/>
      <w:smallCaps/>
      <w:strike w:val="0"/>
      <w:color w:val="000000"/>
      <w:spacing w:val="0"/>
      <w:w w:val="100"/>
      <w:position w:val="0"/>
      <w:sz w:val="18"/>
      <w:szCs w:val="18"/>
      <w:u w:val="none"/>
      <w:shd w:val="clear" w:color="auto" w:fill="FFFFFF"/>
      <w:lang w:val="en-US" w:eastAsia="en-US" w:bidi="en-US"/>
    </w:rPr>
  </w:style>
  <w:style w:type="character" w:customStyle="1" w:styleId="Chthchnh5Exact">
    <w:name w:val="Chú thích ảnh (5) Exact"/>
    <w:basedOn w:val="DefaultParagraphFont"/>
    <w:link w:val="Chthchnh5"/>
    <w:rsid w:val="00E23217"/>
    <w:rPr>
      <w:rFonts w:ascii="Arial" w:eastAsia="Arial" w:hAnsi="Arial" w:cs="Arial"/>
      <w:sz w:val="16"/>
      <w:szCs w:val="16"/>
      <w:shd w:val="clear" w:color="auto" w:fill="FFFFFF"/>
    </w:rPr>
  </w:style>
  <w:style w:type="paragraph" w:customStyle="1" w:styleId="Chthchnh5">
    <w:name w:val="Chú thích ảnh (5)"/>
    <w:basedOn w:val="Normal"/>
    <w:link w:val="Chthchnh5Exact"/>
    <w:rsid w:val="00E23217"/>
    <w:pPr>
      <w:shd w:val="clear" w:color="auto" w:fill="FFFFFF"/>
      <w:spacing w:before="0" w:line="0" w:lineRule="atLeast"/>
      <w:ind w:firstLine="0"/>
      <w:jc w:val="left"/>
    </w:pPr>
    <w:rPr>
      <w:rFonts w:ascii="Arial" w:eastAsia="Arial" w:hAnsi="Arial" w:cs="Arial"/>
      <w:sz w:val="16"/>
      <w:szCs w:val="16"/>
    </w:rPr>
  </w:style>
  <w:style w:type="character" w:customStyle="1" w:styleId="Vnbnnidung4">
    <w:name w:val="Văn bản nội dung (4)_"/>
    <w:basedOn w:val="DefaultParagraphFont"/>
    <w:link w:val="Vnbnnidung40"/>
    <w:locked/>
    <w:rsid w:val="00E23217"/>
    <w:rPr>
      <w:rFonts w:ascii="Century Schoolbook" w:eastAsia="Century Schoolbook" w:hAnsi="Century Schoolbook" w:cs="Century Schoolbook"/>
      <w:i/>
      <w:iCs/>
      <w:sz w:val="17"/>
      <w:szCs w:val="17"/>
      <w:shd w:val="clear" w:color="auto" w:fill="FFFFFF"/>
    </w:rPr>
  </w:style>
  <w:style w:type="paragraph" w:customStyle="1" w:styleId="Vnbnnidung40">
    <w:name w:val="Văn bản nội dung (4)"/>
    <w:basedOn w:val="Normal"/>
    <w:link w:val="Vnbnnidung4"/>
    <w:rsid w:val="00E23217"/>
    <w:pPr>
      <w:shd w:val="clear" w:color="auto" w:fill="FFFFFF"/>
      <w:spacing w:before="240" w:line="0" w:lineRule="atLeast"/>
      <w:ind w:firstLine="0"/>
    </w:pPr>
    <w:rPr>
      <w:rFonts w:ascii="Century Schoolbook" w:eastAsia="Century Schoolbook" w:hAnsi="Century Schoolbook" w:cs="Century Schoolbook"/>
      <w:i/>
      <w:iCs/>
      <w:sz w:val="17"/>
      <w:szCs w:val="17"/>
    </w:rPr>
  </w:style>
  <w:style w:type="character" w:customStyle="1" w:styleId="Vnbnnidung28pt">
    <w:name w:val="Văn bản nội dung (2) + 8 pt"/>
    <w:basedOn w:val="Vnbnnidung2"/>
    <w:rsid w:val="00E23217"/>
    <w:rPr>
      <w:rFonts w:ascii="Arial" w:eastAsia="Arial" w:hAnsi="Arial" w:cs="Arial"/>
      <w:color w:val="000000"/>
      <w:spacing w:val="0"/>
      <w:w w:val="100"/>
      <w:position w:val="0"/>
      <w:sz w:val="16"/>
      <w:szCs w:val="16"/>
      <w:shd w:val="clear" w:color="auto" w:fill="FFFFFF"/>
      <w:lang w:val="en-US" w:eastAsia="en-US" w:bidi="en-US"/>
    </w:rPr>
  </w:style>
  <w:style w:type="character" w:customStyle="1" w:styleId="Vnbnnidung2Chhoanh">
    <w:name w:val="Văn bản nội dung (2) + Chữ hoa nhỏ"/>
    <w:basedOn w:val="Vnbnnidung2"/>
    <w:rsid w:val="00E23217"/>
    <w:rPr>
      <w:rFonts w:ascii="Arial" w:eastAsia="Arial" w:hAnsi="Arial" w:cs="Arial"/>
      <w:b w:val="0"/>
      <w:bCs w:val="0"/>
      <w:i w:val="0"/>
      <w:iCs w:val="0"/>
      <w:smallCaps/>
      <w:strike w:val="0"/>
      <w:color w:val="000000"/>
      <w:spacing w:val="0"/>
      <w:w w:val="100"/>
      <w:position w:val="0"/>
      <w:sz w:val="18"/>
      <w:szCs w:val="18"/>
      <w:u w:val="none"/>
      <w:shd w:val="clear" w:color="auto" w:fill="FFFFFF"/>
      <w:lang w:val="en-US" w:eastAsia="en-US" w:bidi="en-US"/>
    </w:rPr>
  </w:style>
  <w:style w:type="paragraph" w:styleId="Caption">
    <w:name w:val="caption"/>
    <w:basedOn w:val="Normal"/>
    <w:next w:val="Normal"/>
    <w:uiPriority w:val="35"/>
    <w:unhideWhenUsed/>
    <w:qFormat/>
    <w:rsid w:val="006B0E9E"/>
    <w:pPr>
      <w:spacing w:before="0"/>
      <w:ind w:firstLine="0"/>
      <w:jc w:val="center"/>
    </w:pPr>
    <w:rPr>
      <w:iCs/>
      <w:szCs w:val="18"/>
    </w:rPr>
  </w:style>
  <w:style w:type="character" w:styleId="PlaceholderText">
    <w:name w:val="Placeholder Text"/>
    <w:basedOn w:val="DefaultParagraphFont"/>
    <w:uiPriority w:val="99"/>
    <w:semiHidden/>
    <w:rsid w:val="00907882"/>
    <w:rPr>
      <w:color w:val="808080"/>
    </w:rPr>
  </w:style>
  <w:style w:type="paragraph" w:styleId="NoSpacing">
    <w:name w:val="No Spacing"/>
    <w:uiPriority w:val="1"/>
    <w:qFormat/>
    <w:rsid w:val="00962C16"/>
    <w:pPr>
      <w:spacing w:after="0" w:line="240" w:lineRule="auto"/>
      <w:ind w:firstLine="397"/>
      <w:jc w:val="both"/>
    </w:pPr>
  </w:style>
  <w:style w:type="paragraph" w:styleId="TableofFigures">
    <w:name w:val="table of figures"/>
    <w:basedOn w:val="Normal"/>
    <w:next w:val="Normal"/>
    <w:uiPriority w:val="99"/>
    <w:unhideWhenUsed/>
    <w:rsid w:val="00D32B2F"/>
  </w:style>
  <w:style w:type="paragraph" w:customStyle="1" w:styleId="Table">
    <w:name w:val="Table"/>
    <w:basedOn w:val="Normal"/>
    <w:qFormat/>
    <w:rsid w:val="00195C75"/>
    <w:pPr>
      <w:widowControl/>
      <w:spacing w:line="240" w:lineRule="auto"/>
      <w:ind w:firstLine="0"/>
    </w:pPr>
    <w:rPr>
      <w:rFonts w:eastAsia="Times New Roman"/>
      <w:szCs w:val="26"/>
      <w:lang w:val="pt-BR"/>
    </w:rPr>
  </w:style>
  <w:style w:type="character" w:styleId="CommentReference">
    <w:name w:val="annotation reference"/>
    <w:basedOn w:val="DefaultParagraphFont"/>
    <w:semiHidden/>
    <w:unhideWhenUsed/>
    <w:rsid w:val="005C6EC6"/>
    <w:rPr>
      <w:sz w:val="16"/>
      <w:szCs w:val="16"/>
    </w:rPr>
  </w:style>
  <w:style w:type="paragraph" w:styleId="CommentText">
    <w:name w:val="annotation text"/>
    <w:basedOn w:val="Normal"/>
    <w:link w:val="CommentTextChar"/>
    <w:semiHidden/>
    <w:unhideWhenUsed/>
    <w:rsid w:val="005C6EC6"/>
    <w:pPr>
      <w:spacing w:line="240" w:lineRule="auto"/>
    </w:pPr>
    <w:rPr>
      <w:sz w:val="20"/>
    </w:rPr>
  </w:style>
  <w:style w:type="character" w:customStyle="1" w:styleId="CommentTextChar">
    <w:name w:val="Comment Text Char"/>
    <w:basedOn w:val="DefaultParagraphFont"/>
    <w:link w:val="CommentText"/>
    <w:semiHidden/>
    <w:rsid w:val="005C6EC6"/>
    <w:rPr>
      <w:sz w:val="20"/>
    </w:rPr>
  </w:style>
  <w:style w:type="paragraph" w:styleId="CommentSubject">
    <w:name w:val="annotation subject"/>
    <w:basedOn w:val="CommentText"/>
    <w:next w:val="CommentText"/>
    <w:link w:val="CommentSubjectChar"/>
    <w:semiHidden/>
    <w:unhideWhenUsed/>
    <w:rsid w:val="005C6EC6"/>
    <w:rPr>
      <w:b/>
      <w:bCs/>
    </w:rPr>
  </w:style>
  <w:style w:type="character" w:customStyle="1" w:styleId="CommentSubjectChar">
    <w:name w:val="Comment Subject Char"/>
    <w:basedOn w:val="CommentTextChar"/>
    <w:link w:val="CommentSubject"/>
    <w:semiHidden/>
    <w:rsid w:val="005C6EC6"/>
    <w:rPr>
      <w:b/>
      <w:bCs/>
      <w:sz w:val="20"/>
    </w:rPr>
  </w:style>
  <w:style w:type="paragraph" w:customStyle="1" w:styleId="TTPReference">
    <w:name w:val="TTP Reference"/>
    <w:basedOn w:val="Normal"/>
    <w:uiPriority w:val="99"/>
    <w:rsid w:val="00891909"/>
    <w:pPr>
      <w:widowControl/>
      <w:tabs>
        <w:tab w:val="left" w:pos="426"/>
      </w:tabs>
      <w:autoSpaceDE w:val="0"/>
      <w:autoSpaceDN w:val="0"/>
      <w:spacing w:before="0" w:after="120" w:line="288" w:lineRule="atLeast"/>
      <w:ind w:firstLine="0"/>
    </w:pPr>
    <w:rPr>
      <w:rFonts w:eastAsia="SimSun"/>
      <w:sz w:val="24"/>
      <w:szCs w:val="24"/>
      <w:lang w:val="de-DE"/>
    </w:rPr>
  </w:style>
  <w:style w:type="paragraph" w:customStyle="1" w:styleId="Hinh">
    <w:name w:val="Hinh"/>
    <w:basedOn w:val="Normal"/>
    <w:qFormat/>
    <w:rsid w:val="00891909"/>
    <w:pPr>
      <w:widowControl/>
      <w:spacing w:before="0" w:after="0"/>
      <w:ind w:firstLine="0"/>
      <w:jc w:val="center"/>
    </w:pPr>
    <w:rPr>
      <w:rFonts w:eastAsia="Calibri"/>
      <w:i/>
      <w:sz w:val="28"/>
      <w:szCs w:val="26"/>
      <w:lang w:val="en-US"/>
    </w:rPr>
  </w:style>
  <w:style w:type="paragraph" w:customStyle="1" w:styleId="11">
    <w:name w:val="11"/>
    <w:basedOn w:val="Normal"/>
    <w:qFormat/>
    <w:rsid w:val="00891909"/>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outlineLvl w:val="1"/>
    </w:pPr>
    <w:rPr>
      <w:rFonts w:eastAsia="Times New Roman"/>
      <w:b/>
      <w:sz w:val="28"/>
      <w:szCs w:val="28"/>
      <w:lang w:val="en-US"/>
    </w:rPr>
  </w:style>
  <w:style w:type="paragraph" w:customStyle="1" w:styleId="022">
    <w:name w:val="022"/>
    <w:basedOn w:val="Normal"/>
    <w:qFormat/>
    <w:rsid w:val="00891909"/>
    <w:pPr>
      <w:widowControl/>
      <w:tabs>
        <w:tab w:val="left" w:pos="994"/>
      </w:tabs>
      <w:spacing w:before="0" w:after="0"/>
      <w:ind w:firstLine="0"/>
      <w:jc w:val="center"/>
    </w:pPr>
    <w:rPr>
      <w:rFonts w:eastAsia="Times New Roman"/>
      <w:b/>
      <w:i/>
      <w:sz w:val="28"/>
      <w:szCs w:val="28"/>
      <w:lang w:val="en-US"/>
    </w:rPr>
  </w:style>
  <w:style w:type="paragraph" w:styleId="BodyText">
    <w:name w:val="Body Text"/>
    <w:basedOn w:val="Normal"/>
    <w:link w:val="BodyTextChar"/>
    <w:qFormat/>
    <w:rsid w:val="000330FE"/>
    <w:pPr>
      <w:spacing w:before="0" w:after="0" w:line="240" w:lineRule="auto"/>
      <w:ind w:firstLine="0"/>
      <w:jc w:val="left"/>
    </w:pPr>
    <w:rPr>
      <w:rFonts w:ascii="Arial" w:eastAsia="Arial" w:hAnsi="Arial"/>
      <w:szCs w:val="26"/>
    </w:rPr>
  </w:style>
  <w:style w:type="character" w:customStyle="1" w:styleId="BodyTextChar">
    <w:name w:val="Body Text Char"/>
    <w:basedOn w:val="DefaultParagraphFont"/>
    <w:link w:val="BodyText"/>
    <w:rsid w:val="000330FE"/>
    <w:rPr>
      <w:rFonts w:ascii="Arial" w:eastAsia="Arial" w:hAnsi="Arial"/>
      <w:szCs w:val="26"/>
    </w:rPr>
  </w:style>
  <w:style w:type="paragraph" w:customStyle="1" w:styleId="TableParagraph">
    <w:name w:val="Table Paragraph"/>
    <w:basedOn w:val="Normal"/>
    <w:uiPriority w:val="1"/>
    <w:qFormat/>
    <w:rsid w:val="000330FE"/>
    <w:pPr>
      <w:spacing w:before="0" w:after="0" w:line="240" w:lineRule="auto"/>
      <w:ind w:firstLine="0"/>
      <w:jc w:val="left"/>
    </w:pPr>
    <w:rPr>
      <w:rFonts w:ascii="Calibri" w:eastAsia="Calibri" w:hAnsi="Calibri"/>
      <w:sz w:val="22"/>
      <w:szCs w:val="22"/>
      <w:lang w:val="en-US"/>
    </w:rPr>
  </w:style>
  <w:style w:type="character" w:customStyle="1" w:styleId="apple-converted-space">
    <w:name w:val="apple-converted-space"/>
    <w:rsid w:val="000330FE"/>
  </w:style>
  <w:style w:type="character" w:styleId="PageNumber">
    <w:name w:val="page number"/>
    <w:uiPriority w:val="99"/>
    <w:rsid w:val="000330FE"/>
  </w:style>
  <w:style w:type="character" w:customStyle="1" w:styleId="hps">
    <w:name w:val="hps"/>
    <w:basedOn w:val="DefaultParagraphFont"/>
    <w:rsid w:val="000330FE"/>
  </w:style>
  <w:style w:type="character" w:customStyle="1" w:styleId="longtext">
    <w:name w:val="long_text"/>
    <w:basedOn w:val="DefaultParagraphFont"/>
    <w:rsid w:val="000330FE"/>
  </w:style>
  <w:style w:type="character" w:customStyle="1" w:styleId="atn">
    <w:name w:val="atn"/>
    <w:basedOn w:val="DefaultParagraphFont"/>
    <w:rsid w:val="000330FE"/>
  </w:style>
  <w:style w:type="character" w:customStyle="1" w:styleId="shorttext">
    <w:name w:val="short_text"/>
    <w:basedOn w:val="DefaultParagraphFont"/>
    <w:rsid w:val="000330FE"/>
  </w:style>
  <w:style w:type="paragraph" w:styleId="Title">
    <w:name w:val="Title"/>
    <w:basedOn w:val="Normal"/>
    <w:link w:val="TitleChar"/>
    <w:qFormat/>
    <w:rsid w:val="000330FE"/>
    <w:pPr>
      <w:widowControl/>
      <w:spacing w:before="0" w:after="120" w:line="240" w:lineRule="auto"/>
      <w:ind w:firstLine="0"/>
      <w:jc w:val="center"/>
    </w:pPr>
    <w:rPr>
      <w:rFonts w:eastAsia="Times New Roman"/>
      <w:b/>
      <w:bCs/>
      <w:sz w:val="28"/>
      <w:szCs w:val="28"/>
      <w:lang w:val="en-US"/>
    </w:rPr>
  </w:style>
  <w:style w:type="character" w:customStyle="1" w:styleId="TitleChar">
    <w:name w:val="Title Char"/>
    <w:basedOn w:val="DefaultParagraphFont"/>
    <w:link w:val="Title"/>
    <w:rsid w:val="000330FE"/>
    <w:rPr>
      <w:rFonts w:eastAsia="Times New Roman"/>
      <w:b/>
      <w:bCs/>
      <w:sz w:val="28"/>
      <w:szCs w:val="28"/>
      <w:lang w:val="en-US"/>
    </w:rPr>
  </w:style>
  <w:style w:type="paragraph" w:customStyle="1" w:styleId="Bang">
    <w:name w:val="Bang"/>
    <w:basedOn w:val="Caption"/>
    <w:qFormat/>
    <w:rsid w:val="000330FE"/>
    <w:pPr>
      <w:keepNext/>
      <w:widowControl/>
      <w:spacing w:after="0"/>
    </w:pPr>
    <w:rPr>
      <w:rFonts w:eastAsia="Calibri"/>
      <w:i/>
      <w:sz w:val="28"/>
      <w:szCs w:val="26"/>
      <w:lang w:val="vi-VN"/>
    </w:rPr>
  </w:style>
  <w:style w:type="character" w:customStyle="1" w:styleId="BodyTextIndent2Char">
    <w:name w:val="Body Text Indent 2 Char"/>
    <w:basedOn w:val="DefaultParagraphFont"/>
    <w:link w:val="BodyTextIndent2"/>
    <w:rsid w:val="000330FE"/>
    <w:rPr>
      <w:rFonts w:eastAsia="Calibri"/>
      <w:sz w:val="28"/>
      <w:szCs w:val="22"/>
      <w:lang w:val="en-US"/>
    </w:rPr>
  </w:style>
  <w:style w:type="paragraph" w:styleId="BodyTextIndent2">
    <w:name w:val="Body Text Indent 2"/>
    <w:basedOn w:val="Normal"/>
    <w:link w:val="BodyTextIndent2Char"/>
    <w:unhideWhenUsed/>
    <w:rsid w:val="000330FE"/>
    <w:pPr>
      <w:widowControl/>
      <w:spacing w:before="0" w:after="120" w:line="480" w:lineRule="auto"/>
      <w:ind w:left="360" w:firstLine="0"/>
      <w:jc w:val="left"/>
    </w:pPr>
    <w:rPr>
      <w:rFonts w:eastAsia="Calibri"/>
      <w:sz w:val="28"/>
      <w:szCs w:val="22"/>
      <w:lang w:val="en-US"/>
    </w:rPr>
  </w:style>
  <w:style w:type="character" w:styleId="Strong">
    <w:name w:val="Strong"/>
    <w:uiPriority w:val="22"/>
    <w:qFormat/>
    <w:rsid w:val="000330FE"/>
    <w:rPr>
      <w:b/>
      <w:bCs/>
    </w:rPr>
  </w:style>
  <w:style w:type="character" w:styleId="Emphasis">
    <w:name w:val="Emphasis"/>
    <w:uiPriority w:val="20"/>
    <w:qFormat/>
    <w:rsid w:val="000330FE"/>
    <w:rPr>
      <w:i/>
      <w:iCs/>
    </w:rPr>
  </w:style>
  <w:style w:type="paragraph" w:customStyle="1" w:styleId="Ghichucongthuc">
    <w:name w:val="Ghi chu cong thuc"/>
    <w:basedOn w:val="Normal"/>
    <w:link w:val="GhichucongthucChar"/>
    <w:qFormat/>
    <w:rsid w:val="000330FE"/>
    <w:pPr>
      <w:widowControl/>
      <w:spacing w:before="0" w:after="0" w:line="312" w:lineRule="auto"/>
      <w:ind w:left="907" w:firstLine="0"/>
    </w:pPr>
    <w:rPr>
      <w:rFonts w:eastAsia="Calibri"/>
      <w:sz w:val="28"/>
      <w:szCs w:val="22"/>
      <w:lang w:val="en-US"/>
    </w:rPr>
  </w:style>
  <w:style w:type="character" w:customStyle="1" w:styleId="GhichucongthucChar">
    <w:name w:val="Ghi chu cong thuc Char"/>
    <w:link w:val="Ghichucongthuc"/>
    <w:rsid w:val="000330FE"/>
    <w:rPr>
      <w:rFonts w:eastAsia="Calibri"/>
      <w:sz w:val="28"/>
      <w:szCs w:val="22"/>
      <w:lang w:val="en-US"/>
    </w:rPr>
  </w:style>
  <w:style w:type="character" w:customStyle="1" w:styleId="cit-volume">
    <w:name w:val="cit-volume"/>
    <w:basedOn w:val="DefaultParagraphFont"/>
    <w:rsid w:val="000330FE"/>
  </w:style>
  <w:style w:type="character" w:customStyle="1" w:styleId="cit-fpage">
    <w:name w:val="cit-fpage"/>
    <w:basedOn w:val="DefaultParagraphFont"/>
    <w:rsid w:val="000330FE"/>
  </w:style>
  <w:style w:type="character" w:customStyle="1" w:styleId="cit-year">
    <w:name w:val="cit-year"/>
    <w:basedOn w:val="DefaultParagraphFont"/>
    <w:rsid w:val="000330FE"/>
  </w:style>
  <w:style w:type="character" w:customStyle="1" w:styleId="nlmstring-name">
    <w:name w:val="nlm_string-name"/>
    <w:rsid w:val="000330FE"/>
  </w:style>
  <w:style w:type="character" w:customStyle="1" w:styleId="text1">
    <w:name w:val="text1"/>
    <w:rsid w:val="000330FE"/>
    <w:rPr>
      <w:rFonts w:ascii="Arial" w:hAnsi="Arial" w:cs="Arial" w:hint="default"/>
      <w:b w:val="0"/>
      <w:bCs w:val="0"/>
      <w:strike w:val="0"/>
      <w:dstrike w:val="0"/>
      <w:color w:val="070707"/>
      <w:sz w:val="20"/>
      <w:szCs w:val="20"/>
      <w:u w:val="none"/>
      <w:effect w:val="none"/>
    </w:rPr>
  </w:style>
  <w:style w:type="paragraph" w:customStyle="1" w:styleId="Style10">
    <w:name w:val="Style1"/>
    <w:basedOn w:val="Normal"/>
    <w:rsid w:val="000330FE"/>
    <w:pPr>
      <w:autoSpaceDE w:val="0"/>
      <w:autoSpaceDN w:val="0"/>
      <w:adjustRightInd w:val="0"/>
      <w:spacing w:before="0" w:after="0" w:line="240" w:lineRule="auto"/>
      <w:ind w:firstLine="0"/>
      <w:jc w:val="left"/>
    </w:pPr>
    <w:rPr>
      <w:rFonts w:eastAsia="Times New Roman"/>
      <w:sz w:val="24"/>
      <w:szCs w:val="24"/>
      <w:lang w:val="en-US"/>
    </w:rPr>
  </w:style>
  <w:style w:type="paragraph" w:customStyle="1" w:styleId="00">
    <w:name w:val="00"/>
    <w:basedOn w:val="Normal"/>
    <w:qFormat/>
    <w:rsid w:val="000330FE"/>
    <w:pPr>
      <w:tabs>
        <w:tab w:val="num" w:pos="0"/>
        <w:tab w:val="center" w:pos="4536"/>
        <w:tab w:val="left" w:pos="7545"/>
        <w:tab w:val="left" w:pos="9270"/>
      </w:tabs>
      <w:spacing w:before="0" w:after="0"/>
      <w:ind w:firstLine="0"/>
      <w:jc w:val="center"/>
      <w:outlineLvl w:val="0"/>
    </w:pPr>
    <w:rPr>
      <w:rFonts w:eastAsia="Times New Roman"/>
      <w:b/>
      <w:kern w:val="28"/>
      <w:sz w:val="28"/>
      <w:szCs w:val="28"/>
      <w:lang w:val="en-US"/>
    </w:rPr>
  </w:style>
  <w:style w:type="paragraph" w:customStyle="1" w:styleId="011">
    <w:name w:val="011"/>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center"/>
    </w:pPr>
    <w:rPr>
      <w:rFonts w:eastAsia="Times New Roman"/>
      <w:b/>
      <w:sz w:val="28"/>
      <w:szCs w:val="28"/>
      <w:lang w:val="vi-VN"/>
    </w:rPr>
  </w:style>
  <w:style w:type="paragraph" w:customStyle="1" w:styleId="22">
    <w:name w:val="22"/>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outlineLvl w:val="2"/>
    </w:pPr>
    <w:rPr>
      <w:rFonts w:eastAsia="Times New Roman"/>
      <w:b/>
      <w:i/>
      <w:sz w:val="28"/>
      <w:szCs w:val="28"/>
      <w:lang w:val="en-US"/>
    </w:rPr>
  </w:style>
  <w:style w:type="paragraph" w:customStyle="1" w:styleId="33">
    <w:name w:val="33"/>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rPr>
      <w:rFonts w:eastAsia="Times New Roman"/>
      <w:i/>
      <w:sz w:val="28"/>
      <w:szCs w:val="28"/>
      <w:lang w:val="en-US"/>
    </w:rPr>
  </w:style>
  <w:style w:type="paragraph" w:customStyle="1" w:styleId="EndNoteBibliographyTitle">
    <w:name w:val="EndNote Bibliography Title"/>
    <w:basedOn w:val="Normal"/>
    <w:link w:val="EndNoteBibliographyTitleChar"/>
    <w:rsid w:val="002949A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949A1"/>
    <w:rPr>
      <w:noProof/>
      <w:lang w:val="en-US"/>
    </w:rPr>
  </w:style>
  <w:style w:type="paragraph" w:customStyle="1" w:styleId="EndNoteBibliography">
    <w:name w:val="EndNote Bibliography"/>
    <w:basedOn w:val="Normal"/>
    <w:link w:val="EndNoteBibliographyChar"/>
    <w:rsid w:val="002949A1"/>
    <w:pPr>
      <w:spacing w:line="240" w:lineRule="auto"/>
    </w:pPr>
    <w:rPr>
      <w:noProof/>
      <w:lang w:val="en-US"/>
    </w:rPr>
  </w:style>
  <w:style w:type="character" w:customStyle="1" w:styleId="EndNoteBibliographyChar">
    <w:name w:val="EndNote Bibliography Char"/>
    <w:basedOn w:val="DefaultParagraphFont"/>
    <w:link w:val="EndNoteBibliography"/>
    <w:rsid w:val="002949A1"/>
    <w:rPr>
      <w:noProof/>
      <w:lang w:val="en-US"/>
    </w:rPr>
  </w:style>
  <w:style w:type="table" w:customStyle="1" w:styleId="TableGrid1">
    <w:name w:val="Table Grid1"/>
    <w:basedOn w:val="TableNormal"/>
    <w:next w:val="TableGrid"/>
    <w:uiPriority w:val="39"/>
    <w:rsid w:val="00097A0C"/>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97A0C"/>
    <w:pPr>
      <w:spacing w:before="0" w:after="0" w:line="240" w:lineRule="auto"/>
      <w:ind w:firstLine="567"/>
    </w:pPr>
    <w:rPr>
      <w:rFonts w:eastAsia="Times New Roman"/>
      <w:sz w:val="28"/>
      <w:szCs w:val="28"/>
      <w:lang w:val="en-US"/>
    </w:rPr>
  </w:style>
  <w:style w:type="character" w:customStyle="1" w:styleId="BodyText2Char">
    <w:name w:val="Body Text 2 Char"/>
    <w:basedOn w:val="DefaultParagraphFont"/>
    <w:link w:val="BodyText2"/>
    <w:rsid w:val="00097A0C"/>
    <w:rPr>
      <w:rFonts w:eastAsia="Times New Roman"/>
      <w:sz w:val="28"/>
      <w:szCs w:val="28"/>
      <w:lang w:val="en-US"/>
    </w:rPr>
  </w:style>
  <w:style w:type="paragraph" w:customStyle="1" w:styleId="Style14">
    <w:name w:val="Style14"/>
    <w:basedOn w:val="Title"/>
    <w:rsid w:val="00097A0C"/>
    <w:pPr>
      <w:widowControl w:val="0"/>
      <w:spacing w:after="0"/>
      <w:ind w:left="57" w:hanging="57"/>
      <w:jc w:val="both"/>
    </w:pPr>
    <w:rPr>
      <w:b w:val="0"/>
      <w:bCs w:val="0"/>
      <w:sz w:val="22"/>
      <w:szCs w:val="22"/>
    </w:rPr>
  </w:style>
  <w:style w:type="paragraph" w:customStyle="1" w:styleId="014FigureCaption">
    <w:name w:val="014 Figure Caption"/>
    <w:basedOn w:val="Normal"/>
    <w:next w:val="Normal"/>
    <w:rsid w:val="00097A0C"/>
    <w:pPr>
      <w:spacing w:before="0" w:after="240" w:line="240" w:lineRule="auto"/>
      <w:ind w:left="1080" w:hanging="1080"/>
    </w:pPr>
    <w:rPr>
      <w:rFonts w:ascii="Arial" w:eastAsia="Times New Roman" w:hAnsi="Arial"/>
      <w:sz w:val="24"/>
      <w:szCs w:val="24"/>
      <w:lang w:val="en-US"/>
    </w:rPr>
  </w:style>
  <w:style w:type="paragraph" w:customStyle="1" w:styleId="MTDisplayEquation">
    <w:name w:val="MTDisplayEquation"/>
    <w:basedOn w:val="Normal"/>
    <w:next w:val="Normal"/>
    <w:link w:val="MTDisplayEquationChar"/>
    <w:rsid w:val="00097A0C"/>
    <w:pPr>
      <w:tabs>
        <w:tab w:val="center" w:pos="5580"/>
        <w:tab w:val="right" w:pos="9360"/>
      </w:tabs>
      <w:spacing w:after="0" w:line="240" w:lineRule="auto"/>
      <w:ind w:left="1800" w:firstLine="567"/>
    </w:pPr>
    <w:rPr>
      <w:rFonts w:eastAsia="Times New Roman"/>
      <w:color w:val="000000"/>
      <w:position w:val="-30"/>
      <w:szCs w:val="26"/>
      <w:lang w:val="en-US"/>
    </w:rPr>
  </w:style>
  <w:style w:type="character" w:customStyle="1" w:styleId="MTDisplayEquationChar">
    <w:name w:val="MTDisplayEquation Char"/>
    <w:link w:val="MTDisplayEquation"/>
    <w:rsid w:val="00097A0C"/>
    <w:rPr>
      <w:rFonts w:eastAsia="Times New Roman"/>
      <w:color w:val="000000"/>
      <w:position w:val="-30"/>
      <w:szCs w:val="26"/>
      <w:lang w:val="en-US"/>
    </w:rPr>
  </w:style>
  <w:style w:type="paragraph" w:styleId="Bibliography">
    <w:name w:val="Bibliography"/>
    <w:basedOn w:val="Normal"/>
    <w:next w:val="Normal"/>
    <w:uiPriority w:val="37"/>
    <w:unhideWhenUsed/>
    <w:rsid w:val="00097A0C"/>
    <w:pPr>
      <w:spacing w:before="0" w:after="0"/>
      <w:ind w:firstLine="567"/>
    </w:pPr>
    <w:rPr>
      <w:sz w:val="28"/>
      <w:szCs w:val="28"/>
      <w:lang w:val="en-US"/>
    </w:rPr>
  </w:style>
  <w:style w:type="paragraph" w:customStyle="1" w:styleId="Referenceslist">
    <w:name w:val="References list"/>
    <w:basedOn w:val="Normal"/>
    <w:link w:val="ReferenceslistChar"/>
    <w:qFormat/>
    <w:rsid w:val="00097A0C"/>
    <w:pPr>
      <w:spacing w:before="0" w:after="0"/>
      <w:ind w:left="360" w:hanging="360"/>
    </w:pPr>
    <w:rPr>
      <w:sz w:val="28"/>
      <w:szCs w:val="28"/>
      <w:lang w:val="en-US"/>
    </w:rPr>
  </w:style>
  <w:style w:type="character" w:customStyle="1" w:styleId="ReferenceslistChar">
    <w:name w:val="References list Char"/>
    <w:basedOn w:val="DefaultParagraphFont"/>
    <w:link w:val="Referenceslist"/>
    <w:rsid w:val="00097A0C"/>
    <w:rPr>
      <w:sz w:val="28"/>
      <w:szCs w:val="28"/>
      <w:lang w:val="en-US"/>
    </w:rPr>
  </w:style>
  <w:style w:type="character" w:customStyle="1" w:styleId="FootnoteTextChar">
    <w:name w:val="Footnote Text Char"/>
    <w:basedOn w:val="DefaultParagraphFont"/>
    <w:link w:val="FootnoteText"/>
    <w:uiPriority w:val="99"/>
    <w:semiHidden/>
    <w:rsid w:val="00097A0C"/>
    <w:rPr>
      <w:sz w:val="20"/>
      <w:lang w:val="en-US"/>
    </w:rPr>
  </w:style>
  <w:style w:type="paragraph" w:styleId="FootnoteText">
    <w:name w:val="footnote text"/>
    <w:basedOn w:val="Normal"/>
    <w:link w:val="FootnoteTextChar"/>
    <w:uiPriority w:val="99"/>
    <w:semiHidden/>
    <w:unhideWhenUsed/>
    <w:rsid w:val="00097A0C"/>
    <w:pPr>
      <w:spacing w:before="0" w:after="0" w:line="240" w:lineRule="auto"/>
      <w:ind w:firstLine="567"/>
    </w:pPr>
    <w:rPr>
      <w:sz w:val="20"/>
      <w:lang w:val="en-US"/>
    </w:rPr>
  </w:style>
  <w:style w:type="paragraph" w:customStyle="1" w:styleId="TTPParagraphothers">
    <w:name w:val="TTP Paragraph (others)"/>
    <w:basedOn w:val="Normal"/>
    <w:uiPriority w:val="99"/>
    <w:rsid w:val="00097A0C"/>
    <w:pPr>
      <w:autoSpaceDE w:val="0"/>
      <w:autoSpaceDN w:val="0"/>
      <w:spacing w:before="120" w:after="0" w:line="288" w:lineRule="auto"/>
      <w:ind w:firstLine="283"/>
    </w:pPr>
    <w:rPr>
      <w:rFonts w:eastAsia="SimSun"/>
      <w:sz w:val="24"/>
      <w:szCs w:val="24"/>
      <w:lang w:val="en-US"/>
    </w:rPr>
  </w:style>
  <w:style w:type="paragraph" w:styleId="BodyText3">
    <w:name w:val="Body Text 3"/>
    <w:basedOn w:val="Normal"/>
    <w:link w:val="BodyText3Char"/>
    <w:unhideWhenUsed/>
    <w:rsid w:val="003D3946"/>
    <w:pPr>
      <w:spacing w:after="120"/>
    </w:pPr>
    <w:rPr>
      <w:sz w:val="16"/>
      <w:szCs w:val="16"/>
    </w:rPr>
  </w:style>
  <w:style w:type="character" w:customStyle="1" w:styleId="BodyText3Char">
    <w:name w:val="Body Text 3 Char"/>
    <w:basedOn w:val="DefaultParagraphFont"/>
    <w:link w:val="BodyText3"/>
    <w:rsid w:val="003D3946"/>
    <w:rPr>
      <w:sz w:val="16"/>
      <w:szCs w:val="16"/>
    </w:rPr>
  </w:style>
  <w:style w:type="character" w:customStyle="1" w:styleId="BalloonTextChar1">
    <w:name w:val="Balloon Text Char1"/>
    <w:basedOn w:val="DefaultParagraphFont"/>
    <w:uiPriority w:val="99"/>
    <w:semiHidden/>
    <w:rsid w:val="009B2C9A"/>
    <w:rPr>
      <w:rFonts w:ascii="Segoe UI" w:hAnsi="Segoe UI" w:cs="Segoe UI"/>
      <w:sz w:val="18"/>
      <w:szCs w:val="18"/>
    </w:rPr>
  </w:style>
  <w:style w:type="numbering" w:customStyle="1" w:styleId="NoList1">
    <w:name w:val="No List1"/>
    <w:next w:val="NoList"/>
    <w:uiPriority w:val="99"/>
    <w:semiHidden/>
    <w:unhideWhenUsed/>
    <w:rsid w:val="007F334E"/>
  </w:style>
  <w:style w:type="table" w:customStyle="1" w:styleId="TableGrid2">
    <w:name w:val="Table Grid2"/>
    <w:basedOn w:val="TableNormal"/>
    <w:next w:val="TableGrid"/>
    <w:uiPriority w:val="59"/>
    <w:rsid w:val="007F334E"/>
    <w:pPr>
      <w:spacing w:after="0" w:line="240" w:lineRule="auto"/>
    </w:pPr>
    <w:rPr>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7F334E"/>
    <w:rPr>
      <w:vertAlign w:val="superscript"/>
    </w:rPr>
  </w:style>
  <w:style w:type="paragraph" w:customStyle="1" w:styleId="Captiontable">
    <w:name w:val="Caption_table"/>
    <w:basedOn w:val="Caption"/>
    <w:next w:val="Normal"/>
    <w:qFormat/>
    <w:rsid w:val="007F334E"/>
    <w:pPr>
      <w:widowControl/>
      <w:spacing w:before="120" w:after="120" w:line="240" w:lineRule="auto"/>
    </w:pPr>
    <w:rPr>
      <w:rFonts w:eastAsia="Calibri"/>
      <w:bCs/>
      <w:i/>
      <w:iCs w:val="0"/>
      <w:szCs w:val="20"/>
      <w:lang w:val="en-US"/>
    </w:rPr>
  </w:style>
  <w:style w:type="paragraph" w:customStyle="1" w:styleId="Main">
    <w:name w:val="Main"/>
    <w:basedOn w:val="Normal"/>
    <w:qFormat/>
    <w:rsid w:val="007F334E"/>
    <w:pPr>
      <w:widowControl/>
      <w:spacing w:before="120" w:after="0" w:line="300" w:lineRule="atLeast"/>
      <w:ind w:firstLine="0"/>
    </w:pPr>
    <w:rPr>
      <w:rFonts w:eastAsia="Times New Roman"/>
      <w:sz w:val="24"/>
      <w:szCs w:val="24"/>
      <w:lang w:val="en-US"/>
    </w:rPr>
  </w:style>
  <w:style w:type="paragraph" w:customStyle="1" w:styleId="fig">
    <w:name w:val="fig"/>
    <w:basedOn w:val="Normal"/>
    <w:next w:val="Caption"/>
    <w:autoRedefine/>
    <w:qFormat/>
    <w:rsid w:val="007F334E"/>
    <w:pPr>
      <w:keepNext/>
      <w:widowControl/>
      <w:spacing w:before="120" w:after="120" w:line="240" w:lineRule="auto"/>
      <w:ind w:firstLine="0"/>
      <w:jc w:val="center"/>
    </w:pPr>
    <w:rPr>
      <w:rFonts w:eastAsia="Calibri"/>
      <w:sz w:val="22"/>
      <w:lang w:val="en-US"/>
    </w:rPr>
  </w:style>
  <w:style w:type="paragraph" w:customStyle="1" w:styleId="Main1st">
    <w:name w:val="Main1st"/>
    <w:basedOn w:val="Normal"/>
    <w:next w:val="Normal"/>
    <w:qFormat/>
    <w:rsid w:val="00CE1CD2"/>
    <w:pPr>
      <w:widowControl/>
      <w:spacing w:before="120" w:after="0" w:line="300" w:lineRule="atLeast"/>
      <w:ind w:firstLine="567"/>
    </w:pPr>
    <w:rPr>
      <w:rFonts w:eastAsia="Times New Roman"/>
      <w:sz w:val="24"/>
      <w:szCs w:val="24"/>
      <w:lang w:val="en-US"/>
    </w:rPr>
  </w:style>
  <w:style w:type="paragraph" w:customStyle="1" w:styleId="Mclc">
    <w:name w:val="Mục lục"/>
    <w:link w:val="MclcChar"/>
    <w:qFormat/>
    <w:rsid w:val="00A3723A"/>
    <w:rPr>
      <w:rFonts w:eastAsia="Times New Roman"/>
      <w:kern w:val="28"/>
      <w:szCs w:val="28"/>
      <w:lang w:val="en-US"/>
    </w:rPr>
  </w:style>
  <w:style w:type="character" w:customStyle="1" w:styleId="MclcChar">
    <w:name w:val="Mục lục Char"/>
    <w:basedOn w:val="DefaultParagraphFont"/>
    <w:link w:val="Mclc"/>
    <w:rsid w:val="00A3723A"/>
    <w:rPr>
      <w:rFonts w:eastAsia="Times New Roman"/>
      <w:kern w:val="28"/>
      <w:szCs w:val="28"/>
      <w:lang w:val="en-US"/>
    </w:rPr>
  </w:style>
  <w:style w:type="paragraph" w:customStyle="1" w:styleId="H">
    <w:name w:val="H"/>
    <w:basedOn w:val="Normal"/>
    <w:link w:val="HChar"/>
    <w:autoRedefine/>
    <w:rsid w:val="00116AE4"/>
    <w:pPr>
      <w:widowControl/>
      <w:shd w:val="clear" w:color="auto" w:fill="FFFFFF"/>
      <w:autoSpaceDE w:val="0"/>
      <w:autoSpaceDN w:val="0"/>
      <w:adjustRightInd w:val="0"/>
      <w:spacing w:before="0" w:after="120" w:line="288" w:lineRule="auto"/>
      <w:ind w:firstLine="0"/>
      <w:jc w:val="center"/>
    </w:pPr>
    <w:rPr>
      <w:rFonts w:eastAsia="Times New Roman"/>
      <w:b/>
      <w:i/>
      <w:color w:val="000000"/>
      <w:spacing w:val="-4"/>
      <w:szCs w:val="26"/>
      <w:lang w:val="pt-BR"/>
    </w:rPr>
  </w:style>
  <w:style w:type="character" w:customStyle="1" w:styleId="HChar">
    <w:name w:val="H Char"/>
    <w:link w:val="H"/>
    <w:rsid w:val="00116AE4"/>
    <w:rPr>
      <w:rFonts w:eastAsia="Times New Roman"/>
      <w:b/>
      <w:i/>
      <w:color w:val="000000"/>
      <w:spacing w:val="-4"/>
      <w:szCs w:val="26"/>
      <w:shd w:val="clear" w:color="auto" w:fill="FFFFFF"/>
      <w:lang w:val="pt-BR"/>
    </w:rPr>
  </w:style>
  <w:style w:type="paragraph" w:customStyle="1" w:styleId="ahinh">
    <w:name w:val="a hinh"/>
    <w:basedOn w:val="H"/>
    <w:qFormat/>
    <w:rsid w:val="00116AE4"/>
    <w:pPr>
      <w:shd w:val="clear" w:color="auto" w:fill="auto"/>
      <w:spacing w:before="120" w:line="360" w:lineRule="auto"/>
    </w:pPr>
    <w:rPr>
      <w:color w:val="auto"/>
    </w:rPr>
  </w:style>
  <w:style w:type="paragraph" w:customStyle="1" w:styleId="abang">
    <w:name w:val="a bang"/>
    <w:basedOn w:val="Normal"/>
    <w:qFormat/>
    <w:rsid w:val="00116AE4"/>
    <w:pPr>
      <w:widowControl/>
      <w:spacing w:before="120" w:after="0"/>
      <w:ind w:firstLine="0"/>
      <w:jc w:val="center"/>
    </w:pPr>
    <w:rPr>
      <w:rFonts w:eastAsia="Times New Roman"/>
      <w:b/>
      <w:i/>
      <w:szCs w:val="28"/>
      <w:lang w:val="tr-TR"/>
    </w:rPr>
  </w:style>
  <w:style w:type="paragraph" w:customStyle="1" w:styleId="ahinhh">
    <w:name w:val="a hinhh"/>
    <w:basedOn w:val="Hinh"/>
    <w:qFormat/>
    <w:rsid w:val="00BA7DDD"/>
    <w:pPr>
      <w:spacing w:before="120" w:line="312" w:lineRule="auto"/>
    </w:pPr>
    <w:rPr>
      <w:rFonts w:eastAsiaTheme="minorHAnsi"/>
      <w:sz w:val="26"/>
      <w:lang w:val="vi-VN"/>
    </w:rPr>
  </w:style>
  <w:style w:type="paragraph" w:styleId="NormalWeb">
    <w:name w:val="Normal (Web)"/>
    <w:basedOn w:val="Normal"/>
    <w:uiPriority w:val="99"/>
    <w:rsid w:val="00BA7DDD"/>
    <w:pPr>
      <w:widowControl/>
      <w:spacing w:before="100" w:beforeAutospacing="1" w:after="100" w:afterAutospacing="1"/>
      <w:ind w:firstLine="567"/>
    </w:pPr>
    <w:rPr>
      <w:rFonts w:eastAsia="MS Mincho"/>
      <w:szCs w:val="24"/>
      <w:lang w:val="en-US" w:eastAsia="ja-JP"/>
    </w:rPr>
  </w:style>
  <w:style w:type="character" w:customStyle="1" w:styleId="CharChar9">
    <w:name w:val="Char Char9"/>
    <w:locked/>
    <w:rsid w:val="00BA7DDD"/>
    <w:rPr>
      <w:rFonts w:eastAsia="Times New Roman"/>
      <w:b/>
      <w:bCs/>
      <w:sz w:val="26"/>
      <w:szCs w:val="26"/>
    </w:rPr>
  </w:style>
  <w:style w:type="paragraph" w:customStyle="1" w:styleId="CharCharCharCharCharCharCharCharChar">
    <w:name w:val="Char Char Char Char Char Char Char Char Char"/>
    <w:basedOn w:val="Normal"/>
    <w:next w:val="Normal"/>
    <w:autoRedefine/>
    <w:semiHidden/>
    <w:rsid w:val="00BA7DDD"/>
    <w:pPr>
      <w:widowControl/>
      <w:spacing w:before="0" w:after="0" w:line="264" w:lineRule="auto"/>
      <w:ind w:left="2880" w:firstLine="567"/>
      <w:jc w:val="center"/>
    </w:pPr>
    <w:rPr>
      <w:rFonts w:ascii=".VnArial" w:eastAsia="Times New Roman" w:hAnsi=".VnArial"/>
      <w:b/>
      <w:szCs w:val="28"/>
      <w:lang w:val="nl-NL"/>
    </w:rPr>
  </w:style>
  <w:style w:type="character" w:customStyle="1" w:styleId="mw-headline">
    <w:name w:val="mw-headline"/>
    <w:basedOn w:val="DefaultParagraphFont"/>
    <w:rsid w:val="00BA7DDD"/>
  </w:style>
  <w:style w:type="character" w:customStyle="1" w:styleId="CharChar1">
    <w:name w:val="Char Char1"/>
    <w:locked/>
    <w:rsid w:val="00BA7DDD"/>
    <w:rPr>
      <w:rFonts w:eastAsia="Calibri"/>
      <w:sz w:val="26"/>
      <w:szCs w:val="26"/>
      <w:lang w:val="en-US" w:eastAsia="en-US" w:bidi="ar-SA"/>
    </w:rPr>
  </w:style>
  <w:style w:type="paragraph" w:styleId="Revision">
    <w:name w:val="Revision"/>
    <w:hidden/>
    <w:semiHidden/>
    <w:rsid w:val="00BA7DDD"/>
    <w:pPr>
      <w:spacing w:after="0" w:line="240" w:lineRule="auto"/>
    </w:pPr>
    <w:rPr>
      <w:rFonts w:eastAsia="Calibri"/>
      <w:szCs w:val="26"/>
      <w:lang w:val="en-US"/>
    </w:rPr>
  </w:style>
  <w:style w:type="paragraph" w:customStyle="1" w:styleId="Default">
    <w:name w:val="Default"/>
    <w:rsid w:val="00BA7DDD"/>
    <w:pPr>
      <w:autoSpaceDE w:val="0"/>
      <w:autoSpaceDN w:val="0"/>
      <w:adjustRightInd w:val="0"/>
      <w:spacing w:after="0" w:line="240" w:lineRule="auto"/>
    </w:pPr>
    <w:rPr>
      <w:rFonts w:eastAsia="Times New Roman"/>
      <w:color w:val="000000"/>
      <w:sz w:val="24"/>
      <w:szCs w:val="24"/>
      <w:lang w:val="en-US"/>
    </w:rPr>
  </w:style>
  <w:style w:type="character" w:customStyle="1" w:styleId="postbody">
    <w:name w:val="postbody"/>
    <w:basedOn w:val="DefaultParagraphFont"/>
    <w:rsid w:val="00BA7DDD"/>
  </w:style>
  <w:style w:type="paragraph" w:customStyle="1" w:styleId="Style2">
    <w:name w:val="Style2"/>
    <w:basedOn w:val="Normal"/>
    <w:rsid w:val="00BA7DDD"/>
    <w:pPr>
      <w:widowControl/>
      <w:spacing w:before="0" w:after="0"/>
      <w:ind w:firstLine="720"/>
      <w:jc w:val="center"/>
    </w:pPr>
    <w:rPr>
      <w:rFonts w:ascii="Arial" w:eastAsia="Calibri" w:hAnsi="Arial" w:cs="Arial"/>
      <w:b/>
      <w:bCs/>
      <w:sz w:val="24"/>
      <w:szCs w:val="24"/>
    </w:rPr>
  </w:style>
  <w:style w:type="paragraph" w:styleId="BodyTextIndent">
    <w:name w:val="Body Text Indent"/>
    <w:basedOn w:val="Normal"/>
    <w:link w:val="BodyTextIndentChar"/>
    <w:rsid w:val="00BA7DDD"/>
    <w:pPr>
      <w:widowControl/>
      <w:spacing w:before="120" w:after="0"/>
      <w:ind w:firstLine="360"/>
    </w:pPr>
    <w:rPr>
      <w:rFonts w:eastAsia="Times New Roman"/>
      <w:sz w:val="28"/>
      <w:szCs w:val="24"/>
      <w:lang w:val="en-US"/>
    </w:rPr>
  </w:style>
  <w:style w:type="character" w:customStyle="1" w:styleId="BodyTextIndentChar">
    <w:name w:val="Body Text Indent Char"/>
    <w:basedOn w:val="DefaultParagraphFont"/>
    <w:link w:val="BodyTextIndent"/>
    <w:rsid w:val="00BA7DDD"/>
    <w:rPr>
      <w:rFonts w:eastAsia="Times New Roman"/>
      <w:sz w:val="28"/>
      <w:szCs w:val="24"/>
      <w:lang w:val="en-US"/>
    </w:rPr>
  </w:style>
  <w:style w:type="character" w:styleId="FollowedHyperlink">
    <w:name w:val="FollowedHyperlink"/>
    <w:rsid w:val="00BA7DDD"/>
    <w:rPr>
      <w:color w:val="800080"/>
      <w:u w:val="single"/>
    </w:rPr>
  </w:style>
  <w:style w:type="paragraph" w:customStyle="1" w:styleId="noidungv">
    <w:name w:val="noidungv"/>
    <w:basedOn w:val="Normal"/>
    <w:rsid w:val="00BA7DDD"/>
    <w:pPr>
      <w:widowControl/>
      <w:spacing w:before="100" w:beforeAutospacing="1" w:after="100" w:afterAutospacing="1"/>
      <w:ind w:firstLine="567"/>
    </w:pPr>
    <w:rPr>
      <w:rFonts w:eastAsia="Times New Roman"/>
      <w:sz w:val="24"/>
      <w:szCs w:val="24"/>
      <w:lang w:val="vi-VN" w:eastAsia="vi-VN"/>
    </w:rPr>
  </w:style>
  <w:style w:type="paragraph" w:customStyle="1" w:styleId="noidungcenter">
    <w:name w:val="noidungcenter"/>
    <w:basedOn w:val="Normal"/>
    <w:rsid w:val="00BA7DDD"/>
    <w:pPr>
      <w:widowControl/>
      <w:spacing w:before="100" w:beforeAutospacing="1" w:after="100" w:afterAutospacing="1"/>
      <w:ind w:firstLine="567"/>
    </w:pPr>
    <w:rPr>
      <w:rFonts w:eastAsia="Times New Roman"/>
      <w:sz w:val="24"/>
      <w:szCs w:val="24"/>
      <w:lang w:val="vi-VN" w:eastAsia="vi-VN"/>
    </w:rPr>
  </w:style>
  <w:style w:type="paragraph" w:styleId="Quote">
    <w:name w:val="Quote"/>
    <w:basedOn w:val="Normal"/>
    <w:next w:val="Normal"/>
    <w:link w:val="QuoteChar"/>
    <w:uiPriority w:val="29"/>
    <w:qFormat/>
    <w:rsid w:val="00BA7DDD"/>
    <w:pPr>
      <w:widowControl/>
      <w:spacing w:before="0" w:after="0"/>
      <w:ind w:firstLine="0"/>
    </w:pPr>
    <w:rPr>
      <w:rFonts w:eastAsia="Times New Roman"/>
      <w:iCs/>
      <w:color w:val="000000"/>
      <w:szCs w:val="28"/>
      <w:lang w:val="en-US"/>
    </w:rPr>
  </w:style>
  <w:style w:type="character" w:customStyle="1" w:styleId="QuoteChar">
    <w:name w:val="Quote Char"/>
    <w:basedOn w:val="DefaultParagraphFont"/>
    <w:link w:val="Quote"/>
    <w:uiPriority w:val="29"/>
    <w:rsid w:val="00BA7DDD"/>
    <w:rPr>
      <w:rFonts w:eastAsia="Times New Roman"/>
      <w:iCs/>
      <w:color w:val="000000"/>
      <w:szCs w:val="28"/>
      <w:lang w:val="en-US"/>
    </w:rPr>
  </w:style>
  <w:style w:type="paragraph" w:customStyle="1" w:styleId="indentbodytext1">
    <w:name w:val="indent body text 1"/>
    <w:basedOn w:val="Normal"/>
    <w:rsid w:val="00BA7DDD"/>
    <w:pPr>
      <w:widowControl/>
      <w:spacing w:before="0" w:after="200" w:line="240" w:lineRule="atLeast"/>
      <w:ind w:left="360" w:firstLine="0"/>
    </w:pPr>
    <w:rPr>
      <w:rFonts w:eastAsia="Times New Roman"/>
      <w:bCs/>
      <w:spacing w:val="-2"/>
      <w:sz w:val="20"/>
      <w:lang w:val="en-US"/>
    </w:rPr>
  </w:style>
  <w:style w:type="paragraph" w:customStyle="1" w:styleId="indentbodytext2">
    <w:name w:val="indent body text 2"/>
    <w:basedOn w:val="Normal"/>
    <w:rsid w:val="00BA7DDD"/>
    <w:pPr>
      <w:autoSpaceDE w:val="0"/>
      <w:autoSpaceDN w:val="0"/>
      <w:adjustRightInd w:val="0"/>
      <w:spacing w:before="0" w:after="120" w:line="240" w:lineRule="auto"/>
      <w:ind w:left="720" w:firstLine="0"/>
    </w:pPr>
    <w:rPr>
      <w:rFonts w:eastAsia="Times New Roman"/>
      <w:sz w:val="20"/>
      <w:lang w:val="en-US"/>
    </w:rPr>
  </w:style>
  <w:style w:type="paragraph" w:customStyle="1" w:styleId="tableheaderfont10">
    <w:name w:val="table header font 10"/>
    <w:rsid w:val="00BA7DDD"/>
    <w:pPr>
      <w:spacing w:after="0" w:line="240" w:lineRule="auto"/>
      <w:jc w:val="center"/>
    </w:pPr>
    <w:rPr>
      <w:rFonts w:eastAsia="Times New Roman"/>
      <w:b/>
      <w:sz w:val="20"/>
      <w:lang w:val="en-US"/>
    </w:rPr>
  </w:style>
  <w:style w:type="paragraph" w:customStyle="1" w:styleId="table10text">
    <w:name w:val="table 10 text"/>
    <w:basedOn w:val="Normal"/>
    <w:rsid w:val="00BA7DDD"/>
    <w:pPr>
      <w:autoSpaceDE w:val="0"/>
      <w:autoSpaceDN w:val="0"/>
      <w:adjustRightInd w:val="0"/>
      <w:spacing w:before="0" w:after="0" w:line="240" w:lineRule="auto"/>
      <w:ind w:firstLine="0"/>
    </w:pPr>
    <w:rPr>
      <w:rFonts w:eastAsia="Times New Roman"/>
      <w:sz w:val="20"/>
      <w:lang w:val="en-US"/>
    </w:rPr>
  </w:style>
  <w:style w:type="paragraph" w:customStyle="1" w:styleId="Style1">
    <w:name w:val="Style 1"/>
    <w:basedOn w:val="Normal"/>
    <w:rsid w:val="00BA7DDD"/>
    <w:pPr>
      <w:widowControl/>
      <w:numPr>
        <w:numId w:val="7"/>
      </w:numPr>
      <w:spacing w:before="0" w:after="0"/>
    </w:pPr>
    <w:rPr>
      <w:rFonts w:eastAsia="Times New Roman"/>
      <w:szCs w:val="28"/>
      <w:lang w:val="en-US"/>
    </w:rPr>
  </w:style>
  <w:style w:type="paragraph" w:customStyle="1" w:styleId="wp-caption-text">
    <w:name w:val="wp-caption-text"/>
    <w:basedOn w:val="Normal"/>
    <w:rsid w:val="00BA7DDD"/>
    <w:pPr>
      <w:widowControl/>
      <w:spacing w:before="100" w:beforeAutospacing="1" w:after="100" w:afterAutospacing="1" w:line="240" w:lineRule="auto"/>
      <w:ind w:firstLine="0"/>
      <w:jc w:val="left"/>
    </w:pPr>
    <w:rPr>
      <w:rFonts w:eastAsia="Times New Roman"/>
      <w:sz w:val="24"/>
      <w:szCs w:val="24"/>
      <w:lang w:val="en-US"/>
    </w:rPr>
  </w:style>
  <w:style w:type="paragraph" w:customStyle="1" w:styleId="justify">
    <w:name w:val="justify"/>
    <w:basedOn w:val="Normal"/>
    <w:rsid w:val="00BA7DDD"/>
    <w:pPr>
      <w:widowControl/>
      <w:spacing w:before="100" w:beforeAutospacing="1" w:after="100" w:afterAutospacing="1" w:line="240" w:lineRule="auto"/>
      <w:ind w:firstLine="0"/>
      <w:jc w:val="left"/>
    </w:pPr>
    <w:rPr>
      <w:rFonts w:eastAsia="Times New Roman"/>
      <w:sz w:val="24"/>
      <w:szCs w:val="24"/>
      <w:lang w:val="en-US"/>
    </w:rPr>
  </w:style>
  <w:style w:type="paragraph" w:customStyle="1" w:styleId="p2">
    <w:name w:val="p2"/>
    <w:basedOn w:val="Normal"/>
    <w:rsid w:val="00BA7DDD"/>
    <w:pPr>
      <w:tabs>
        <w:tab w:val="left" w:pos="1560"/>
      </w:tabs>
      <w:spacing w:before="0" w:after="0" w:line="240" w:lineRule="auto"/>
      <w:ind w:firstLine="0"/>
      <w:jc w:val="left"/>
    </w:pPr>
    <w:rPr>
      <w:rFonts w:eastAsia="Times New Roman"/>
      <w:sz w:val="24"/>
      <w:lang w:val="en-US"/>
    </w:rPr>
  </w:style>
  <w:style w:type="paragraph" w:customStyle="1" w:styleId="pbody">
    <w:name w:val="pbody"/>
    <w:basedOn w:val="Normal"/>
    <w:rsid w:val="00BA7DDD"/>
    <w:pPr>
      <w:widowControl/>
      <w:spacing w:before="100" w:beforeAutospacing="1" w:after="100" w:afterAutospacing="1" w:line="240" w:lineRule="auto"/>
      <w:ind w:firstLine="0"/>
      <w:jc w:val="left"/>
    </w:pPr>
    <w:rPr>
      <w:rFonts w:eastAsia="Times New Roman"/>
      <w:sz w:val="24"/>
      <w:szCs w:val="24"/>
      <w:lang w:val="en-US"/>
    </w:rPr>
  </w:style>
  <w:style w:type="paragraph" w:customStyle="1" w:styleId="HeadingHinhbangnormal">
    <w:name w:val="Heading Hinh bang (normal)"/>
    <w:autoRedefine/>
    <w:qFormat/>
    <w:rsid w:val="00BA7DDD"/>
    <w:pPr>
      <w:spacing w:before="60" w:after="60" w:line="312" w:lineRule="auto"/>
      <w:ind w:firstLine="567"/>
      <w:jc w:val="center"/>
    </w:pPr>
    <w:rPr>
      <w:rFonts w:eastAsia="Times New Roman"/>
      <w:b/>
      <w:i/>
      <w:szCs w:val="28"/>
      <w:lang w:val="en-US" w:eastAsia="zh-CN"/>
    </w:rPr>
  </w:style>
  <w:style w:type="paragraph" w:customStyle="1" w:styleId="T">
    <w:name w:val="T"/>
    <w:basedOn w:val="Normal"/>
    <w:link w:val="TChar"/>
    <w:rsid w:val="00BA7DDD"/>
    <w:pPr>
      <w:topLinePunct/>
      <w:adjustRightInd w:val="0"/>
      <w:spacing w:before="0" w:after="170" w:line="240" w:lineRule="auto"/>
      <w:ind w:firstLine="567"/>
      <w:jc w:val="center"/>
    </w:pPr>
    <w:rPr>
      <w:rFonts w:ascii="方正黑体简体" w:eastAsia="方正黑体简体"/>
      <w:kern w:val="2"/>
      <w:sz w:val="18"/>
      <w:szCs w:val="18"/>
      <w:lang w:val="x-none" w:eastAsia="zh-CN"/>
    </w:rPr>
  </w:style>
  <w:style w:type="character" w:customStyle="1" w:styleId="TChar">
    <w:name w:val="T Char"/>
    <w:link w:val="T"/>
    <w:rsid w:val="00BA7DDD"/>
    <w:rPr>
      <w:rFonts w:ascii="方正黑体简体" w:eastAsia="方正黑体简体"/>
      <w:kern w:val="2"/>
      <w:sz w:val="18"/>
      <w:szCs w:val="18"/>
      <w:lang w:val="x-none" w:eastAsia="zh-CN"/>
    </w:rPr>
  </w:style>
  <w:style w:type="character" w:customStyle="1" w:styleId="addmd">
    <w:name w:val="addmd"/>
    <w:basedOn w:val="DefaultParagraphFont"/>
    <w:rsid w:val="00BA7DDD"/>
  </w:style>
  <w:style w:type="character" w:customStyle="1" w:styleId="a-size-large">
    <w:name w:val="a-size-large"/>
    <w:basedOn w:val="DefaultParagraphFont"/>
    <w:rsid w:val="00BA7DDD"/>
  </w:style>
  <w:style w:type="character" w:customStyle="1" w:styleId="Bodytext29pt">
    <w:name w:val="Body text (2) + 9 pt"/>
    <w:aliases w:val="Bold,Body text (2) + 10 pt,Spacing 1 pt"/>
    <w:rsid w:val="00BA7DD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0">
    <w:name w:val="Body text (2)"/>
    <w:rsid w:val="00BA7DD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Bold">
    <w:name w:val="Body text (2) + Bold"/>
    <w:rsid w:val="00BA7DDD"/>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Italic">
    <w:name w:val="Body text (2) + Italic"/>
    <w:rsid w:val="00BA7DDD"/>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MicrosoftSansSerif">
    <w:name w:val="Body text (2) + Microsoft Sans Serif"/>
    <w:aliases w:val="17 pt,Spacing -1 pt"/>
    <w:rsid w:val="00BA7DDD"/>
    <w:rPr>
      <w:rFonts w:ascii="Microsoft Sans Serif" w:eastAsia="Microsoft Sans Serif" w:hAnsi="Microsoft Sans Serif" w:cs="Microsoft Sans Serif" w:hint="default"/>
      <w:b w:val="0"/>
      <w:bCs w:val="0"/>
      <w:i w:val="0"/>
      <w:iCs w:val="0"/>
      <w:smallCaps w:val="0"/>
      <w:strike w:val="0"/>
      <w:dstrike w:val="0"/>
      <w:color w:val="000000"/>
      <w:spacing w:val="-20"/>
      <w:w w:val="100"/>
      <w:position w:val="0"/>
      <w:sz w:val="34"/>
      <w:szCs w:val="34"/>
      <w:u w:val="none"/>
      <w:effect w:val="none"/>
      <w:lang w:val="en-US" w:eastAsia="en-US" w:bidi="en-US"/>
    </w:rPr>
  </w:style>
  <w:style w:type="paragraph" w:styleId="HTMLPreformatted">
    <w:name w:val="HTML Preformatted"/>
    <w:basedOn w:val="Normal"/>
    <w:link w:val="HTMLPreformattedChar"/>
    <w:uiPriority w:val="99"/>
    <w:unhideWhenUsed/>
    <w:rsid w:val="00BA7D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BA7DDD"/>
    <w:rPr>
      <w:rFonts w:ascii="Courier New" w:eastAsia="Times New Roman" w:hAnsi="Courier New" w:cs="Courier New"/>
      <w:sz w:val="20"/>
      <w:lang w:val="en-US"/>
    </w:rPr>
  </w:style>
  <w:style w:type="paragraph" w:customStyle="1" w:styleId="03">
    <w:name w:val="03"/>
    <w:basedOn w:val="Normal"/>
    <w:autoRedefine/>
    <w:rsid w:val="00BA7DDD"/>
    <w:pPr>
      <w:widowControl/>
      <w:autoSpaceDE w:val="0"/>
      <w:autoSpaceDN w:val="0"/>
      <w:adjustRightInd w:val="0"/>
      <w:spacing w:before="120"/>
      <w:ind w:firstLine="0"/>
      <w:outlineLvl w:val="1"/>
    </w:pPr>
    <w:rPr>
      <w:rFonts w:eastAsia="Times New Roman"/>
      <w:b/>
      <w:i/>
      <w:color w:val="000000"/>
      <w:szCs w:val="26"/>
      <w:lang w:val="en-US"/>
    </w:rPr>
  </w:style>
  <w:style w:type="character" w:styleId="IntenseEmphasis">
    <w:name w:val="Intense Emphasis"/>
    <w:basedOn w:val="DefaultParagraphFont"/>
    <w:uiPriority w:val="21"/>
    <w:qFormat/>
    <w:rsid w:val="00BA7DDD"/>
    <w:rPr>
      <w:i/>
      <w:iCs/>
      <w:color w:val="5B9BD5" w:themeColor="accent1"/>
    </w:rPr>
  </w:style>
  <w:style w:type="character" w:customStyle="1" w:styleId="apple-style-span">
    <w:name w:val="apple-style-span"/>
    <w:basedOn w:val="DefaultParagraphFont"/>
    <w:rsid w:val="00E4528C"/>
  </w:style>
  <w:style w:type="character" w:customStyle="1" w:styleId="highlightinghl1">
    <w:name w:val="highlighting hl1"/>
    <w:basedOn w:val="DefaultParagraphFont"/>
    <w:rsid w:val="00E4528C"/>
  </w:style>
  <w:style w:type="paragraph" w:customStyle="1" w:styleId="normal10">
    <w:name w:val="normal10"/>
    <w:basedOn w:val="Normal"/>
    <w:rsid w:val="00E4528C"/>
    <w:pPr>
      <w:widowControl/>
      <w:spacing w:before="120" w:after="0" w:line="360" w:lineRule="atLeast"/>
      <w:ind w:firstLine="0"/>
    </w:pPr>
    <w:rPr>
      <w:rFonts w:eastAsia="Times New Roman"/>
      <w:sz w:val="24"/>
      <w:lang w:val="en-US"/>
    </w:rPr>
  </w:style>
  <w:style w:type="paragraph" w:styleId="EndnoteText">
    <w:name w:val="endnote text"/>
    <w:basedOn w:val="Normal"/>
    <w:link w:val="EndnoteTextChar"/>
    <w:rsid w:val="00E4528C"/>
    <w:pPr>
      <w:autoSpaceDE w:val="0"/>
      <w:autoSpaceDN w:val="0"/>
      <w:adjustRightInd w:val="0"/>
      <w:spacing w:before="0" w:after="0" w:line="240" w:lineRule="auto"/>
      <w:ind w:firstLine="0"/>
      <w:jc w:val="left"/>
    </w:pPr>
    <w:rPr>
      <w:rFonts w:eastAsia="Times New Roman"/>
      <w:sz w:val="20"/>
      <w:lang w:val="en-US"/>
    </w:rPr>
  </w:style>
  <w:style w:type="character" w:customStyle="1" w:styleId="EndnoteTextChar">
    <w:name w:val="Endnote Text Char"/>
    <w:basedOn w:val="DefaultParagraphFont"/>
    <w:link w:val="EndnoteText"/>
    <w:rsid w:val="00E4528C"/>
    <w:rPr>
      <w:rFonts w:eastAsia="Times New Roman"/>
      <w:sz w:val="20"/>
      <w:lang w:val="en-US"/>
    </w:rPr>
  </w:style>
  <w:style w:type="character" w:styleId="EndnoteReference">
    <w:name w:val="endnote reference"/>
    <w:rsid w:val="00E4528C"/>
    <w:rPr>
      <w:vertAlign w:val="superscript"/>
    </w:rPr>
  </w:style>
  <w:style w:type="paragraph" w:customStyle="1" w:styleId="a">
    <w:name w:val="Абзац списка"/>
    <w:basedOn w:val="Normal"/>
    <w:qFormat/>
    <w:rsid w:val="00E4528C"/>
    <w:pPr>
      <w:autoSpaceDE w:val="0"/>
      <w:autoSpaceDN w:val="0"/>
      <w:adjustRightInd w:val="0"/>
      <w:spacing w:before="0" w:after="0" w:line="240" w:lineRule="auto"/>
      <w:ind w:left="720" w:firstLine="0"/>
      <w:contextualSpacing/>
      <w:jc w:val="left"/>
    </w:pPr>
    <w:rPr>
      <w:rFonts w:eastAsia="Times New Roman"/>
      <w:sz w:val="20"/>
      <w:lang w:val="en-US"/>
    </w:rPr>
  </w:style>
  <w:style w:type="paragraph" w:styleId="BodyTextIndent3">
    <w:name w:val="Body Text Indent 3"/>
    <w:basedOn w:val="Normal"/>
    <w:link w:val="BodyTextIndent3Char"/>
    <w:rsid w:val="00E4528C"/>
    <w:pPr>
      <w:widowControl/>
      <w:spacing w:before="0" w:after="120" w:line="240" w:lineRule="auto"/>
      <w:ind w:left="283" w:firstLine="0"/>
      <w:jc w:val="left"/>
    </w:pPr>
    <w:rPr>
      <w:rFonts w:eastAsia="Times New Roman"/>
      <w:sz w:val="16"/>
      <w:szCs w:val="16"/>
      <w:lang w:val="ru-RU" w:eastAsia="ru-RU"/>
    </w:rPr>
  </w:style>
  <w:style w:type="character" w:customStyle="1" w:styleId="BodyTextIndent3Char">
    <w:name w:val="Body Text Indent 3 Char"/>
    <w:basedOn w:val="DefaultParagraphFont"/>
    <w:link w:val="BodyTextIndent3"/>
    <w:rsid w:val="00E4528C"/>
    <w:rPr>
      <w:rFonts w:eastAsia="Times New Roman"/>
      <w:sz w:val="16"/>
      <w:szCs w:val="16"/>
      <w:lang w:val="ru-RU" w:eastAsia="ru-RU"/>
    </w:rPr>
  </w:style>
  <w:style w:type="paragraph" w:customStyle="1" w:styleId="tu1">
    <w:name w:val="tu1"/>
    <w:basedOn w:val="Normal"/>
    <w:next w:val="Normal"/>
    <w:autoRedefine/>
    <w:rsid w:val="00E4528C"/>
    <w:pPr>
      <w:widowControl/>
      <w:numPr>
        <w:numId w:val="17"/>
      </w:numPr>
      <w:spacing w:line="300" w:lineRule="auto"/>
      <w:jc w:val="right"/>
    </w:pPr>
    <w:rPr>
      <w:rFonts w:ascii="Arial" w:eastAsia="Times New Roman" w:hAnsi="Arial"/>
      <w:sz w:val="22"/>
      <w:lang w:val="en-US"/>
    </w:rPr>
  </w:style>
  <w:style w:type="paragraph" w:customStyle="1" w:styleId="Styletu1Justified">
    <w:name w:val="Style tu1 + Justified"/>
    <w:basedOn w:val="tu1"/>
    <w:rsid w:val="00E4528C"/>
    <w:pPr>
      <w:spacing w:line="264" w:lineRule="auto"/>
      <w:jc w:val="both"/>
    </w:pPr>
  </w:style>
  <w:style w:type="character" w:customStyle="1" w:styleId="apple-tab-span">
    <w:name w:val="apple-tab-span"/>
    <w:basedOn w:val="DefaultParagraphFont"/>
    <w:rsid w:val="00E4528C"/>
  </w:style>
  <w:style w:type="character" w:customStyle="1" w:styleId="VnbnnidungInm">
    <w:name w:val="Văn bản nội dung + In đậm"/>
    <w:aliases w:val="Giãn cách 0 pt"/>
    <w:basedOn w:val="DefaultParagraphFont"/>
    <w:rsid w:val="00E4528C"/>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en-US"/>
    </w:rPr>
  </w:style>
  <w:style w:type="character" w:customStyle="1" w:styleId="Vnbnnidung">
    <w:name w:val="Văn bản nội dung"/>
    <w:basedOn w:val="DefaultParagraphFont"/>
    <w:rsid w:val="00E4528C"/>
    <w:rPr>
      <w:rFonts w:ascii="Times New Roman" w:eastAsia="Times New Roman" w:hAnsi="Times New Roman" w:cs="Times New Roman" w:hint="default"/>
      <w:b w:val="0"/>
      <w:bCs w:val="0"/>
      <w:i w:val="0"/>
      <w:iCs w:val="0"/>
      <w:smallCaps w:val="0"/>
      <w:strike w:val="0"/>
      <w:dstrike w:val="0"/>
      <w:color w:val="000000"/>
      <w:spacing w:val="10"/>
      <w:w w:val="100"/>
      <w:position w:val="0"/>
      <w:sz w:val="23"/>
      <w:szCs w:val="23"/>
      <w:u w:val="none"/>
      <w:effect w:val="none"/>
      <w:lang w:val="en-US"/>
    </w:rPr>
  </w:style>
  <w:style w:type="paragraph" w:customStyle="1" w:styleId="1Text">
    <w:name w:val="1. Text"/>
    <w:basedOn w:val="Normal"/>
    <w:rsid w:val="00E4528C"/>
    <w:pPr>
      <w:autoSpaceDE w:val="0"/>
      <w:autoSpaceDN w:val="0"/>
      <w:adjustRightInd w:val="0"/>
      <w:snapToGrid w:val="0"/>
      <w:spacing w:line="360" w:lineRule="exact"/>
      <w:ind w:left="1021" w:firstLine="0"/>
      <w:textAlignment w:val="baseline"/>
    </w:pPr>
    <w:rPr>
      <w:rFonts w:ascii="Arial" w:eastAsia="DFKai-SB" w:hAnsi="Arial" w:cs="Arial"/>
      <w:kern w:val="2"/>
      <w:sz w:val="22"/>
      <w:szCs w:val="24"/>
      <w:lang w:val="en-US" w:eastAsia="zh-TW"/>
    </w:rPr>
  </w:style>
  <w:style w:type="paragraph" w:styleId="ListBullet">
    <w:name w:val="List Bullet"/>
    <w:basedOn w:val="Normal"/>
    <w:link w:val="ListBulletChar"/>
    <w:autoRedefine/>
    <w:rsid w:val="00E4528C"/>
    <w:pPr>
      <w:widowControl/>
      <w:spacing w:before="120" w:after="120" w:line="240" w:lineRule="auto"/>
      <w:ind w:left="550" w:firstLine="0"/>
    </w:pPr>
    <w:rPr>
      <w:rFonts w:eastAsia="Calibri"/>
      <w:noProof/>
      <w:szCs w:val="26"/>
      <w:lang w:val="pt-BR"/>
    </w:rPr>
  </w:style>
  <w:style w:type="character" w:customStyle="1" w:styleId="ListBulletChar">
    <w:name w:val="List Bullet Char"/>
    <w:link w:val="ListBullet"/>
    <w:rsid w:val="00E4528C"/>
    <w:rPr>
      <w:rFonts w:eastAsia="Calibri"/>
      <w:noProof/>
      <w:szCs w:val="26"/>
      <w:lang w:val="pt-BR"/>
    </w:rPr>
  </w:style>
  <w:style w:type="paragraph" w:customStyle="1" w:styleId="abangg">
    <w:name w:val="a bangg"/>
    <w:basedOn w:val="Normal"/>
    <w:qFormat/>
    <w:rsid w:val="00E4528C"/>
    <w:pPr>
      <w:widowControl/>
      <w:spacing w:before="0" w:after="0" w:line="312" w:lineRule="auto"/>
      <w:ind w:firstLine="0"/>
      <w:jc w:val="center"/>
    </w:pPr>
    <w:rPr>
      <w:i/>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6333">
      <w:bodyDiv w:val="1"/>
      <w:marLeft w:val="0"/>
      <w:marRight w:val="0"/>
      <w:marTop w:val="0"/>
      <w:marBottom w:val="0"/>
      <w:divBdr>
        <w:top w:val="none" w:sz="0" w:space="0" w:color="auto"/>
        <w:left w:val="none" w:sz="0" w:space="0" w:color="auto"/>
        <w:bottom w:val="none" w:sz="0" w:space="0" w:color="auto"/>
        <w:right w:val="none" w:sz="0" w:space="0" w:color="auto"/>
      </w:divBdr>
    </w:div>
    <w:div w:id="54013617">
      <w:bodyDiv w:val="1"/>
      <w:marLeft w:val="0"/>
      <w:marRight w:val="0"/>
      <w:marTop w:val="0"/>
      <w:marBottom w:val="0"/>
      <w:divBdr>
        <w:top w:val="none" w:sz="0" w:space="0" w:color="auto"/>
        <w:left w:val="none" w:sz="0" w:space="0" w:color="auto"/>
        <w:bottom w:val="none" w:sz="0" w:space="0" w:color="auto"/>
        <w:right w:val="none" w:sz="0" w:space="0" w:color="auto"/>
      </w:divBdr>
    </w:div>
    <w:div w:id="99106329">
      <w:bodyDiv w:val="1"/>
      <w:marLeft w:val="0"/>
      <w:marRight w:val="0"/>
      <w:marTop w:val="0"/>
      <w:marBottom w:val="0"/>
      <w:divBdr>
        <w:top w:val="none" w:sz="0" w:space="0" w:color="auto"/>
        <w:left w:val="none" w:sz="0" w:space="0" w:color="auto"/>
        <w:bottom w:val="none" w:sz="0" w:space="0" w:color="auto"/>
        <w:right w:val="none" w:sz="0" w:space="0" w:color="auto"/>
      </w:divBdr>
    </w:div>
    <w:div w:id="167060736">
      <w:bodyDiv w:val="1"/>
      <w:marLeft w:val="0"/>
      <w:marRight w:val="0"/>
      <w:marTop w:val="0"/>
      <w:marBottom w:val="0"/>
      <w:divBdr>
        <w:top w:val="none" w:sz="0" w:space="0" w:color="auto"/>
        <w:left w:val="none" w:sz="0" w:space="0" w:color="auto"/>
        <w:bottom w:val="none" w:sz="0" w:space="0" w:color="auto"/>
        <w:right w:val="none" w:sz="0" w:space="0" w:color="auto"/>
      </w:divBdr>
    </w:div>
    <w:div w:id="210730650">
      <w:bodyDiv w:val="1"/>
      <w:marLeft w:val="0"/>
      <w:marRight w:val="0"/>
      <w:marTop w:val="0"/>
      <w:marBottom w:val="0"/>
      <w:divBdr>
        <w:top w:val="none" w:sz="0" w:space="0" w:color="auto"/>
        <w:left w:val="none" w:sz="0" w:space="0" w:color="auto"/>
        <w:bottom w:val="none" w:sz="0" w:space="0" w:color="auto"/>
        <w:right w:val="none" w:sz="0" w:space="0" w:color="auto"/>
      </w:divBdr>
    </w:div>
    <w:div w:id="339937556">
      <w:bodyDiv w:val="1"/>
      <w:marLeft w:val="0"/>
      <w:marRight w:val="0"/>
      <w:marTop w:val="0"/>
      <w:marBottom w:val="0"/>
      <w:divBdr>
        <w:top w:val="none" w:sz="0" w:space="0" w:color="auto"/>
        <w:left w:val="none" w:sz="0" w:space="0" w:color="auto"/>
        <w:bottom w:val="none" w:sz="0" w:space="0" w:color="auto"/>
        <w:right w:val="none" w:sz="0" w:space="0" w:color="auto"/>
      </w:divBdr>
    </w:div>
    <w:div w:id="366028281">
      <w:bodyDiv w:val="1"/>
      <w:marLeft w:val="0"/>
      <w:marRight w:val="0"/>
      <w:marTop w:val="0"/>
      <w:marBottom w:val="0"/>
      <w:divBdr>
        <w:top w:val="none" w:sz="0" w:space="0" w:color="auto"/>
        <w:left w:val="none" w:sz="0" w:space="0" w:color="auto"/>
        <w:bottom w:val="none" w:sz="0" w:space="0" w:color="auto"/>
        <w:right w:val="none" w:sz="0" w:space="0" w:color="auto"/>
      </w:divBdr>
    </w:div>
    <w:div w:id="466047407">
      <w:bodyDiv w:val="1"/>
      <w:marLeft w:val="0"/>
      <w:marRight w:val="0"/>
      <w:marTop w:val="0"/>
      <w:marBottom w:val="0"/>
      <w:divBdr>
        <w:top w:val="none" w:sz="0" w:space="0" w:color="auto"/>
        <w:left w:val="none" w:sz="0" w:space="0" w:color="auto"/>
        <w:bottom w:val="none" w:sz="0" w:space="0" w:color="auto"/>
        <w:right w:val="none" w:sz="0" w:space="0" w:color="auto"/>
      </w:divBdr>
    </w:div>
    <w:div w:id="530580630">
      <w:bodyDiv w:val="1"/>
      <w:marLeft w:val="0"/>
      <w:marRight w:val="0"/>
      <w:marTop w:val="0"/>
      <w:marBottom w:val="0"/>
      <w:divBdr>
        <w:top w:val="none" w:sz="0" w:space="0" w:color="auto"/>
        <w:left w:val="none" w:sz="0" w:space="0" w:color="auto"/>
        <w:bottom w:val="none" w:sz="0" w:space="0" w:color="auto"/>
        <w:right w:val="none" w:sz="0" w:space="0" w:color="auto"/>
      </w:divBdr>
    </w:div>
    <w:div w:id="616836866">
      <w:bodyDiv w:val="1"/>
      <w:marLeft w:val="0"/>
      <w:marRight w:val="0"/>
      <w:marTop w:val="0"/>
      <w:marBottom w:val="0"/>
      <w:divBdr>
        <w:top w:val="none" w:sz="0" w:space="0" w:color="auto"/>
        <w:left w:val="none" w:sz="0" w:space="0" w:color="auto"/>
        <w:bottom w:val="none" w:sz="0" w:space="0" w:color="auto"/>
        <w:right w:val="none" w:sz="0" w:space="0" w:color="auto"/>
      </w:divBdr>
    </w:div>
    <w:div w:id="636643438">
      <w:bodyDiv w:val="1"/>
      <w:marLeft w:val="0"/>
      <w:marRight w:val="0"/>
      <w:marTop w:val="0"/>
      <w:marBottom w:val="0"/>
      <w:divBdr>
        <w:top w:val="none" w:sz="0" w:space="0" w:color="auto"/>
        <w:left w:val="none" w:sz="0" w:space="0" w:color="auto"/>
        <w:bottom w:val="none" w:sz="0" w:space="0" w:color="auto"/>
        <w:right w:val="none" w:sz="0" w:space="0" w:color="auto"/>
      </w:divBdr>
    </w:div>
    <w:div w:id="637951426">
      <w:bodyDiv w:val="1"/>
      <w:marLeft w:val="0"/>
      <w:marRight w:val="0"/>
      <w:marTop w:val="0"/>
      <w:marBottom w:val="0"/>
      <w:divBdr>
        <w:top w:val="none" w:sz="0" w:space="0" w:color="auto"/>
        <w:left w:val="none" w:sz="0" w:space="0" w:color="auto"/>
        <w:bottom w:val="none" w:sz="0" w:space="0" w:color="auto"/>
        <w:right w:val="none" w:sz="0" w:space="0" w:color="auto"/>
      </w:divBdr>
    </w:div>
    <w:div w:id="703477630">
      <w:bodyDiv w:val="1"/>
      <w:marLeft w:val="0"/>
      <w:marRight w:val="0"/>
      <w:marTop w:val="0"/>
      <w:marBottom w:val="0"/>
      <w:divBdr>
        <w:top w:val="none" w:sz="0" w:space="0" w:color="auto"/>
        <w:left w:val="none" w:sz="0" w:space="0" w:color="auto"/>
        <w:bottom w:val="none" w:sz="0" w:space="0" w:color="auto"/>
        <w:right w:val="none" w:sz="0" w:space="0" w:color="auto"/>
      </w:divBdr>
    </w:div>
    <w:div w:id="716197058">
      <w:bodyDiv w:val="1"/>
      <w:marLeft w:val="0"/>
      <w:marRight w:val="0"/>
      <w:marTop w:val="0"/>
      <w:marBottom w:val="0"/>
      <w:divBdr>
        <w:top w:val="none" w:sz="0" w:space="0" w:color="auto"/>
        <w:left w:val="none" w:sz="0" w:space="0" w:color="auto"/>
        <w:bottom w:val="none" w:sz="0" w:space="0" w:color="auto"/>
        <w:right w:val="none" w:sz="0" w:space="0" w:color="auto"/>
      </w:divBdr>
    </w:div>
    <w:div w:id="732507000">
      <w:bodyDiv w:val="1"/>
      <w:marLeft w:val="0"/>
      <w:marRight w:val="0"/>
      <w:marTop w:val="0"/>
      <w:marBottom w:val="0"/>
      <w:divBdr>
        <w:top w:val="none" w:sz="0" w:space="0" w:color="auto"/>
        <w:left w:val="none" w:sz="0" w:space="0" w:color="auto"/>
        <w:bottom w:val="none" w:sz="0" w:space="0" w:color="auto"/>
        <w:right w:val="none" w:sz="0" w:space="0" w:color="auto"/>
      </w:divBdr>
    </w:div>
    <w:div w:id="773017052">
      <w:bodyDiv w:val="1"/>
      <w:marLeft w:val="0"/>
      <w:marRight w:val="0"/>
      <w:marTop w:val="0"/>
      <w:marBottom w:val="0"/>
      <w:divBdr>
        <w:top w:val="none" w:sz="0" w:space="0" w:color="auto"/>
        <w:left w:val="none" w:sz="0" w:space="0" w:color="auto"/>
        <w:bottom w:val="none" w:sz="0" w:space="0" w:color="auto"/>
        <w:right w:val="none" w:sz="0" w:space="0" w:color="auto"/>
      </w:divBdr>
    </w:div>
    <w:div w:id="773742686">
      <w:bodyDiv w:val="1"/>
      <w:marLeft w:val="0"/>
      <w:marRight w:val="0"/>
      <w:marTop w:val="0"/>
      <w:marBottom w:val="0"/>
      <w:divBdr>
        <w:top w:val="none" w:sz="0" w:space="0" w:color="auto"/>
        <w:left w:val="none" w:sz="0" w:space="0" w:color="auto"/>
        <w:bottom w:val="none" w:sz="0" w:space="0" w:color="auto"/>
        <w:right w:val="none" w:sz="0" w:space="0" w:color="auto"/>
      </w:divBdr>
    </w:div>
    <w:div w:id="791022375">
      <w:bodyDiv w:val="1"/>
      <w:marLeft w:val="0"/>
      <w:marRight w:val="0"/>
      <w:marTop w:val="0"/>
      <w:marBottom w:val="0"/>
      <w:divBdr>
        <w:top w:val="none" w:sz="0" w:space="0" w:color="auto"/>
        <w:left w:val="none" w:sz="0" w:space="0" w:color="auto"/>
        <w:bottom w:val="none" w:sz="0" w:space="0" w:color="auto"/>
        <w:right w:val="none" w:sz="0" w:space="0" w:color="auto"/>
      </w:divBdr>
    </w:div>
    <w:div w:id="818115906">
      <w:bodyDiv w:val="1"/>
      <w:marLeft w:val="0"/>
      <w:marRight w:val="0"/>
      <w:marTop w:val="0"/>
      <w:marBottom w:val="0"/>
      <w:divBdr>
        <w:top w:val="none" w:sz="0" w:space="0" w:color="auto"/>
        <w:left w:val="none" w:sz="0" w:space="0" w:color="auto"/>
        <w:bottom w:val="none" w:sz="0" w:space="0" w:color="auto"/>
        <w:right w:val="none" w:sz="0" w:space="0" w:color="auto"/>
      </w:divBdr>
    </w:div>
    <w:div w:id="860247020">
      <w:bodyDiv w:val="1"/>
      <w:marLeft w:val="0"/>
      <w:marRight w:val="0"/>
      <w:marTop w:val="0"/>
      <w:marBottom w:val="0"/>
      <w:divBdr>
        <w:top w:val="none" w:sz="0" w:space="0" w:color="auto"/>
        <w:left w:val="none" w:sz="0" w:space="0" w:color="auto"/>
        <w:bottom w:val="none" w:sz="0" w:space="0" w:color="auto"/>
        <w:right w:val="none" w:sz="0" w:space="0" w:color="auto"/>
      </w:divBdr>
    </w:div>
    <w:div w:id="893658054">
      <w:bodyDiv w:val="1"/>
      <w:marLeft w:val="0"/>
      <w:marRight w:val="0"/>
      <w:marTop w:val="0"/>
      <w:marBottom w:val="0"/>
      <w:divBdr>
        <w:top w:val="none" w:sz="0" w:space="0" w:color="auto"/>
        <w:left w:val="none" w:sz="0" w:space="0" w:color="auto"/>
        <w:bottom w:val="none" w:sz="0" w:space="0" w:color="auto"/>
        <w:right w:val="none" w:sz="0" w:space="0" w:color="auto"/>
      </w:divBdr>
    </w:div>
    <w:div w:id="898174012">
      <w:bodyDiv w:val="1"/>
      <w:marLeft w:val="0"/>
      <w:marRight w:val="0"/>
      <w:marTop w:val="0"/>
      <w:marBottom w:val="0"/>
      <w:divBdr>
        <w:top w:val="none" w:sz="0" w:space="0" w:color="auto"/>
        <w:left w:val="none" w:sz="0" w:space="0" w:color="auto"/>
        <w:bottom w:val="none" w:sz="0" w:space="0" w:color="auto"/>
        <w:right w:val="none" w:sz="0" w:space="0" w:color="auto"/>
      </w:divBdr>
    </w:div>
    <w:div w:id="935557966">
      <w:bodyDiv w:val="1"/>
      <w:marLeft w:val="0"/>
      <w:marRight w:val="0"/>
      <w:marTop w:val="0"/>
      <w:marBottom w:val="0"/>
      <w:divBdr>
        <w:top w:val="none" w:sz="0" w:space="0" w:color="auto"/>
        <w:left w:val="none" w:sz="0" w:space="0" w:color="auto"/>
        <w:bottom w:val="none" w:sz="0" w:space="0" w:color="auto"/>
        <w:right w:val="none" w:sz="0" w:space="0" w:color="auto"/>
      </w:divBdr>
    </w:div>
    <w:div w:id="940146629">
      <w:bodyDiv w:val="1"/>
      <w:marLeft w:val="0"/>
      <w:marRight w:val="0"/>
      <w:marTop w:val="0"/>
      <w:marBottom w:val="0"/>
      <w:divBdr>
        <w:top w:val="none" w:sz="0" w:space="0" w:color="auto"/>
        <w:left w:val="none" w:sz="0" w:space="0" w:color="auto"/>
        <w:bottom w:val="none" w:sz="0" w:space="0" w:color="auto"/>
        <w:right w:val="none" w:sz="0" w:space="0" w:color="auto"/>
      </w:divBdr>
    </w:div>
    <w:div w:id="968707377">
      <w:bodyDiv w:val="1"/>
      <w:marLeft w:val="0"/>
      <w:marRight w:val="0"/>
      <w:marTop w:val="0"/>
      <w:marBottom w:val="0"/>
      <w:divBdr>
        <w:top w:val="none" w:sz="0" w:space="0" w:color="auto"/>
        <w:left w:val="none" w:sz="0" w:space="0" w:color="auto"/>
        <w:bottom w:val="none" w:sz="0" w:space="0" w:color="auto"/>
        <w:right w:val="none" w:sz="0" w:space="0" w:color="auto"/>
      </w:divBdr>
    </w:div>
    <w:div w:id="1023896672">
      <w:bodyDiv w:val="1"/>
      <w:marLeft w:val="0"/>
      <w:marRight w:val="0"/>
      <w:marTop w:val="0"/>
      <w:marBottom w:val="0"/>
      <w:divBdr>
        <w:top w:val="none" w:sz="0" w:space="0" w:color="auto"/>
        <w:left w:val="none" w:sz="0" w:space="0" w:color="auto"/>
        <w:bottom w:val="none" w:sz="0" w:space="0" w:color="auto"/>
        <w:right w:val="none" w:sz="0" w:space="0" w:color="auto"/>
      </w:divBdr>
    </w:div>
    <w:div w:id="1025718839">
      <w:bodyDiv w:val="1"/>
      <w:marLeft w:val="0"/>
      <w:marRight w:val="0"/>
      <w:marTop w:val="0"/>
      <w:marBottom w:val="0"/>
      <w:divBdr>
        <w:top w:val="none" w:sz="0" w:space="0" w:color="auto"/>
        <w:left w:val="none" w:sz="0" w:space="0" w:color="auto"/>
        <w:bottom w:val="none" w:sz="0" w:space="0" w:color="auto"/>
        <w:right w:val="none" w:sz="0" w:space="0" w:color="auto"/>
      </w:divBdr>
    </w:div>
    <w:div w:id="1032877014">
      <w:bodyDiv w:val="1"/>
      <w:marLeft w:val="0"/>
      <w:marRight w:val="0"/>
      <w:marTop w:val="0"/>
      <w:marBottom w:val="0"/>
      <w:divBdr>
        <w:top w:val="none" w:sz="0" w:space="0" w:color="auto"/>
        <w:left w:val="none" w:sz="0" w:space="0" w:color="auto"/>
        <w:bottom w:val="none" w:sz="0" w:space="0" w:color="auto"/>
        <w:right w:val="none" w:sz="0" w:space="0" w:color="auto"/>
      </w:divBdr>
    </w:div>
    <w:div w:id="1064258401">
      <w:bodyDiv w:val="1"/>
      <w:marLeft w:val="0"/>
      <w:marRight w:val="0"/>
      <w:marTop w:val="0"/>
      <w:marBottom w:val="0"/>
      <w:divBdr>
        <w:top w:val="none" w:sz="0" w:space="0" w:color="auto"/>
        <w:left w:val="none" w:sz="0" w:space="0" w:color="auto"/>
        <w:bottom w:val="none" w:sz="0" w:space="0" w:color="auto"/>
        <w:right w:val="none" w:sz="0" w:space="0" w:color="auto"/>
      </w:divBdr>
    </w:div>
    <w:div w:id="1079593754">
      <w:bodyDiv w:val="1"/>
      <w:marLeft w:val="0"/>
      <w:marRight w:val="0"/>
      <w:marTop w:val="0"/>
      <w:marBottom w:val="0"/>
      <w:divBdr>
        <w:top w:val="none" w:sz="0" w:space="0" w:color="auto"/>
        <w:left w:val="none" w:sz="0" w:space="0" w:color="auto"/>
        <w:bottom w:val="none" w:sz="0" w:space="0" w:color="auto"/>
        <w:right w:val="none" w:sz="0" w:space="0" w:color="auto"/>
      </w:divBdr>
    </w:div>
    <w:div w:id="1100490818">
      <w:bodyDiv w:val="1"/>
      <w:marLeft w:val="0"/>
      <w:marRight w:val="0"/>
      <w:marTop w:val="0"/>
      <w:marBottom w:val="0"/>
      <w:divBdr>
        <w:top w:val="none" w:sz="0" w:space="0" w:color="auto"/>
        <w:left w:val="none" w:sz="0" w:space="0" w:color="auto"/>
        <w:bottom w:val="none" w:sz="0" w:space="0" w:color="auto"/>
        <w:right w:val="none" w:sz="0" w:space="0" w:color="auto"/>
      </w:divBdr>
    </w:div>
    <w:div w:id="1102149401">
      <w:bodyDiv w:val="1"/>
      <w:marLeft w:val="0"/>
      <w:marRight w:val="0"/>
      <w:marTop w:val="0"/>
      <w:marBottom w:val="0"/>
      <w:divBdr>
        <w:top w:val="none" w:sz="0" w:space="0" w:color="auto"/>
        <w:left w:val="none" w:sz="0" w:space="0" w:color="auto"/>
        <w:bottom w:val="none" w:sz="0" w:space="0" w:color="auto"/>
        <w:right w:val="none" w:sz="0" w:space="0" w:color="auto"/>
      </w:divBdr>
    </w:div>
    <w:div w:id="1147432619">
      <w:bodyDiv w:val="1"/>
      <w:marLeft w:val="0"/>
      <w:marRight w:val="0"/>
      <w:marTop w:val="0"/>
      <w:marBottom w:val="0"/>
      <w:divBdr>
        <w:top w:val="none" w:sz="0" w:space="0" w:color="auto"/>
        <w:left w:val="none" w:sz="0" w:space="0" w:color="auto"/>
        <w:bottom w:val="none" w:sz="0" w:space="0" w:color="auto"/>
        <w:right w:val="none" w:sz="0" w:space="0" w:color="auto"/>
      </w:divBdr>
    </w:div>
    <w:div w:id="1355418011">
      <w:bodyDiv w:val="1"/>
      <w:marLeft w:val="0"/>
      <w:marRight w:val="0"/>
      <w:marTop w:val="0"/>
      <w:marBottom w:val="0"/>
      <w:divBdr>
        <w:top w:val="none" w:sz="0" w:space="0" w:color="auto"/>
        <w:left w:val="none" w:sz="0" w:space="0" w:color="auto"/>
        <w:bottom w:val="none" w:sz="0" w:space="0" w:color="auto"/>
        <w:right w:val="none" w:sz="0" w:space="0" w:color="auto"/>
      </w:divBdr>
    </w:div>
    <w:div w:id="1379206347">
      <w:bodyDiv w:val="1"/>
      <w:marLeft w:val="0"/>
      <w:marRight w:val="0"/>
      <w:marTop w:val="0"/>
      <w:marBottom w:val="0"/>
      <w:divBdr>
        <w:top w:val="none" w:sz="0" w:space="0" w:color="auto"/>
        <w:left w:val="none" w:sz="0" w:space="0" w:color="auto"/>
        <w:bottom w:val="none" w:sz="0" w:space="0" w:color="auto"/>
        <w:right w:val="none" w:sz="0" w:space="0" w:color="auto"/>
      </w:divBdr>
    </w:div>
    <w:div w:id="1385642687">
      <w:bodyDiv w:val="1"/>
      <w:marLeft w:val="0"/>
      <w:marRight w:val="0"/>
      <w:marTop w:val="0"/>
      <w:marBottom w:val="0"/>
      <w:divBdr>
        <w:top w:val="none" w:sz="0" w:space="0" w:color="auto"/>
        <w:left w:val="none" w:sz="0" w:space="0" w:color="auto"/>
        <w:bottom w:val="none" w:sz="0" w:space="0" w:color="auto"/>
        <w:right w:val="none" w:sz="0" w:space="0" w:color="auto"/>
      </w:divBdr>
    </w:div>
    <w:div w:id="1401978845">
      <w:bodyDiv w:val="1"/>
      <w:marLeft w:val="0"/>
      <w:marRight w:val="0"/>
      <w:marTop w:val="0"/>
      <w:marBottom w:val="0"/>
      <w:divBdr>
        <w:top w:val="none" w:sz="0" w:space="0" w:color="auto"/>
        <w:left w:val="none" w:sz="0" w:space="0" w:color="auto"/>
        <w:bottom w:val="none" w:sz="0" w:space="0" w:color="auto"/>
        <w:right w:val="none" w:sz="0" w:space="0" w:color="auto"/>
      </w:divBdr>
    </w:div>
    <w:div w:id="1430657291">
      <w:bodyDiv w:val="1"/>
      <w:marLeft w:val="0"/>
      <w:marRight w:val="0"/>
      <w:marTop w:val="0"/>
      <w:marBottom w:val="0"/>
      <w:divBdr>
        <w:top w:val="none" w:sz="0" w:space="0" w:color="auto"/>
        <w:left w:val="none" w:sz="0" w:space="0" w:color="auto"/>
        <w:bottom w:val="none" w:sz="0" w:space="0" w:color="auto"/>
        <w:right w:val="none" w:sz="0" w:space="0" w:color="auto"/>
      </w:divBdr>
    </w:div>
    <w:div w:id="1453553025">
      <w:bodyDiv w:val="1"/>
      <w:marLeft w:val="0"/>
      <w:marRight w:val="0"/>
      <w:marTop w:val="0"/>
      <w:marBottom w:val="0"/>
      <w:divBdr>
        <w:top w:val="none" w:sz="0" w:space="0" w:color="auto"/>
        <w:left w:val="none" w:sz="0" w:space="0" w:color="auto"/>
        <w:bottom w:val="none" w:sz="0" w:space="0" w:color="auto"/>
        <w:right w:val="none" w:sz="0" w:space="0" w:color="auto"/>
      </w:divBdr>
    </w:div>
    <w:div w:id="1464884379">
      <w:bodyDiv w:val="1"/>
      <w:marLeft w:val="0"/>
      <w:marRight w:val="0"/>
      <w:marTop w:val="0"/>
      <w:marBottom w:val="0"/>
      <w:divBdr>
        <w:top w:val="none" w:sz="0" w:space="0" w:color="auto"/>
        <w:left w:val="none" w:sz="0" w:space="0" w:color="auto"/>
        <w:bottom w:val="none" w:sz="0" w:space="0" w:color="auto"/>
        <w:right w:val="none" w:sz="0" w:space="0" w:color="auto"/>
      </w:divBdr>
    </w:div>
    <w:div w:id="1497112184">
      <w:bodyDiv w:val="1"/>
      <w:marLeft w:val="0"/>
      <w:marRight w:val="0"/>
      <w:marTop w:val="0"/>
      <w:marBottom w:val="0"/>
      <w:divBdr>
        <w:top w:val="none" w:sz="0" w:space="0" w:color="auto"/>
        <w:left w:val="none" w:sz="0" w:space="0" w:color="auto"/>
        <w:bottom w:val="none" w:sz="0" w:space="0" w:color="auto"/>
        <w:right w:val="none" w:sz="0" w:space="0" w:color="auto"/>
      </w:divBdr>
    </w:div>
    <w:div w:id="1507205815">
      <w:bodyDiv w:val="1"/>
      <w:marLeft w:val="0"/>
      <w:marRight w:val="0"/>
      <w:marTop w:val="0"/>
      <w:marBottom w:val="0"/>
      <w:divBdr>
        <w:top w:val="none" w:sz="0" w:space="0" w:color="auto"/>
        <w:left w:val="none" w:sz="0" w:space="0" w:color="auto"/>
        <w:bottom w:val="none" w:sz="0" w:space="0" w:color="auto"/>
        <w:right w:val="none" w:sz="0" w:space="0" w:color="auto"/>
      </w:divBdr>
    </w:div>
    <w:div w:id="1539779259">
      <w:bodyDiv w:val="1"/>
      <w:marLeft w:val="0"/>
      <w:marRight w:val="0"/>
      <w:marTop w:val="0"/>
      <w:marBottom w:val="0"/>
      <w:divBdr>
        <w:top w:val="none" w:sz="0" w:space="0" w:color="auto"/>
        <w:left w:val="none" w:sz="0" w:space="0" w:color="auto"/>
        <w:bottom w:val="none" w:sz="0" w:space="0" w:color="auto"/>
        <w:right w:val="none" w:sz="0" w:space="0" w:color="auto"/>
      </w:divBdr>
    </w:div>
    <w:div w:id="1569611848">
      <w:bodyDiv w:val="1"/>
      <w:marLeft w:val="0"/>
      <w:marRight w:val="0"/>
      <w:marTop w:val="0"/>
      <w:marBottom w:val="0"/>
      <w:divBdr>
        <w:top w:val="none" w:sz="0" w:space="0" w:color="auto"/>
        <w:left w:val="none" w:sz="0" w:space="0" w:color="auto"/>
        <w:bottom w:val="none" w:sz="0" w:space="0" w:color="auto"/>
        <w:right w:val="none" w:sz="0" w:space="0" w:color="auto"/>
      </w:divBdr>
    </w:div>
    <w:div w:id="1598948061">
      <w:bodyDiv w:val="1"/>
      <w:marLeft w:val="0"/>
      <w:marRight w:val="0"/>
      <w:marTop w:val="0"/>
      <w:marBottom w:val="0"/>
      <w:divBdr>
        <w:top w:val="none" w:sz="0" w:space="0" w:color="auto"/>
        <w:left w:val="none" w:sz="0" w:space="0" w:color="auto"/>
        <w:bottom w:val="none" w:sz="0" w:space="0" w:color="auto"/>
        <w:right w:val="none" w:sz="0" w:space="0" w:color="auto"/>
      </w:divBdr>
    </w:div>
    <w:div w:id="1602059017">
      <w:bodyDiv w:val="1"/>
      <w:marLeft w:val="0"/>
      <w:marRight w:val="0"/>
      <w:marTop w:val="0"/>
      <w:marBottom w:val="0"/>
      <w:divBdr>
        <w:top w:val="none" w:sz="0" w:space="0" w:color="auto"/>
        <w:left w:val="none" w:sz="0" w:space="0" w:color="auto"/>
        <w:bottom w:val="none" w:sz="0" w:space="0" w:color="auto"/>
        <w:right w:val="none" w:sz="0" w:space="0" w:color="auto"/>
      </w:divBdr>
    </w:div>
    <w:div w:id="1611624536">
      <w:bodyDiv w:val="1"/>
      <w:marLeft w:val="0"/>
      <w:marRight w:val="0"/>
      <w:marTop w:val="0"/>
      <w:marBottom w:val="0"/>
      <w:divBdr>
        <w:top w:val="none" w:sz="0" w:space="0" w:color="auto"/>
        <w:left w:val="none" w:sz="0" w:space="0" w:color="auto"/>
        <w:bottom w:val="none" w:sz="0" w:space="0" w:color="auto"/>
        <w:right w:val="none" w:sz="0" w:space="0" w:color="auto"/>
      </w:divBdr>
    </w:div>
    <w:div w:id="1626232304">
      <w:bodyDiv w:val="1"/>
      <w:marLeft w:val="0"/>
      <w:marRight w:val="0"/>
      <w:marTop w:val="0"/>
      <w:marBottom w:val="0"/>
      <w:divBdr>
        <w:top w:val="none" w:sz="0" w:space="0" w:color="auto"/>
        <w:left w:val="none" w:sz="0" w:space="0" w:color="auto"/>
        <w:bottom w:val="none" w:sz="0" w:space="0" w:color="auto"/>
        <w:right w:val="none" w:sz="0" w:space="0" w:color="auto"/>
      </w:divBdr>
    </w:div>
    <w:div w:id="1627273394">
      <w:bodyDiv w:val="1"/>
      <w:marLeft w:val="0"/>
      <w:marRight w:val="0"/>
      <w:marTop w:val="0"/>
      <w:marBottom w:val="0"/>
      <w:divBdr>
        <w:top w:val="none" w:sz="0" w:space="0" w:color="auto"/>
        <w:left w:val="none" w:sz="0" w:space="0" w:color="auto"/>
        <w:bottom w:val="none" w:sz="0" w:space="0" w:color="auto"/>
        <w:right w:val="none" w:sz="0" w:space="0" w:color="auto"/>
      </w:divBdr>
    </w:div>
    <w:div w:id="1644920350">
      <w:bodyDiv w:val="1"/>
      <w:marLeft w:val="0"/>
      <w:marRight w:val="0"/>
      <w:marTop w:val="0"/>
      <w:marBottom w:val="0"/>
      <w:divBdr>
        <w:top w:val="none" w:sz="0" w:space="0" w:color="auto"/>
        <w:left w:val="none" w:sz="0" w:space="0" w:color="auto"/>
        <w:bottom w:val="none" w:sz="0" w:space="0" w:color="auto"/>
        <w:right w:val="none" w:sz="0" w:space="0" w:color="auto"/>
      </w:divBdr>
    </w:div>
    <w:div w:id="1694262210">
      <w:bodyDiv w:val="1"/>
      <w:marLeft w:val="0"/>
      <w:marRight w:val="0"/>
      <w:marTop w:val="0"/>
      <w:marBottom w:val="0"/>
      <w:divBdr>
        <w:top w:val="none" w:sz="0" w:space="0" w:color="auto"/>
        <w:left w:val="none" w:sz="0" w:space="0" w:color="auto"/>
        <w:bottom w:val="none" w:sz="0" w:space="0" w:color="auto"/>
        <w:right w:val="none" w:sz="0" w:space="0" w:color="auto"/>
      </w:divBdr>
    </w:div>
    <w:div w:id="1728381347">
      <w:bodyDiv w:val="1"/>
      <w:marLeft w:val="0"/>
      <w:marRight w:val="0"/>
      <w:marTop w:val="0"/>
      <w:marBottom w:val="0"/>
      <w:divBdr>
        <w:top w:val="none" w:sz="0" w:space="0" w:color="auto"/>
        <w:left w:val="none" w:sz="0" w:space="0" w:color="auto"/>
        <w:bottom w:val="none" w:sz="0" w:space="0" w:color="auto"/>
        <w:right w:val="none" w:sz="0" w:space="0" w:color="auto"/>
      </w:divBdr>
    </w:div>
    <w:div w:id="1753627714">
      <w:bodyDiv w:val="1"/>
      <w:marLeft w:val="0"/>
      <w:marRight w:val="0"/>
      <w:marTop w:val="0"/>
      <w:marBottom w:val="0"/>
      <w:divBdr>
        <w:top w:val="none" w:sz="0" w:space="0" w:color="auto"/>
        <w:left w:val="none" w:sz="0" w:space="0" w:color="auto"/>
        <w:bottom w:val="none" w:sz="0" w:space="0" w:color="auto"/>
        <w:right w:val="none" w:sz="0" w:space="0" w:color="auto"/>
      </w:divBdr>
    </w:div>
    <w:div w:id="1805924560">
      <w:bodyDiv w:val="1"/>
      <w:marLeft w:val="0"/>
      <w:marRight w:val="0"/>
      <w:marTop w:val="0"/>
      <w:marBottom w:val="0"/>
      <w:divBdr>
        <w:top w:val="none" w:sz="0" w:space="0" w:color="auto"/>
        <w:left w:val="none" w:sz="0" w:space="0" w:color="auto"/>
        <w:bottom w:val="none" w:sz="0" w:space="0" w:color="auto"/>
        <w:right w:val="none" w:sz="0" w:space="0" w:color="auto"/>
      </w:divBdr>
    </w:div>
    <w:div w:id="1837070877">
      <w:bodyDiv w:val="1"/>
      <w:marLeft w:val="0"/>
      <w:marRight w:val="0"/>
      <w:marTop w:val="0"/>
      <w:marBottom w:val="0"/>
      <w:divBdr>
        <w:top w:val="none" w:sz="0" w:space="0" w:color="auto"/>
        <w:left w:val="none" w:sz="0" w:space="0" w:color="auto"/>
        <w:bottom w:val="none" w:sz="0" w:space="0" w:color="auto"/>
        <w:right w:val="none" w:sz="0" w:space="0" w:color="auto"/>
      </w:divBdr>
    </w:div>
    <w:div w:id="1845044744">
      <w:bodyDiv w:val="1"/>
      <w:marLeft w:val="0"/>
      <w:marRight w:val="0"/>
      <w:marTop w:val="0"/>
      <w:marBottom w:val="0"/>
      <w:divBdr>
        <w:top w:val="none" w:sz="0" w:space="0" w:color="auto"/>
        <w:left w:val="none" w:sz="0" w:space="0" w:color="auto"/>
        <w:bottom w:val="none" w:sz="0" w:space="0" w:color="auto"/>
        <w:right w:val="none" w:sz="0" w:space="0" w:color="auto"/>
      </w:divBdr>
    </w:div>
    <w:div w:id="1863393410">
      <w:bodyDiv w:val="1"/>
      <w:marLeft w:val="0"/>
      <w:marRight w:val="0"/>
      <w:marTop w:val="0"/>
      <w:marBottom w:val="0"/>
      <w:divBdr>
        <w:top w:val="none" w:sz="0" w:space="0" w:color="auto"/>
        <w:left w:val="none" w:sz="0" w:space="0" w:color="auto"/>
        <w:bottom w:val="none" w:sz="0" w:space="0" w:color="auto"/>
        <w:right w:val="none" w:sz="0" w:space="0" w:color="auto"/>
      </w:divBdr>
    </w:div>
    <w:div w:id="1867870002">
      <w:bodyDiv w:val="1"/>
      <w:marLeft w:val="0"/>
      <w:marRight w:val="0"/>
      <w:marTop w:val="0"/>
      <w:marBottom w:val="0"/>
      <w:divBdr>
        <w:top w:val="none" w:sz="0" w:space="0" w:color="auto"/>
        <w:left w:val="none" w:sz="0" w:space="0" w:color="auto"/>
        <w:bottom w:val="none" w:sz="0" w:space="0" w:color="auto"/>
        <w:right w:val="none" w:sz="0" w:space="0" w:color="auto"/>
      </w:divBdr>
    </w:div>
    <w:div w:id="1893227287">
      <w:bodyDiv w:val="1"/>
      <w:marLeft w:val="0"/>
      <w:marRight w:val="0"/>
      <w:marTop w:val="0"/>
      <w:marBottom w:val="0"/>
      <w:divBdr>
        <w:top w:val="none" w:sz="0" w:space="0" w:color="auto"/>
        <w:left w:val="none" w:sz="0" w:space="0" w:color="auto"/>
        <w:bottom w:val="none" w:sz="0" w:space="0" w:color="auto"/>
        <w:right w:val="none" w:sz="0" w:space="0" w:color="auto"/>
      </w:divBdr>
    </w:div>
    <w:div w:id="1914461287">
      <w:bodyDiv w:val="1"/>
      <w:marLeft w:val="0"/>
      <w:marRight w:val="0"/>
      <w:marTop w:val="0"/>
      <w:marBottom w:val="0"/>
      <w:divBdr>
        <w:top w:val="none" w:sz="0" w:space="0" w:color="auto"/>
        <w:left w:val="none" w:sz="0" w:space="0" w:color="auto"/>
        <w:bottom w:val="none" w:sz="0" w:space="0" w:color="auto"/>
        <w:right w:val="none" w:sz="0" w:space="0" w:color="auto"/>
      </w:divBdr>
    </w:div>
    <w:div w:id="2088072242">
      <w:bodyDiv w:val="1"/>
      <w:marLeft w:val="0"/>
      <w:marRight w:val="0"/>
      <w:marTop w:val="0"/>
      <w:marBottom w:val="0"/>
      <w:divBdr>
        <w:top w:val="none" w:sz="0" w:space="0" w:color="auto"/>
        <w:left w:val="none" w:sz="0" w:space="0" w:color="auto"/>
        <w:bottom w:val="none" w:sz="0" w:space="0" w:color="auto"/>
        <w:right w:val="none" w:sz="0" w:space="0" w:color="auto"/>
      </w:divBdr>
    </w:div>
    <w:div w:id="2104834793">
      <w:bodyDiv w:val="1"/>
      <w:marLeft w:val="0"/>
      <w:marRight w:val="0"/>
      <w:marTop w:val="0"/>
      <w:marBottom w:val="0"/>
      <w:divBdr>
        <w:top w:val="none" w:sz="0" w:space="0" w:color="auto"/>
        <w:left w:val="none" w:sz="0" w:space="0" w:color="auto"/>
        <w:bottom w:val="none" w:sz="0" w:space="0" w:color="auto"/>
        <w:right w:val="none" w:sz="0" w:space="0" w:color="auto"/>
      </w:divBdr>
    </w:div>
    <w:div w:id="2120829096">
      <w:bodyDiv w:val="1"/>
      <w:marLeft w:val="0"/>
      <w:marRight w:val="0"/>
      <w:marTop w:val="0"/>
      <w:marBottom w:val="0"/>
      <w:divBdr>
        <w:top w:val="none" w:sz="0" w:space="0" w:color="auto"/>
        <w:left w:val="none" w:sz="0" w:space="0" w:color="auto"/>
        <w:bottom w:val="none" w:sz="0" w:space="0" w:color="auto"/>
        <w:right w:val="none" w:sz="0" w:space="0" w:color="auto"/>
      </w:divBdr>
    </w:div>
    <w:div w:id="212271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oleObject" Target="embeddings/oleObject5.bin"/><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0.jpe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chart" Target="charts/chart1.xml"/><Relationship Id="rId53" Type="http://schemas.openxmlformats.org/officeDocument/2006/relationships/image" Target="media/image32.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chart" Target="charts/chart2.xml"/><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image" Target="media/image33.wmf"/><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image" Target="media/image340.jpeg"/><Relationship Id="rId10" Type="http://schemas.openxmlformats.org/officeDocument/2006/relationships/header" Target="header2.xml"/><Relationship Id="rId31" Type="http://schemas.openxmlformats.org/officeDocument/2006/relationships/image" Target="media/image120.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png"/><Relationship Id="rId86"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De%20tai%20cap%20Bo%202018\2.Thuc%20hien%20Detai\KQ%20LWD_1.2019\k&#202;&#769;T%20QUA&#777;%20THI&#769;%20NGHI&#202;&#803;M%20LW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De%20tai%20cap%20Bo%202018\2.Thuc%20hien%20Detai\KQ%20LWD_1.2019\k&#202;&#769;T%20QUA&#777;%20THI&#769;%20NGHI&#202;&#803;M%20LW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t>Bi</a:t>
            </a:r>
            <a:r>
              <a:rPr lang="en-US" sz="1200" b="1"/>
              <a:t>ểu</a:t>
            </a:r>
            <a:r>
              <a:rPr lang="vi-VN" sz="1200" b="1"/>
              <a:t> đ</a:t>
            </a:r>
            <a:r>
              <a:rPr lang="en-US" sz="1200" b="1"/>
              <a:t>ồ</a:t>
            </a:r>
            <a:r>
              <a:rPr lang="vi-VN" sz="1200" b="1"/>
              <a:t> mối quan hệ Áp Lực tác dụng và Mô đun đàn hồi E</a:t>
            </a:r>
          </a:p>
        </c:rich>
      </c:tx>
      <c:layout>
        <c:manualLayout>
          <c:xMode val="edge"/>
          <c:yMode val="edge"/>
          <c:x val="0.12466666666666669"/>
          <c:y val="5.1779935275080909E-2"/>
        </c:manualLayout>
      </c:layout>
      <c:overlay val="0"/>
      <c:spPr>
        <a:noFill/>
        <a:ln>
          <a:noFill/>
        </a:ln>
        <a:effectLst/>
      </c:spPr>
    </c:title>
    <c:autoTitleDeleted val="0"/>
    <c:plotArea>
      <c:layout/>
      <c:scatterChart>
        <c:scatterStyle val="lineMarker"/>
        <c:varyColors val="0"/>
        <c:ser>
          <c:idx val="0"/>
          <c:order val="0"/>
          <c:tx>
            <c:v>Biều đô mối quan hệ Áp Lực tác dụng và Mô đun đàn hồi E</c:v>
          </c:tx>
          <c:spPr>
            <a:ln w="19050" cap="rnd">
              <a:noFill/>
              <a:round/>
            </a:ln>
            <a:effectLst/>
          </c:spPr>
          <c:marker>
            <c:symbol val="diamond"/>
            <c:size val="6"/>
            <c:spPr>
              <a:solidFill>
                <a:schemeClr val="accent1"/>
              </a:solidFill>
              <a:ln w="9525">
                <a:solidFill>
                  <a:schemeClr val="accent1"/>
                </a:solidFill>
              </a:ln>
              <a:effectLst/>
            </c:spPr>
          </c:marker>
          <c:trendline>
            <c:spPr>
              <a:ln w="19050" cap="rnd">
                <a:solidFill>
                  <a:schemeClr val="tx1"/>
                </a:solidFill>
                <a:prstDash val="solid"/>
              </a:ln>
              <a:effectLst/>
            </c:spPr>
            <c:trendlineType val="linear"/>
            <c:dispRSqr val="1"/>
            <c:dispEq val="1"/>
            <c:trendlineLbl>
              <c:layout>
                <c:manualLayout>
                  <c:x val="6.549682985425731E-2"/>
                  <c:y val="0.132996536578758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Đá!$E$41:$E$43</c:f>
              <c:numCache>
                <c:formatCode>General</c:formatCode>
                <c:ptCount val="3"/>
                <c:pt idx="0">
                  <c:v>0.04</c:v>
                </c:pt>
                <c:pt idx="1">
                  <c:v>0.02</c:v>
                </c:pt>
                <c:pt idx="2">
                  <c:v>0.01</c:v>
                </c:pt>
              </c:numCache>
            </c:numRef>
          </c:xVal>
          <c:yVal>
            <c:numRef>
              <c:f>Đá!$D$41:$D$43</c:f>
              <c:numCache>
                <c:formatCode>0.0</c:formatCode>
                <c:ptCount val="3"/>
                <c:pt idx="0" formatCode="0.00">
                  <c:v>121.71428571428571</c:v>
                </c:pt>
                <c:pt idx="1">
                  <c:v>125.28571428571429</c:v>
                </c:pt>
                <c:pt idx="2" formatCode="0.00">
                  <c:v>187.7</c:v>
                </c:pt>
              </c:numCache>
            </c:numRef>
          </c:yVal>
          <c:smooth val="0"/>
          <c:extLst xmlns:c16r2="http://schemas.microsoft.com/office/drawing/2015/06/chart">
            <c:ext xmlns:c16="http://schemas.microsoft.com/office/drawing/2014/chart" uri="{C3380CC4-5D6E-409C-BE32-E72D297353CC}">
              <c16:uniqueId val="{00000000-6E37-43C7-BCD1-F533F9F125D8}"/>
            </c:ext>
          </c:extLst>
        </c:ser>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olid"/>
              </a:ln>
              <a:effectLst/>
            </c:spPr>
            <c:trendlineType val="linear"/>
            <c:dispRSqr val="1"/>
            <c:dispEq val="1"/>
            <c:trendlineLbl>
              <c:layout>
                <c:manualLayout>
                  <c:x val="-0.28582598404198484"/>
                  <c:y val="-0.3068382253352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Đá!$M$41:$M$43</c:f>
              <c:numCache>
                <c:formatCode>General</c:formatCode>
                <c:ptCount val="3"/>
                <c:pt idx="0">
                  <c:v>0.04</c:v>
                </c:pt>
                <c:pt idx="1">
                  <c:v>0.02</c:v>
                </c:pt>
                <c:pt idx="2">
                  <c:v>0.01</c:v>
                </c:pt>
              </c:numCache>
            </c:numRef>
          </c:xVal>
          <c:yVal>
            <c:numRef>
              <c:f>Đá!$L$41:$L$43</c:f>
              <c:numCache>
                <c:formatCode>0.0</c:formatCode>
                <c:ptCount val="3"/>
                <c:pt idx="0" formatCode="0.00">
                  <c:v>125.38461538461539</c:v>
                </c:pt>
                <c:pt idx="1">
                  <c:v>146.44444444444446</c:v>
                </c:pt>
                <c:pt idx="2" formatCode="0.00">
                  <c:v>225.22222222222223</c:v>
                </c:pt>
              </c:numCache>
            </c:numRef>
          </c:yVal>
          <c:smooth val="0"/>
          <c:extLst xmlns:c16r2="http://schemas.microsoft.com/office/drawing/2015/06/chart">
            <c:ext xmlns:c16="http://schemas.microsoft.com/office/drawing/2014/chart" uri="{C3380CC4-5D6E-409C-BE32-E72D297353CC}">
              <c16:uniqueId val="{00000001-6E37-43C7-BCD1-F533F9F125D8}"/>
            </c:ext>
          </c:extLst>
        </c:ser>
        <c:ser>
          <c:idx val="2"/>
          <c:order val="2"/>
          <c:spPr>
            <a:ln w="25400" cap="rnd">
              <a:noFill/>
              <a:round/>
            </a:ln>
            <a:effectLst/>
          </c:spPr>
          <c:marker>
            <c:symbol val="circle"/>
            <c:size val="7"/>
            <c:spPr>
              <a:solidFill>
                <a:schemeClr val="accent3"/>
              </a:solidFill>
              <a:ln w="9525">
                <a:solidFill>
                  <a:schemeClr val="accent3"/>
                </a:solidFill>
              </a:ln>
              <a:effectLst/>
            </c:spPr>
          </c:marker>
          <c:trendline>
            <c:spPr>
              <a:ln w="19050" cap="rnd">
                <a:solidFill>
                  <a:schemeClr val="accent3"/>
                </a:solidFill>
                <a:prstDash val="solid"/>
              </a:ln>
              <a:effectLst/>
            </c:spPr>
            <c:trendlineType val="linear"/>
            <c:dispRSqr val="1"/>
            <c:dispEq val="1"/>
            <c:trendlineLbl>
              <c:layout>
                <c:manualLayout>
                  <c:x val="0.16454369125213161"/>
                  <c:y val="6.363074592920292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Đá!$E$46:$E$48</c:f>
              <c:numCache>
                <c:formatCode>General</c:formatCode>
                <c:ptCount val="3"/>
              </c:numCache>
            </c:numRef>
          </c:xVal>
          <c:yVal>
            <c:numRef>
              <c:f>Đá!$D$46:$D$48</c:f>
              <c:numCache>
                <c:formatCode>General</c:formatCode>
                <c:ptCount val="3"/>
              </c:numCache>
            </c:numRef>
          </c:yVal>
          <c:smooth val="0"/>
          <c:extLst xmlns:c16r2="http://schemas.microsoft.com/office/drawing/2015/06/chart">
            <c:ext xmlns:c16="http://schemas.microsoft.com/office/drawing/2014/chart" uri="{C3380CC4-5D6E-409C-BE32-E72D297353CC}">
              <c16:uniqueId val="{00000002-6E37-43C7-BCD1-F533F9F125D8}"/>
            </c:ext>
          </c:extLst>
        </c:ser>
        <c:ser>
          <c:idx val="3"/>
          <c:order val="3"/>
          <c:spPr>
            <a:ln w="25400" cap="rnd">
              <a:noFill/>
              <a:round/>
            </a:ln>
            <a:effectLst/>
          </c:spPr>
          <c:marker>
            <c:symbol val="triangle"/>
            <c:size val="6"/>
            <c:spPr>
              <a:solidFill>
                <a:schemeClr val="accent4"/>
              </a:solidFill>
              <a:ln w="9525">
                <a:solidFill>
                  <a:schemeClr val="accent4"/>
                </a:solidFill>
              </a:ln>
              <a:effectLst/>
            </c:spPr>
          </c:marker>
          <c:trendline>
            <c:spPr>
              <a:ln w="19050" cap="rnd">
                <a:solidFill>
                  <a:srgbClr val="7030A0"/>
                </a:solidFill>
                <a:prstDash val="solid"/>
              </a:ln>
              <a:effectLst/>
            </c:spPr>
            <c:trendlineType val="linear"/>
            <c:dispRSqr val="1"/>
            <c:dispEq val="1"/>
            <c:trendlineLbl>
              <c:layout>
                <c:manualLayout>
                  <c:x val="0.15663719700956186"/>
                  <c:y val="-4.375779100124656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Đá!$E$51:$E$53</c:f>
              <c:numCache>
                <c:formatCode>General</c:formatCode>
                <c:ptCount val="3"/>
              </c:numCache>
            </c:numRef>
          </c:xVal>
          <c:yVal>
            <c:numRef>
              <c:f>Đá!$D$51:$D$53</c:f>
              <c:numCache>
                <c:formatCode>General</c:formatCode>
                <c:ptCount val="3"/>
              </c:numCache>
            </c:numRef>
          </c:yVal>
          <c:smooth val="0"/>
          <c:extLst xmlns:c16r2="http://schemas.microsoft.com/office/drawing/2015/06/chart">
            <c:ext xmlns:c16="http://schemas.microsoft.com/office/drawing/2014/chart" uri="{C3380CC4-5D6E-409C-BE32-E72D297353CC}">
              <c16:uniqueId val="{00000003-6E37-43C7-BCD1-F533F9F125D8}"/>
            </c:ext>
          </c:extLst>
        </c:ser>
        <c:dLbls>
          <c:showLegendKey val="0"/>
          <c:showVal val="0"/>
          <c:showCatName val="0"/>
          <c:showSerName val="0"/>
          <c:showPercent val="0"/>
          <c:showBubbleSize val="0"/>
        </c:dLbls>
        <c:axId val="346777472"/>
        <c:axId val="346779008"/>
      </c:scatterChart>
      <c:valAx>
        <c:axId val="346777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79008"/>
        <c:crosses val="autoZero"/>
        <c:crossBetween val="midCat"/>
      </c:valAx>
      <c:valAx>
        <c:axId val="346779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77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t>Bi</a:t>
            </a:r>
            <a:r>
              <a:rPr lang="en-US" sz="1200" b="1"/>
              <a:t>ểu</a:t>
            </a:r>
            <a:r>
              <a:rPr lang="vi-VN" sz="1200" b="1"/>
              <a:t> đ</a:t>
            </a:r>
            <a:r>
              <a:rPr lang="en-US" sz="1200" b="1"/>
              <a:t>ồ</a:t>
            </a:r>
            <a:r>
              <a:rPr lang="vi-VN" sz="1200" b="1"/>
              <a:t> mối quan hệ Áp Lực tác dụng và Mô đun đàn hồi E</a:t>
            </a:r>
          </a:p>
        </c:rich>
      </c:tx>
      <c:layout>
        <c:manualLayout>
          <c:xMode val="edge"/>
          <c:yMode val="edge"/>
          <c:x val="0.12466666666666669"/>
          <c:y val="5.1779935275080909E-2"/>
        </c:manualLayout>
      </c:layout>
      <c:overlay val="0"/>
      <c:spPr>
        <a:noFill/>
        <a:ln>
          <a:noFill/>
        </a:ln>
        <a:effectLst/>
      </c:spPr>
    </c:title>
    <c:autoTitleDeleted val="0"/>
    <c:plotArea>
      <c:layout/>
      <c:scatterChart>
        <c:scatterStyle val="lineMarker"/>
        <c:varyColors val="0"/>
        <c:ser>
          <c:idx val="0"/>
          <c:order val="0"/>
          <c:tx>
            <c:v>Biều đô mối quan hệ Áp Lực tác dụng và Mô đun đàn hồi E</c:v>
          </c:tx>
          <c:spPr>
            <a:ln w="19050" cap="rnd">
              <a:noFill/>
              <a:round/>
            </a:ln>
            <a:effectLst/>
          </c:spPr>
          <c:marker>
            <c:symbol val="diamond"/>
            <c:size val="6"/>
            <c:spPr>
              <a:solidFill>
                <a:schemeClr val="accent1"/>
              </a:solidFill>
              <a:ln w="9525">
                <a:solidFill>
                  <a:schemeClr val="accent1"/>
                </a:solidFill>
              </a:ln>
              <a:effectLst/>
            </c:spPr>
          </c:marker>
          <c:trendline>
            <c:spPr>
              <a:ln w="19050" cap="rnd">
                <a:solidFill>
                  <a:schemeClr val="tx1"/>
                </a:solidFill>
                <a:prstDash val="solid"/>
              </a:ln>
              <a:effectLst/>
            </c:spPr>
            <c:trendlineType val="linear"/>
            <c:dispRSqr val="1"/>
            <c:dispEq val="0"/>
            <c:trendlineLbl>
              <c:layout>
                <c:manualLayout>
                  <c:x val="-0.14472575440993432"/>
                  <c:y val="0.102167877186538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Đất!$E$41:$E$43</c:f>
              <c:numCache>
                <c:formatCode>General</c:formatCode>
                <c:ptCount val="3"/>
                <c:pt idx="0">
                  <c:v>0.04</c:v>
                </c:pt>
                <c:pt idx="1">
                  <c:v>0.02</c:v>
                </c:pt>
                <c:pt idx="2">
                  <c:v>0.01</c:v>
                </c:pt>
              </c:numCache>
            </c:numRef>
          </c:xVal>
          <c:yVal>
            <c:numRef>
              <c:f>Đất!$D$41:$D$43</c:f>
              <c:numCache>
                <c:formatCode>0.0</c:formatCode>
                <c:ptCount val="3"/>
                <c:pt idx="0" formatCode="0.00">
                  <c:v>21</c:v>
                </c:pt>
                <c:pt idx="1">
                  <c:v>24.2</c:v>
                </c:pt>
                <c:pt idx="2" formatCode="0.00">
                  <c:v>36.1</c:v>
                </c:pt>
              </c:numCache>
            </c:numRef>
          </c:yVal>
          <c:smooth val="0"/>
          <c:extLst xmlns:c16r2="http://schemas.microsoft.com/office/drawing/2015/06/chart">
            <c:ext xmlns:c16="http://schemas.microsoft.com/office/drawing/2014/chart" uri="{C3380CC4-5D6E-409C-BE32-E72D297353CC}">
              <c16:uniqueId val="{00000000-8CB9-4DFC-84E5-C96A9920E7DB}"/>
            </c:ext>
          </c:extLst>
        </c:ser>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olid"/>
              </a:ln>
              <a:effectLst/>
            </c:spPr>
            <c:trendlineType val="linear"/>
            <c:dispRSqr val="1"/>
            <c:dispEq val="0"/>
            <c:trendlineLbl>
              <c:layout>
                <c:manualLayout>
                  <c:x val="-2.1998190976387815E-2"/>
                  <c:y val="-0.202184860010189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Đất!$M$41:$M$43</c:f>
              <c:numCache>
                <c:formatCode>General</c:formatCode>
                <c:ptCount val="3"/>
                <c:pt idx="0">
                  <c:v>0.04</c:v>
                </c:pt>
                <c:pt idx="1">
                  <c:v>0.02</c:v>
                </c:pt>
                <c:pt idx="2">
                  <c:v>0.01</c:v>
                </c:pt>
              </c:numCache>
            </c:numRef>
          </c:xVal>
          <c:yVal>
            <c:numRef>
              <c:f>Đất!$L$41:$L$43</c:f>
              <c:numCache>
                <c:formatCode>0.0</c:formatCode>
                <c:ptCount val="3"/>
                <c:pt idx="0" formatCode="0.00">
                  <c:v>22.1</c:v>
                </c:pt>
                <c:pt idx="1">
                  <c:v>31.3</c:v>
                </c:pt>
                <c:pt idx="2" formatCode="0.00">
                  <c:v>68.454545454545453</c:v>
                </c:pt>
              </c:numCache>
            </c:numRef>
          </c:yVal>
          <c:smooth val="0"/>
          <c:extLst xmlns:c16r2="http://schemas.microsoft.com/office/drawing/2015/06/chart">
            <c:ext xmlns:c16="http://schemas.microsoft.com/office/drawing/2014/chart" uri="{C3380CC4-5D6E-409C-BE32-E72D297353CC}">
              <c16:uniqueId val="{00000001-8CB9-4DFC-84E5-C96A9920E7DB}"/>
            </c:ext>
          </c:extLst>
        </c:ser>
        <c:dLbls>
          <c:showLegendKey val="0"/>
          <c:showVal val="0"/>
          <c:showCatName val="0"/>
          <c:showSerName val="0"/>
          <c:showPercent val="0"/>
          <c:showBubbleSize val="0"/>
        </c:dLbls>
        <c:axId val="346839296"/>
        <c:axId val="346849280"/>
      </c:scatterChart>
      <c:valAx>
        <c:axId val="34683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849280"/>
        <c:crosses val="autoZero"/>
        <c:crossBetween val="midCat"/>
      </c:valAx>
      <c:valAx>
        <c:axId val="346849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839296"/>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4140B-5F9A-4DDC-9D72-CA99C5F2A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13687</Words>
  <Characters>78016</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hvphuc97@gmail.com</cp:lastModifiedBy>
  <cp:revision>2</cp:revision>
  <cp:lastPrinted>2018-11-22T08:53:00Z</cp:lastPrinted>
  <dcterms:created xsi:type="dcterms:W3CDTF">2020-06-08T07:34:00Z</dcterms:created>
  <dcterms:modified xsi:type="dcterms:W3CDTF">2020-06-08T07:34:00Z</dcterms:modified>
</cp:coreProperties>
</file>