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B9" w:rsidRDefault="009B49B9" w:rsidP="005347D5">
      <w:pPr>
        <w:spacing w:after="120"/>
        <w:jc w:val="center"/>
        <w:rPr>
          <w:rFonts w:ascii="Times New Roman" w:hAnsi="Times New Roman" w:cs="Times New Roman"/>
          <w:b/>
          <w:sz w:val="28"/>
          <w:szCs w:val="28"/>
        </w:rPr>
      </w:pPr>
      <w:r>
        <w:rPr>
          <w:rFonts w:ascii="Times New Roman" w:hAnsi="Times New Roman" w:cs="Times New Roman"/>
          <w:b/>
          <w:sz w:val="28"/>
          <w:szCs w:val="28"/>
        </w:rPr>
        <w:t>PHỤ LỤC I</w:t>
      </w:r>
    </w:p>
    <w:p w:rsidR="00F96DF4" w:rsidRDefault="00D3532C" w:rsidP="005347D5">
      <w:pPr>
        <w:spacing w:after="120"/>
        <w:jc w:val="center"/>
        <w:rPr>
          <w:rFonts w:ascii="Times New Roman" w:hAnsi="Times New Roman" w:cs="Times New Roman"/>
          <w:b/>
          <w:sz w:val="28"/>
          <w:szCs w:val="28"/>
        </w:rPr>
      </w:pPr>
      <w:r w:rsidRPr="008870A3">
        <w:rPr>
          <w:rFonts w:ascii="Times New Roman" w:hAnsi="Times New Roman" w:cs="Times New Roman"/>
          <w:b/>
          <w:sz w:val="28"/>
          <w:szCs w:val="28"/>
        </w:rPr>
        <w:t>BẢNG SO SÁNH YÊU CẦU KỸ THUẬT ĐƯỜNG SẮT TỐC ĐỘ CAO CÁC NƯỚC TRÊN THẾ GIỚI</w:t>
      </w:r>
    </w:p>
    <w:p w:rsidR="005347D5" w:rsidRPr="005347D5" w:rsidRDefault="005347D5" w:rsidP="005347D5">
      <w:pPr>
        <w:spacing w:after="120"/>
        <w:jc w:val="center"/>
        <w:rPr>
          <w:rFonts w:ascii="Times New Roman" w:hAnsi="Times New Roman" w:cs="Times New Roman"/>
          <w:b/>
          <w:sz w:val="28"/>
          <w:szCs w:val="28"/>
        </w:rPr>
      </w:pPr>
      <w:r w:rsidRPr="005347D5">
        <w:rPr>
          <w:rFonts w:ascii="Times New Roman" w:hAnsi="Times New Roman"/>
          <w:bCs/>
          <w:i/>
          <w:sz w:val="28"/>
          <w:szCs w:val="28"/>
        </w:rPr>
        <w:t>(Kèm theo công văn số:           /CĐSVN-KHCN&amp;MT ngày        /5/2018 của Cục Đường sắt Việt Nam)</w:t>
      </w:r>
    </w:p>
    <w:p w:rsidR="00D3532C" w:rsidRPr="008870A3" w:rsidRDefault="00D3532C" w:rsidP="000E53DB">
      <w:pPr>
        <w:spacing w:after="480"/>
        <w:rPr>
          <w:rFonts w:ascii="Times New Roman" w:hAnsi="Times New Roman" w:cs="Times New Roman"/>
          <w:b/>
          <w:sz w:val="28"/>
          <w:szCs w:val="28"/>
        </w:rPr>
      </w:pPr>
      <w:r w:rsidRPr="008870A3">
        <w:rPr>
          <w:rFonts w:ascii="Times New Roman" w:hAnsi="Times New Roman" w:cs="Times New Roman"/>
          <w:b/>
          <w:sz w:val="28"/>
          <w:szCs w:val="28"/>
        </w:rPr>
        <w:t xml:space="preserve">I. Thông số kỹ thuật chủ yếu </w:t>
      </w:r>
      <w:r w:rsidR="00606BA7">
        <w:rPr>
          <w:rFonts w:ascii="Times New Roman" w:hAnsi="Times New Roman" w:cs="Times New Roman"/>
          <w:b/>
          <w:sz w:val="28"/>
          <w:szCs w:val="28"/>
        </w:rPr>
        <w:t xml:space="preserve">của </w:t>
      </w:r>
      <w:r w:rsidRPr="008870A3">
        <w:rPr>
          <w:rFonts w:ascii="Times New Roman" w:hAnsi="Times New Roman" w:cs="Times New Roman"/>
          <w:b/>
          <w:sz w:val="28"/>
          <w:szCs w:val="28"/>
        </w:rPr>
        <w:t>đường sắt tốc độ cao trên thế giới</w:t>
      </w:r>
      <w:r w:rsidR="008870A3" w:rsidRPr="008870A3">
        <w:rPr>
          <w:rFonts w:ascii="Times New Roman" w:hAnsi="Times New Roman" w:cs="Times New Roman"/>
          <w:b/>
          <w:sz w:val="28"/>
          <w:szCs w:val="28"/>
        </w:rPr>
        <w:t xml:space="preserve"> và đề xuất </w:t>
      </w:r>
      <w:r w:rsidR="00A45E54">
        <w:rPr>
          <w:rFonts w:ascii="Times New Roman" w:hAnsi="Times New Roman" w:cs="Times New Roman"/>
          <w:b/>
          <w:sz w:val="28"/>
          <w:szCs w:val="28"/>
        </w:rPr>
        <w:t xml:space="preserve">lựa chọn </w:t>
      </w:r>
      <w:r w:rsidR="008870A3" w:rsidRPr="008870A3">
        <w:rPr>
          <w:rFonts w:ascii="Times New Roman" w:hAnsi="Times New Roman" w:cs="Times New Roman"/>
          <w:b/>
          <w:sz w:val="28"/>
          <w:szCs w:val="28"/>
        </w:rPr>
        <w:t xml:space="preserve">cho </w:t>
      </w:r>
      <w:r w:rsidR="0040242C">
        <w:rPr>
          <w:rFonts w:ascii="Times New Roman" w:hAnsi="Times New Roman" w:cs="Times New Roman"/>
          <w:b/>
          <w:sz w:val="28"/>
          <w:szCs w:val="28"/>
        </w:rPr>
        <w:t xml:space="preserve">Dự thảo </w:t>
      </w:r>
      <w:r w:rsidR="008870A3" w:rsidRPr="008870A3">
        <w:rPr>
          <w:rFonts w:ascii="Times New Roman" w:hAnsi="Times New Roman" w:cs="Times New Roman"/>
          <w:b/>
          <w:sz w:val="28"/>
          <w:szCs w:val="28"/>
        </w:rPr>
        <w:t xml:space="preserve">Cấp kỹ thuật đường sắt </w:t>
      </w:r>
      <w:r w:rsidR="0040242C">
        <w:rPr>
          <w:rFonts w:ascii="Times New Roman" w:hAnsi="Times New Roman" w:cs="Times New Roman"/>
          <w:b/>
          <w:sz w:val="28"/>
          <w:szCs w:val="28"/>
        </w:rPr>
        <w:t>(</w:t>
      </w:r>
      <w:r w:rsidR="008870A3" w:rsidRPr="008870A3">
        <w:rPr>
          <w:rFonts w:ascii="Times New Roman" w:hAnsi="Times New Roman" w:cs="Times New Roman"/>
          <w:b/>
          <w:sz w:val="28"/>
          <w:szCs w:val="28"/>
        </w:rPr>
        <w:t>Việt Nam</w:t>
      </w:r>
      <w:r w:rsidR="0040242C">
        <w:rPr>
          <w:rFonts w:ascii="Times New Roman" w:hAnsi="Times New Roman" w:cs="Times New Roman"/>
          <w:b/>
          <w:sz w:val="28"/>
          <w:szCs w:val="28"/>
        </w:rPr>
        <w:t>)</w:t>
      </w:r>
    </w:p>
    <w:tbl>
      <w:tblPr>
        <w:tblStyle w:val="TableGrid"/>
        <w:tblW w:w="22505" w:type="dxa"/>
        <w:tblLayout w:type="fixed"/>
        <w:tblLook w:val="04A0" w:firstRow="1" w:lastRow="0" w:firstColumn="1" w:lastColumn="0" w:noHBand="0" w:noVBand="1"/>
      </w:tblPr>
      <w:tblGrid>
        <w:gridCol w:w="493"/>
        <w:gridCol w:w="788"/>
        <w:gridCol w:w="417"/>
        <w:gridCol w:w="420"/>
        <w:gridCol w:w="857"/>
        <w:gridCol w:w="784"/>
        <w:gridCol w:w="784"/>
        <w:gridCol w:w="783"/>
        <w:gridCol w:w="783"/>
        <w:gridCol w:w="783"/>
        <w:gridCol w:w="783"/>
        <w:gridCol w:w="783"/>
        <w:gridCol w:w="783"/>
        <w:gridCol w:w="783"/>
        <w:gridCol w:w="783"/>
        <w:gridCol w:w="783"/>
        <w:gridCol w:w="680"/>
        <w:gridCol w:w="680"/>
        <w:gridCol w:w="680"/>
        <w:gridCol w:w="680"/>
        <w:gridCol w:w="844"/>
        <w:gridCol w:w="783"/>
        <w:gridCol w:w="916"/>
        <w:gridCol w:w="783"/>
        <w:gridCol w:w="666"/>
        <w:gridCol w:w="113"/>
        <w:gridCol w:w="850"/>
        <w:gridCol w:w="29"/>
        <w:gridCol w:w="801"/>
        <w:gridCol w:w="851"/>
        <w:gridCol w:w="850"/>
        <w:gridCol w:w="709"/>
      </w:tblGrid>
      <w:tr w:rsidR="004A77C0" w:rsidRPr="004A77C0" w:rsidTr="001D1BCD">
        <w:trPr>
          <w:tblHeader/>
        </w:trPr>
        <w:tc>
          <w:tcPr>
            <w:tcW w:w="493" w:type="dxa"/>
            <w:vMerge w:val="restart"/>
            <w:shd w:val="pct5" w:color="auto" w:fill="auto"/>
            <w:vAlign w:val="center"/>
          </w:tcPr>
          <w:p w:rsidR="008B45F1" w:rsidRPr="004A77C0" w:rsidRDefault="008B45F1" w:rsidP="005F6B64">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TT</w:t>
            </w:r>
          </w:p>
        </w:tc>
        <w:tc>
          <w:tcPr>
            <w:tcW w:w="2482" w:type="dxa"/>
            <w:gridSpan w:val="4"/>
            <w:vMerge w:val="restart"/>
            <w:shd w:val="pct5" w:color="auto" w:fill="auto"/>
            <w:vAlign w:val="center"/>
          </w:tcPr>
          <w:p w:rsidR="008B45F1" w:rsidRPr="004A77C0" w:rsidRDefault="008B45F1" w:rsidP="005F6B64">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Thông số kỹ thuật</w:t>
            </w:r>
          </w:p>
        </w:tc>
        <w:tc>
          <w:tcPr>
            <w:tcW w:w="12962" w:type="dxa"/>
            <w:gridSpan w:val="17"/>
            <w:shd w:val="pct5" w:color="auto" w:fill="auto"/>
            <w:vAlign w:val="center"/>
          </w:tcPr>
          <w:p w:rsidR="008B45F1" w:rsidRPr="004A77C0" w:rsidRDefault="008B45F1" w:rsidP="007155D9">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Đường sắt tốc độ cao tại một số nước</w:t>
            </w:r>
          </w:p>
        </w:tc>
        <w:tc>
          <w:tcPr>
            <w:tcW w:w="3328" w:type="dxa"/>
            <w:gridSpan w:val="5"/>
            <w:shd w:val="pct5" w:color="auto" w:fill="auto"/>
            <w:vAlign w:val="center"/>
          </w:tcPr>
          <w:p w:rsidR="008B45F1" w:rsidRPr="004A77C0" w:rsidRDefault="008B45F1" w:rsidP="007155D9">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Các nghiên cứu về ĐS tốc độ cao tại Việt Nam</w:t>
            </w:r>
          </w:p>
        </w:tc>
        <w:tc>
          <w:tcPr>
            <w:tcW w:w="2531" w:type="dxa"/>
            <w:gridSpan w:val="4"/>
            <w:vMerge w:val="restart"/>
            <w:shd w:val="pct5" w:color="auto" w:fill="auto"/>
            <w:vAlign w:val="center"/>
          </w:tcPr>
          <w:p w:rsidR="008B45F1" w:rsidRPr="004A77C0" w:rsidRDefault="008B45F1" w:rsidP="000853D2">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Đề xuất lựa chọn</w:t>
            </w:r>
          </w:p>
        </w:tc>
        <w:tc>
          <w:tcPr>
            <w:tcW w:w="709" w:type="dxa"/>
            <w:vMerge w:val="restart"/>
            <w:shd w:val="pct5" w:color="auto" w:fill="auto"/>
            <w:vAlign w:val="center"/>
          </w:tcPr>
          <w:p w:rsidR="008B45F1" w:rsidRPr="004A77C0" w:rsidRDefault="008B45F1" w:rsidP="00A45E54">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Giải thích</w:t>
            </w:r>
          </w:p>
        </w:tc>
      </w:tr>
      <w:tr w:rsidR="008B45F1" w:rsidRPr="004A77C0" w:rsidTr="001D1BCD">
        <w:trPr>
          <w:trHeight w:val="1112"/>
          <w:tblHeader/>
        </w:trPr>
        <w:tc>
          <w:tcPr>
            <w:tcW w:w="493" w:type="dxa"/>
            <w:vMerge/>
            <w:shd w:val="pct5" w:color="auto" w:fill="auto"/>
          </w:tcPr>
          <w:p w:rsidR="008B45F1" w:rsidRPr="004A77C0" w:rsidRDefault="008B45F1" w:rsidP="007D4F07">
            <w:pPr>
              <w:spacing w:before="60" w:after="60" w:line="288" w:lineRule="auto"/>
              <w:rPr>
                <w:rFonts w:ascii="Times New Roman" w:hAnsi="Times New Roman" w:cs="Times New Roman"/>
                <w:b/>
                <w:sz w:val="20"/>
                <w:szCs w:val="20"/>
              </w:rPr>
            </w:pPr>
          </w:p>
        </w:tc>
        <w:tc>
          <w:tcPr>
            <w:tcW w:w="2482" w:type="dxa"/>
            <w:gridSpan w:val="4"/>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2351" w:type="dxa"/>
            <w:gridSpan w:val="3"/>
            <w:vMerge w:val="restart"/>
            <w:shd w:val="pct5" w:color="auto" w:fill="auto"/>
            <w:vAlign w:val="center"/>
          </w:tcPr>
          <w:p w:rsidR="008B45F1" w:rsidRPr="004A77C0" w:rsidRDefault="008B45F1" w:rsidP="00035EC0">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Trung Quốc</w:t>
            </w:r>
          </w:p>
          <w:p w:rsidR="008B45F1" w:rsidRPr="004A77C0" w:rsidRDefault="008B45F1" w:rsidP="00035EC0">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(Tiêu chuẩn Thiết kế đường sắt tốc độ cao TB 10621-2014/J 1942-2014)</w:t>
            </w:r>
          </w:p>
        </w:tc>
        <w:tc>
          <w:tcPr>
            <w:tcW w:w="1566" w:type="dxa"/>
            <w:gridSpan w:val="2"/>
            <w:vMerge w:val="restart"/>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Đức</w:t>
            </w:r>
          </w:p>
          <w:p w:rsidR="008B45F1" w:rsidRPr="004A77C0" w:rsidRDefault="008B45F1" w:rsidP="0040242C">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(Tuyến Hanlover – Wyrzburg)</w:t>
            </w:r>
          </w:p>
        </w:tc>
        <w:tc>
          <w:tcPr>
            <w:tcW w:w="1566" w:type="dxa"/>
            <w:gridSpan w:val="2"/>
            <w:vMerge w:val="restart"/>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lang w:val="fr-FR"/>
              </w:rPr>
            </w:pPr>
            <w:r w:rsidRPr="004A77C0">
              <w:rPr>
                <w:rFonts w:ascii="Times New Roman" w:hAnsi="Times New Roman" w:cs="Times New Roman"/>
                <w:b/>
                <w:sz w:val="20"/>
                <w:szCs w:val="20"/>
                <w:lang w:val="fr-FR"/>
              </w:rPr>
              <w:t>Pháp</w:t>
            </w:r>
          </w:p>
          <w:p w:rsidR="008B45F1" w:rsidRPr="004A77C0" w:rsidRDefault="008B45F1" w:rsidP="0040242C">
            <w:pPr>
              <w:spacing w:before="60" w:after="60" w:line="288" w:lineRule="auto"/>
              <w:jc w:val="center"/>
              <w:rPr>
                <w:rFonts w:ascii="Times New Roman" w:hAnsi="Times New Roman" w:cs="Times New Roman"/>
                <w:sz w:val="20"/>
                <w:szCs w:val="20"/>
                <w:lang w:val="fr-FR"/>
              </w:rPr>
            </w:pPr>
            <w:r w:rsidRPr="004A77C0">
              <w:rPr>
                <w:rFonts w:ascii="Times New Roman" w:hAnsi="Times New Roman" w:cs="Times New Roman"/>
                <w:sz w:val="20"/>
                <w:szCs w:val="20"/>
                <w:lang w:val="fr-FR"/>
              </w:rPr>
              <w:t>(Tuyến Paris – Lyons và Tuyến Paris – Bodeaus)</w:t>
            </w:r>
          </w:p>
        </w:tc>
        <w:tc>
          <w:tcPr>
            <w:tcW w:w="1566" w:type="dxa"/>
            <w:gridSpan w:val="2"/>
            <w:vMerge w:val="restart"/>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Ý</w:t>
            </w:r>
          </w:p>
          <w:p w:rsidR="008B45F1" w:rsidRPr="004A77C0" w:rsidRDefault="008B45F1" w:rsidP="0040242C">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(Tuyến Rome - Florence)</w:t>
            </w:r>
          </w:p>
        </w:tc>
        <w:tc>
          <w:tcPr>
            <w:tcW w:w="1566" w:type="dxa"/>
            <w:gridSpan w:val="2"/>
            <w:vMerge w:val="restart"/>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Tây Ban Nha</w:t>
            </w:r>
          </w:p>
          <w:p w:rsidR="008B45F1" w:rsidRPr="004A77C0" w:rsidRDefault="008B45F1" w:rsidP="0040242C">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(Tuyến Marid – Barcelona)</w:t>
            </w:r>
          </w:p>
        </w:tc>
        <w:tc>
          <w:tcPr>
            <w:tcW w:w="1360" w:type="dxa"/>
            <w:gridSpan w:val="2"/>
            <w:vMerge w:val="restart"/>
            <w:shd w:val="pct5" w:color="auto" w:fill="auto"/>
            <w:vAlign w:val="center"/>
          </w:tcPr>
          <w:p w:rsidR="008B45F1" w:rsidRPr="00435B73" w:rsidRDefault="008B45F1" w:rsidP="00A34171">
            <w:pPr>
              <w:spacing w:before="60" w:after="60" w:line="288" w:lineRule="auto"/>
              <w:jc w:val="center"/>
              <w:rPr>
                <w:rFonts w:ascii="Times New Roman" w:hAnsi="Times New Roman" w:cs="Times New Roman"/>
                <w:b/>
                <w:sz w:val="20"/>
                <w:szCs w:val="20"/>
                <w:highlight w:val="yellow"/>
              </w:rPr>
            </w:pPr>
            <w:r w:rsidRPr="00435B73">
              <w:rPr>
                <w:rFonts w:ascii="Times New Roman" w:hAnsi="Times New Roman" w:cs="Times New Roman"/>
                <w:b/>
                <w:sz w:val="20"/>
                <w:szCs w:val="20"/>
                <w:highlight w:val="yellow"/>
              </w:rPr>
              <w:t>Nhật Bản</w:t>
            </w:r>
          </w:p>
          <w:p w:rsidR="00435B73" w:rsidRPr="00435B73" w:rsidRDefault="00435B73" w:rsidP="00A34171">
            <w:pPr>
              <w:spacing w:before="60" w:after="60" w:line="288" w:lineRule="auto"/>
              <w:jc w:val="center"/>
              <w:rPr>
                <w:rFonts w:ascii="Times New Roman" w:hAnsi="Times New Roman" w:cs="Times New Roman"/>
                <w:b/>
                <w:sz w:val="20"/>
                <w:szCs w:val="20"/>
                <w:highlight w:val="yellow"/>
              </w:rPr>
            </w:pPr>
          </w:p>
          <w:p w:rsidR="008B45F1" w:rsidRPr="00435B73" w:rsidRDefault="008B45F1" w:rsidP="0040242C">
            <w:pPr>
              <w:spacing w:before="60" w:after="60" w:line="288" w:lineRule="auto"/>
              <w:jc w:val="center"/>
              <w:rPr>
                <w:rFonts w:ascii="Times New Roman" w:hAnsi="Times New Roman" w:cs="Times New Roman"/>
                <w:sz w:val="20"/>
                <w:szCs w:val="20"/>
                <w:highlight w:val="yellow"/>
              </w:rPr>
            </w:pPr>
          </w:p>
        </w:tc>
        <w:tc>
          <w:tcPr>
            <w:tcW w:w="2204" w:type="dxa"/>
            <w:gridSpan w:val="3"/>
            <w:vMerge w:val="restart"/>
            <w:shd w:val="pct5" w:color="auto" w:fill="auto"/>
            <w:vAlign w:val="center"/>
          </w:tcPr>
          <w:p w:rsidR="008B45F1" w:rsidRPr="004A77C0" w:rsidRDefault="008B45F1" w:rsidP="008B45F1">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Hàn Quốc</w:t>
            </w:r>
          </w:p>
          <w:p w:rsidR="008B45F1" w:rsidRPr="004A77C0" w:rsidRDefault="008B45F1" w:rsidP="008B45F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(Tuyến Seoul – Busan)</w:t>
            </w:r>
          </w:p>
        </w:tc>
        <w:tc>
          <w:tcPr>
            <w:tcW w:w="783" w:type="dxa"/>
            <w:vMerge w:val="restart"/>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Đài Loan</w:t>
            </w:r>
          </w:p>
        </w:tc>
        <w:tc>
          <w:tcPr>
            <w:tcW w:w="916" w:type="dxa"/>
            <w:shd w:val="pct5" w:color="auto" w:fill="auto"/>
            <w:vAlign w:val="center"/>
          </w:tcPr>
          <w:p w:rsidR="008B45F1" w:rsidRPr="004A77C0" w:rsidRDefault="008B45F1" w:rsidP="007D4F07">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KOICA</w:t>
            </w:r>
          </w:p>
        </w:tc>
        <w:tc>
          <w:tcPr>
            <w:tcW w:w="783" w:type="dxa"/>
            <w:shd w:val="pct5" w:color="auto" w:fill="auto"/>
            <w:vAlign w:val="center"/>
          </w:tcPr>
          <w:p w:rsidR="008B45F1" w:rsidRPr="004A77C0" w:rsidRDefault="008B45F1" w:rsidP="007D4F07">
            <w:pPr>
              <w:spacing w:before="60" w:after="60" w:line="288" w:lineRule="auto"/>
              <w:jc w:val="center"/>
              <w:rPr>
                <w:rFonts w:ascii="Times New Roman" w:hAnsi="Times New Roman" w:cs="Times New Roman"/>
                <w:sz w:val="20"/>
                <w:szCs w:val="20"/>
              </w:rPr>
            </w:pPr>
            <w:r w:rsidRPr="004A77C0">
              <w:rPr>
                <w:rFonts w:ascii="Times New Roman" w:hAnsi="Times New Roman" w:cs="Times New Roman"/>
                <w:b/>
                <w:sz w:val="20"/>
                <w:szCs w:val="20"/>
              </w:rPr>
              <w:t>JICA</w:t>
            </w:r>
          </w:p>
        </w:tc>
        <w:tc>
          <w:tcPr>
            <w:tcW w:w="779" w:type="dxa"/>
            <w:gridSpan w:val="2"/>
            <w:shd w:val="pct5" w:color="auto" w:fill="auto"/>
            <w:vAlign w:val="center"/>
          </w:tcPr>
          <w:p w:rsidR="008B45F1" w:rsidRPr="004A77C0" w:rsidRDefault="008B45F1" w:rsidP="007D4F07">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VJC</w:t>
            </w:r>
          </w:p>
        </w:tc>
        <w:tc>
          <w:tcPr>
            <w:tcW w:w="850" w:type="dxa"/>
            <w:vMerge w:val="restart"/>
            <w:shd w:val="pct5" w:color="auto" w:fill="auto"/>
            <w:vAlign w:val="center"/>
          </w:tcPr>
          <w:p w:rsidR="008B45F1" w:rsidRPr="004A77C0" w:rsidRDefault="008B45F1" w:rsidP="00606BA7">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color w:val="000000" w:themeColor="text1"/>
                <w:sz w:val="20"/>
                <w:szCs w:val="20"/>
              </w:rPr>
              <w:t xml:space="preserve">Đề tài Nghiên cứu Khoa học </w:t>
            </w:r>
          </w:p>
        </w:tc>
        <w:tc>
          <w:tcPr>
            <w:tcW w:w="2531" w:type="dxa"/>
            <w:gridSpan w:val="4"/>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709" w:type="dxa"/>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r>
      <w:tr w:rsidR="008B45F1" w:rsidRPr="004A77C0" w:rsidTr="001D1BCD">
        <w:trPr>
          <w:trHeight w:val="580"/>
          <w:tblHeader/>
        </w:trPr>
        <w:tc>
          <w:tcPr>
            <w:tcW w:w="493" w:type="dxa"/>
            <w:vMerge/>
            <w:shd w:val="pct5" w:color="auto" w:fill="auto"/>
          </w:tcPr>
          <w:p w:rsidR="008B45F1" w:rsidRPr="004A77C0" w:rsidRDefault="008B45F1" w:rsidP="007D4F07">
            <w:pPr>
              <w:spacing w:before="60" w:after="60" w:line="288" w:lineRule="auto"/>
              <w:rPr>
                <w:rFonts w:ascii="Times New Roman" w:hAnsi="Times New Roman" w:cs="Times New Roman"/>
                <w:b/>
                <w:sz w:val="20"/>
                <w:szCs w:val="20"/>
              </w:rPr>
            </w:pPr>
          </w:p>
        </w:tc>
        <w:tc>
          <w:tcPr>
            <w:tcW w:w="2482" w:type="dxa"/>
            <w:gridSpan w:val="4"/>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2351" w:type="dxa"/>
            <w:gridSpan w:val="3"/>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1566" w:type="dxa"/>
            <w:gridSpan w:val="2"/>
            <w:vMerge/>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1566" w:type="dxa"/>
            <w:gridSpan w:val="2"/>
            <w:vMerge/>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1566" w:type="dxa"/>
            <w:gridSpan w:val="2"/>
            <w:vMerge/>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1566" w:type="dxa"/>
            <w:gridSpan w:val="2"/>
            <w:vMerge/>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1360" w:type="dxa"/>
            <w:gridSpan w:val="2"/>
            <w:vMerge/>
            <w:shd w:val="pct5" w:color="auto" w:fill="auto"/>
            <w:vAlign w:val="center"/>
          </w:tcPr>
          <w:p w:rsidR="008B45F1" w:rsidRPr="00435B73" w:rsidRDefault="008B45F1" w:rsidP="00A34171">
            <w:pPr>
              <w:spacing w:before="60" w:after="60" w:line="288" w:lineRule="auto"/>
              <w:jc w:val="center"/>
              <w:rPr>
                <w:rFonts w:ascii="Times New Roman" w:hAnsi="Times New Roman" w:cs="Times New Roman"/>
                <w:b/>
                <w:sz w:val="20"/>
                <w:szCs w:val="20"/>
                <w:highlight w:val="yellow"/>
              </w:rPr>
            </w:pPr>
          </w:p>
        </w:tc>
        <w:tc>
          <w:tcPr>
            <w:tcW w:w="2204" w:type="dxa"/>
            <w:gridSpan w:val="3"/>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783" w:type="dxa"/>
            <w:vMerge/>
            <w:shd w:val="pct5" w:color="auto" w:fill="auto"/>
            <w:vAlign w:val="center"/>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2478" w:type="dxa"/>
            <w:gridSpan w:val="4"/>
            <w:shd w:val="pct5" w:color="auto" w:fill="auto"/>
            <w:vAlign w:val="center"/>
          </w:tcPr>
          <w:p w:rsidR="008B45F1" w:rsidRPr="004A77C0" w:rsidRDefault="008B45F1" w:rsidP="007D4F07">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Tuyến Hà nội – Vinh và tuyến Tp Hồ Chí Minh – Nha Trang</w:t>
            </w:r>
          </w:p>
        </w:tc>
        <w:tc>
          <w:tcPr>
            <w:tcW w:w="850" w:type="dxa"/>
            <w:vMerge/>
            <w:shd w:val="pct5" w:color="auto" w:fill="auto"/>
          </w:tcPr>
          <w:p w:rsidR="008B45F1" w:rsidRPr="004A77C0" w:rsidRDefault="008B45F1" w:rsidP="00A34171">
            <w:pPr>
              <w:spacing w:before="60" w:after="60" w:line="288" w:lineRule="auto"/>
              <w:jc w:val="center"/>
              <w:rPr>
                <w:rFonts w:ascii="Times New Roman" w:hAnsi="Times New Roman" w:cs="Times New Roman"/>
                <w:b/>
                <w:color w:val="FF0000"/>
                <w:sz w:val="20"/>
                <w:szCs w:val="20"/>
              </w:rPr>
            </w:pPr>
          </w:p>
        </w:tc>
        <w:tc>
          <w:tcPr>
            <w:tcW w:w="2531" w:type="dxa"/>
            <w:gridSpan w:val="4"/>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c>
          <w:tcPr>
            <w:tcW w:w="709" w:type="dxa"/>
            <w:vMerge/>
            <w:shd w:val="pct5" w:color="auto" w:fill="auto"/>
          </w:tcPr>
          <w:p w:rsidR="008B45F1" w:rsidRPr="004A77C0" w:rsidRDefault="008B45F1" w:rsidP="00A34171">
            <w:pPr>
              <w:spacing w:before="60" w:after="60" w:line="288" w:lineRule="auto"/>
              <w:jc w:val="center"/>
              <w:rPr>
                <w:rFonts w:ascii="Times New Roman" w:hAnsi="Times New Roman" w:cs="Times New Roman"/>
                <w:b/>
                <w:sz w:val="20"/>
                <w:szCs w:val="20"/>
              </w:rPr>
            </w:pPr>
          </w:p>
        </w:tc>
      </w:tr>
      <w:tr w:rsidR="008B45F1" w:rsidRPr="004A77C0" w:rsidTr="008D0946">
        <w:tc>
          <w:tcPr>
            <w:tcW w:w="493" w:type="dxa"/>
            <w:vAlign w:val="center"/>
          </w:tcPr>
          <w:p w:rsidR="008B45F1" w:rsidRPr="004A77C0" w:rsidRDefault="008B45F1" w:rsidP="007D4F07">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vAlign w:val="center"/>
          </w:tcPr>
          <w:p w:rsidR="008B45F1" w:rsidRPr="004A77C0" w:rsidRDefault="008B45F1" w:rsidP="000E53DB">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Tốc độ thiết kế, km/h</w:t>
            </w:r>
          </w:p>
        </w:tc>
        <w:tc>
          <w:tcPr>
            <w:tcW w:w="784" w:type="dxa"/>
            <w:vAlign w:val="center"/>
          </w:tcPr>
          <w:p w:rsidR="008B45F1" w:rsidRPr="004A77C0" w:rsidRDefault="008B45F1" w:rsidP="006E5B77">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w:t>
            </w:r>
          </w:p>
        </w:tc>
        <w:tc>
          <w:tcPr>
            <w:tcW w:w="784" w:type="dxa"/>
            <w:vAlign w:val="center"/>
          </w:tcPr>
          <w:p w:rsidR="008B45F1" w:rsidRPr="004A77C0" w:rsidRDefault="008B45F1" w:rsidP="00035EC0">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300</w:t>
            </w:r>
          </w:p>
        </w:tc>
        <w:tc>
          <w:tcPr>
            <w:tcW w:w="783" w:type="dxa"/>
            <w:vAlign w:val="center"/>
          </w:tcPr>
          <w:p w:rsidR="008B45F1" w:rsidRPr="004A77C0" w:rsidRDefault="008B45F1" w:rsidP="006E5B77">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591CEA" w:rsidP="00A34171">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680" w:type="dxa"/>
            <w:vAlign w:val="center"/>
          </w:tcPr>
          <w:p w:rsidR="00435B73" w:rsidRPr="00435B73" w:rsidRDefault="008B45F1" w:rsidP="00895F9E">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250</w:t>
            </w:r>
          </w:p>
        </w:tc>
        <w:tc>
          <w:tcPr>
            <w:tcW w:w="680" w:type="dxa"/>
            <w:vAlign w:val="center"/>
          </w:tcPr>
          <w:p w:rsidR="00435B73" w:rsidRPr="00895F9E" w:rsidRDefault="008B45F1" w:rsidP="00895F9E">
            <w:pPr>
              <w:spacing w:before="60" w:after="60" w:line="288" w:lineRule="auto"/>
              <w:jc w:val="center"/>
              <w:rPr>
                <w:rFonts w:ascii="Times New Roman" w:hAnsi="Times New Roman" w:cs="Times New Roman"/>
                <w:color w:val="000000" w:themeColor="text1"/>
                <w:sz w:val="20"/>
                <w:szCs w:val="20"/>
                <w:highlight w:val="yellow"/>
              </w:rPr>
            </w:pPr>
            <w:r w:rsidRPr="00435B73">
              <w:rPr>
                <w:rFonts w:ascii="Times New Roman" w:hAnsi="Times New Roman" w:cs="Times New Roman"/>
                <w:color w:val="000000" w:themeColor="text1"/>
                <w:sz w:val="20"/>
                <w:szCs w:val="20"/>
                <w:highlight w:val="yellow"/>
              </w:rPr>
              <w:t>3</w:t>
            </w:r>
            <w:r w:rsidR="00435B73" w:rsidRPr="00435B73">
              <w:rPr>
                <w:rFonts w:ascii="Times New Roman" w:hAnsi="Times New Roman" w:cs="Times New Roman"/>
                <w:color w:val="000000" w:themeColor="text1"/>
                <w:sz w:val="20"/>
                <w:szCs w:val="20"/>
                <w:highlight w:val="yellow"/>
              </w:rPr>
              <w:t>0</w:t>
            </w:r>
            <w:r w:rsidRPr="00435B73">
              <w:rPr>
                <w:rFonts w:ascii="Times New Roman" w:hAnsi="Times New Roman" w:cs="Times New Roman"/>
                <w:color w:val="000000" w:themeColor="text1"/>
                <w:sz w:val="20"/>
                <w:szCs w:val="20"/>
                <w:highlight w:val="yellow"/>
              </w:rPr>
              <w:t>0</w:t>
            </w:r>
          </w:p>
        </w:tc>
        <w:tc>
          <w:tcPr>
            <w:tcW w:w="680" w:type="dxa"/>
            <w:vAlign w:val="center"/>
          </w:tcPr>
          <w:p w:rsidR="008B45F1" w:rsidRPr="004A77C0" w:rsidRDefault="007B0FBF" w:rsidP="008B45F1">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680" w:type="dxa"/>
            <w:vAlign w:val="center"/>
          </w:tcPr>
          <w:p w:rsidR="008B45F1" w:rsidRPr="004A77C0" w:rsidRDefault="007B0FBF" w:rsidP="008B45F1">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44"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916"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83"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779" w:type="dxa"/>
            <w:gridSpan w:val="2"/>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850" w:type="dxa"/>
            <w:vAlign w:val="center"/>
          </w:tcPr>
          <w:p w:rsidR="008B45F1" w:rsidRPr="004A77C0" w:rsidRDefault="008B45F1" w:rsidP="001E1658">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830" w:type="dxa"/>
            <w:gridSpan w:val="2"/>
          </w:tcPr>
          <w:p w:rsidR="008B45F1" w:rsidRPr="004A77C0" w:rsidRDefault="008B45F1" w:rsidP="00A34171">
            <w:pPr>
              <w:spacing w:before="60" w:after="60" w:line="288" w:lineRule="auto"/>
              <w:jc w:val="center"/>
              <w:rPr>
                <w:rFonts w:ascii="Times New Roman" w:hAnsi="Times New Roman" w:cs="Times New Roman"/>
                <w:b/>
                <w:i/>
                <w:sz w:val="20"/>
                <w:szCs w:val="20"/>
              </w:rPr>
            </w:pPr>
            <w:r w:rsidRPr="004A77C0">
              <w:rPr>
                <w:rFonts w:ascii="Times New Roman" w:hAnsi="Times New Roman" w:cs="Times New Roman"/>
                <w:b/>
                <w:i/>
                <w:sz w:val="20"/>
                <w:szCs w:val="20"/>
              </w:rPr>
              <w:t>250</w:t>
            </w:r>
          </w:p>
        </w:tc>
        <w:tc>
          <w:tcPr>
            <w:tcW w:w="851" w:type="dxa"/>
          </w:tcPr>
          <w:p w:rsidR="008B45F1" w:rsidRPr="004A77C0" w:rsidRDefault="008B45F1" w:rsidP="00A34171">
            <w:pPr>
              <w:spacing w:before="60" w:after="60" w:line="288" w:lineRule="auto"/>
              <w:jc w:val="center"/>
              <w:rPr>
                <w:rFonts w:ascii="Times New Roman" w:hAnsi="Times New Roman" w:cs="Times New Roman"/>
                <w:b/>
                <w:i/>
                <w:sz w:val="20"/>
                <w:szCs w:val="20"/>
              </w:rPr>
            </w:pPr>
            <w:r w:rsidRPr="004A77C0">
              <w:rPr>
                <w:rFonts w:ascii="Times New Roman" w:hAnsi="Times New Roman" w:cs="Times New Roman"/>
                <w:b/>
                <w:i/>
                <w:sz w:val="20"/>
                <w:szCs w:val="20"/>
              </w:rPr>
              <w:t>300</w:t>
            </w:r>
          </w:p>
        </w:tc>
        <w:tc>
          <w:tcPr>
            <w:tcW w:w="850" w:type="dxa"/>
            <w:vAlign w:val="center"/>
          </w:tcPr>
          <w:p w:rsidR="008B45F1" w:rsidRPr="004A77C0" w:rsidRDefault="008B45F1" w:rsidP="00A34171">
            <w:pPr>
              <w:spacing w:before="60" w:after="60" w:line="288" w:lineRule="auto"/>
              <w:jc w:val="center"/>
              <w:rPr>
                <w:rFonts w:ascii="Times New Roman" w:hAnsi="Times New Roman" w:cs="Times New Roman"/>
                <w:b/>
                <w:i/>
                <w:sz w:val="20"/>
                <w:szCs w:val="20"/>
              </w:rPr>
            </w:pPr>
            <w:r w:rsidRPr="004A77C0">
              <w:rPr>
                <w:rFonts w:ascii="Times New Roman" w:hAnsi="Times New Roman" w:cs="Times New Roman"/>
                <w:b/>
                <w:i/>
                <w:sz w:val="20"/>
                <w:szCs w:val="20"/>
              </w:rPr>
              <w:t>350</w:t>
            </w:r>
          </w:p>
        </w:tc>
        <w:tc>
          <w:tcPr>
            <w:tcW w:w="709" w:type="dxa"/>
            <w:vAlign w:val="center"/>
          </w:tcPr>
          <w:p w:rsidR="008B45F1" w:rsidRPr="004A77C0" w:rsidRDefault="008B45F1" w:rsidP="00A34171">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 xml:space="preserve">(1) </w:t>
            </w:r>
          </w:p>
        </w:tc>
      </w:tr>
      <w:tr w:rsidR="000E4323" w:rsidRPr="004A77C0" w:rsidTr="008D0946">
        <w:trPr>
          <w:trHeight w:val="802"/>
        </w:trPr>
        <w:tc>
          <w:tcPr>
            <w:tcW w:w="493" w:type="dxa"/>
            <w:vMerge w:val="restart"/>
            <w:vAlign w:val="center"/>
          </w:tcPr>
          <w:p w:rsidR="000E4323" w:rsidRPr="004A77C0" w:rsidRDefault="000E4323" w:rsidP="000E4323">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restart"/>
            <w:vAlign w:val="center"/>
          </w:tcPr>
          <w:p w:rsidR="000E4323" w:rsidRPr="004A77C0" w:rsidRDefault="000E4323" w:rsidP="009B49B9">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 xml:space="preserve">Độ dốc </w:t>
            </w:r>
            <w:r w:rsidR="009B49B9">
              <w:rPr>
                <w:rFonts w:ascii="Times New Roman" w:hAnsi="Times New Roman" w:cs="Times New Roman"/>
                <w:b/>
                <w:sz w:val="20"/>
                <w:szCs w:val="20"/>
              </w:rPr>
              <w:t>lớn nhất của tuyến đường</w:t>
            </w:r>
            <w:r w:rsidRPr="004A77C0">
              <w:rPr>
                <w:rFonts w:ascii="Times New Roman" w:hAnsi="Times New Roman" w:cs="Times New Roman"/>
                <w:b/>
                <w:sz w:val="20"/>
                <w:szCs w:val="20"/>
              </w:rPr>
              <w:t xml:space="preserve">, </w:t>
            </w:r>
            <w:r w:rsidR="000B3372" w:rsidRPr="00B56021">
              <w:rPr>
                <w:rFonts w:ascii="Times New Roman" w:hAnsi="Times New Roman"/>
                <w:b/>
                <w:i/>
                <w:sz w:val="24"/>
                <w:szCs w:val="24"/>
                <w:lang w:val="fr-FR"/>
              </w:rPr>
              <w:t>‰</w:t>
            </w:r>
          </w:p>
        </w:tc>
        <w:tc>
          <w:tcPr>
            <w:tcW w:w="1694" w:type="dxa"/>
            <w:gridSpan w:val="3"/>
            <w:vAlign w:val="center"/>
          </w:tcPr>
          <w:p w:rsidR="000E4323" w:rsidRPr="004A77C0" w:rsidRDefault="000E4323" w:rsidP="000E4323">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Bình thường</w:t>
            </w:r>
          </w:p>
        </w:tc>
        <w:tc>
          <w:tcPr>
            <w:tcW w:w="78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20</w:t>
            </w:r>
          </w:p>
        </w:tc>
        <w:tc>
          <w:tcPr>
            <w:tcW w:w="78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12,5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12,5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1566" w:type="dxa"/>
            <w:gridSpan w:val="2"/>
            <w:vMerge w:val="restart"/>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8.5 (18)</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12,5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12,5</w:t>
            </w:r>
          </w:p>
        </w:tc>
        <w:tc>
          <w:tcPr>
            <w:tcW w:w="680" w:type="dxa"/>
            <w:vAlign w:val="center"/>
          </w:tcPr>
          <w:p w:rsidR="000E4323" w:rsidRPr="00435B73" w:rsidRDefault="000E4323" w:rsidP="000E4323">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w:t>
            </w:r>
          </w:p>
        </w:tc>
        <w:tc>
          <w:tcPr>
            <w:tcW w:w="680" w:type="dxa"/>
            <w:vAlign w:val="center"/>
          </w:tcPr>
          <w:p w:rsidR="000E4323" w:rsidRPr="00435B73" w:rsidRDefault="000E4323" w:rsidP="000E4323">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w:t>
            </w:r>
          </w:p>
        </w:tc>
        <w:tc>
          <w:tcPr>
            <w:tcW w:w="680"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680"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4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916" w:type="dxa"/>
            <w:vMerge w:val="restart"/>
            <w:vAlign w:val="center"/>
          </w:tcPr>
          <w:p w:rsidR="000E4323" w:rsidRDefault="000E4323" w:rsidP="000E4323">
            <w:pPr>
              <w:spacing w:before="60" w:after="60" w:line="288" w:lineRule="auto"/>
              <w:jc w:val="center"/>
              <w:rPr>
                <w:rFonts w:ascii="Times New Roman" w:hAnsi="Times New Roman" w:cs="Times New Roman"/>
                <w:sz w:val="20"/>
                <w:szCs w:val="20"/>
              </w:rPr>
            </w:pPr>
          </w:p>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p w:rsidR="000E4323" w:rsidRPr="004A77C0" w:rsidRDefault="000E4323" w:rsidP="000E4323">
            <w:pPr>
              <w:spacing w:before="60" w:after="60" w:line="288" w:lineRule="auto"/>
              <w:jc w:val="center"/>
              <w:rPr>
                <w:rFonts w:ascii="Times New Roman" w:hAnsi="Times New Roman" w:cs="Times New Roman"/>
                <w:sz w:val="20"/>
                <w:szCs w:val="20"/>
              </w:rPr>
            </w:pPr>
          </w:p>
        </w:tc>
        <w:tc>
          <w:tcPr>
            <w:tcW w:w="783" w:type="dxa"/>
            <w:vMerge w:val="restart"/>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79" w:type="dxa"/>
            <w:gridSpan w:val="2"/>
            <w:vMerge w:val="restart"/>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850" w:type="dxa"/>
            <w:vMerge w:val="restart"/>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830" w:type="dxa"/>
            <w:gridSpan w:val="2"/>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20</w:t>
            </w:r>
          </w:p>
        </w:tc>
        <w:tc>
          <w:tcPr>
            <w:tcW w:w="851" w:type="dxa"/>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20</w:t>
            </w:r>
          </w:p>
        </w:tc>
        <w:tc>
          <w:tcPr>
            <w:tcW w:w="850" w:type="dxa"/>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20</w:t>
            </w:r>
          </w:p>
        </w:tc>
        <w:tc>
          <w:tcPr>
            <w:tcW w:w="709" w:type="dxa"/>
            <w:vMerge w:val="restart"/>
            <w:vAlign w:val="center"/>
          </w:tcPr>
          <w:p w:rsidR="000E4323" w:rsidRPr="004A77C0" w:rsidRDefault="000E4323" w:rsidP="009B49B9">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9B49B9">
              <w:rPr>
                <w:rFonts w:ascii="Times New Roman" w:hAnsi="Times New Roman" w:cs="Times New Roman"/>
                <w:sz w:val="20"/>
                <w:szCs w:val="20"/>
              </w:rPr>
              <w:t>2</w:t>
            </w:r>
            <w:r w:rsidRPr="004A77C0">
              <w:rPr>
                <w:rFonts w:ascii="Times New Roman" w:hAnsi="Times New Roman" w:cs="Times New Roman"/>
                <w:sz w:val="20"/>
                <w:szCs w:val="20"/>
              </w:rPr>
              <w:t>)</w:t>
            </w:r>
          </w:p>
        </w:tc>
      </w:tr>
      <w:tr w:rsidR="000E4323" w:rsidRPr="004A77C0" w:rsidTr="008D0946">
        <w:tc>
          <w:tcPr>
            <w:tcW w:w="493" w:type="dxa"/>
            <w:vMerge/>
            <w:vAlign w:val="center"/>
          </w:tcPr>
          <w:p w:rsidR="000E4323" w:rsidRPr="004A77C0" w:rsidRDefault="000E4323" w:rsidP="000E4323">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1694" w:type="dxa"/>
            <w:gridSpan w:val="3"/>
            <w:vAlign w:val="center"/>
          </w:tcPr>
          <w:p w:rsidR="000E4323" w:rsidRPr="004A77C0" w:rsidRDefault="000E4323" w:rsidP="000E4323">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Khó khăn</w:t>
            </w:r>
          </w:p>
        </w:tc>
        <w:tc>
          <w:tcPr>
            <w:tcW w:w="78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w:t>
            </w:r>
          </w:p>
        </w:tc>
        <w:tc>
          <w:tcPr>
            <w:tcW w:w="78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w:t>
            </w:r>
          </w:p>
        </w:tc>
        <w:tc>
          <w:tcPr>
            <w:tcW w:w="1566" w:type="dxa"/>
            <w:gridSpan w:val="2"/>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w:t>
            </w:r>
          </w:p>
        </w:tc>
        <w:tc>
          <w:tcPr>
            <w:tcW w:w="680" w:type="dxa"/>
            <w:vAlign w:val="center"/>
          </w:tcPr>
          <w:p w:rsidR="000E4323" w:rsidRPr="00435B73" w:rsidRDefault="000E4323" w:rsidP="000E4323">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35</w:t>
            </w:r>
          </w:p>
        </w:tc>
        <w:tc>
          <w:tcPr>
            <w:tcW w:w="680" w:type="dxa"/>
            <w:vAlign w:val="center"/>
          </w:tcPr>
          <w:p w:rsidR="000E4323" w:rsidRPr="00435B73" w:rsidRDefault="000E4323" w:rsidP="000E4323">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35</w:t>
            </w:r>
          </w:p>
        </w:tc>
        <w:tc>
          <w:tcPr>
            <w:tcW w:w="680" w:type="dxa"/>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680"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844"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783" w:type="dxa"/>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w:t>
            </w:r>
          </w:p>
        </w:tc>
        <w:tc>
          <w:tcPr>
            <w:tcW w:w="916" w:type="dxa"/>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783" w:type="dxa"/>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779" w:type="dxa"/>
            <w:gridSpan w:val="2"/>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850" w:type="dxa"/>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c>
          <w:tcPr>
            <w:tcW w:w="830" w:type="dxa"/>
            <w:gridSpan w:val="2"/>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30</w:t>
            </w:r>
          </w:p>
        </w:tc>
        <w:tc>
          <w:tcPr>
            <w:tcW w:w="851" w:type="dxa"/>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30</w:t>
            </w:r>
          </w:p>
        </w:tc>
        <w:tc>
          <w:tcPr>
            <w:tcW w:w="850" w:type="dxa"/>
            <w:vAlign w:val="center"/>
          </w:tcPr>
          <w:p w:rsidR="000E4323" w:rsidRPr="000E4323" w:rsidRDefault="000E4323" w:rsidP="000E4323">
            <w:pPr>
              <w:spacing w:before="60" w:after="60" w:line="288" w:lineRule="auto"/>
              <w:jc w:val="center"/>
              <w:rPr>
                <w:rFonts w:ascii="Times New Roman" w:hAnsi="Times New Roman" w:cs="Times New Roman"/>
                <w:b/>
                <w:i/>
                <w:sz w:val="20"/>
                <w:szCs w:val="20"/>
              </w:rPr>
            </w:pPr>
            <w:r w:rsidRPr="000E4323">
              <w:rPr>
                <w:rFonts w:ascii="Times New Roman" w:hAnsi="Times New Roman" w:cs="Times New Roman"/>
                <w:b/>
                <w:i/>
                <w:sz w:val="20"/>
                <w:szCs w:val="20"/>
              </w:rPr>
              <w:t>30</w:t>
            </w:r>
          </w:p>
        </w:tc>
        <w:tc>
          <w:tcPr>
            <w:tcW w:w="709" w:type="dxa"/>
            <w:vMerge/>
            <w:vAlign w:val="center"/>
          </w:tcPr>
          <w:p w:rsidR="000E4323" w:rsidRPr="004A77C0" w:rsidRDefault="000E4323" w:rsidP="000E4323">
            <w:pPr>
              <w:spacing w:before="60" w:after="60" w:line="288" w:lineRule="auto"/>
              <w:jc w:val="center"/>
              <w:rPr>
                <w:rFonts w:ascii="Times New Roman" w:hAnsi="Times New Roman" w:cs="Times New Roman"/>
                <w:sz w:val="20"/>
                <w:szCs w:val="20"/>
              </w:rPr>
            </w:pPr>
          </w:p>
        </w:tc>
      </w:tr>
      <w:tr w:rsidR="0065200E" w:rsidRPr="004A77C0" w:rsidTr="008D0946">
        <w:trPr>
          <w:trHeight w:val="1047"/>
        </w:trPr>
        <w:tc>
          <w:tcPr>
            <w:tcW w:w="493" w:type="dxa"/>
            <w:vMerge w:val="restart"/>
            <w:vAlign w:val="center"/>
          </w:tcPr>
          <w:p w:rsidR="0065200E" w:rsidRPr="004A77C0" w:rsidRDefault="0065200E" w:rsidP="0065200E">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restart"/>
            <w:vAlign w:val="center"/>
          </w:tcPr>
          <w:p w:rsidR="0065200E" w:rsidRPr="004A77C0" w:rsidRDefault="0065200E" w:rsidP="0065200E">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Bán kính đường cong nằm nhỏ nhất, m</w:t>
            </w:r>
          </w:p>
        </w:tc>
        <w:tc>
          <w:tcPr>
            <w:tcW w:w="837" w:type="dxa"/>
            <w:gridSpan w:val="2"/>
            <w:vMerge w:val="restart"/>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Pr>
                <w:rFonts w:ascii="Times New Roman" w:hAnsi="Times New Roman" w:cs="Times New Roman"/>
                <w:b/>
                <w:sz w:val="20"/>
                <w:szCs w:val="20"/>
              </w:rPr>
              <w:t>Kết cấu tầng trên</w:t>
            </w:r>
            <w:r w:rsidRPr="004A77C0">
              <w:rPr>
                <w:rFonts w:ascii="Times New Roman" w:hAnsi="Times New Roman" w:cs="Times New Roman"/>
                <w:b/>
                <w:sz w:val="20"/>
                <w:szCs w:val="20"/>
              </w:rPr>
              <w:t xml:space="preserve"> có đá balát</w:t>
            </w:r>
          </w:p>
        </w:tc>
        <w:tc>
          <w:tcPr>
            <w:tcW w:w="857" w:type="dxa"/>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br/>
              <w:t>Bình thường</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3.500</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7.000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7.000</w:t>
            </w:r>
          </w:p>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7.000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4.545</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6.250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5.450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7.000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6.500</w:t>
            </w: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w:t>
            </w: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5.000</w:t>
            </w:r>
          </w:p>
        </w:tc>
        <w:tc>
          <w:tcPr>
            <w:tcW w:w="68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3.100</w:t>
            </w:r>
          </w:p>
        </w:tc>
        <w:tc>
          <w:tcPr>
            <w:tcW w:w="68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84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6.100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6.250</w:t>
            </w:r>
          </w:p>
        </w:tc>
        <w:tc>
          <w:tcPr>
            <w:tcW w:w="916"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6.000</w:t>
            </w:r>
          </w:p>
        </w:tc>
        <w:tc>
          <w:tcPr>
            <w:tcW w:w="779" w:type="dxa"/>
            <w:gridSpan w:val="2"/>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6.000</w:t>
            </w:r>
          </w:p>
        </w:tc>
        <w:tc>
          <w:tcPr>
            <w:tcW w:w="85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6.000</w:t>
            </w:r>
          </w:p>
        </w:tc>
        <w:tc>
          <w:tcPr>
            <w:tcW w:w="830" w:type="dxa"/>
            <w:gridSpan w:val="2"/>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3.500</w:t>
            </w:r>
          </w:p>
        </w:tc>
        <w:tc>
          <w:tcPr>
            <w:tcW w:w="851"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5.000</w:t>
            </w:r>
          </w:p>
        </w:tc>
        <w:tc>
          <w:tcPr>
            <w:tcW w:w="850"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7.000</w:t>
            </w:r>
          </w:p>
        </w:tc>
        <w:tc>
          <w:tcPr>
            <w:tcW w:w="709" w:type="dxa"/>
            <w:vMerge w:val="restart"/>
            <w:vAlign w:val="center"/>
          </w:tcPr>
          <w:p w:rsidR="0065200E" w:rsidRPr="004A77C0" w:rsidRDefault="0065200E" w:rsidP="009B49B9">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9B49B9">
              <w:rPr>
                <w:rFonts w:ascii="Times New Roman" w:hAnsi="Times New Roman" w:cs="Times New Roman"/>
                <w:sz w:val="20"/>
                <w:szCs w:val="20"/>
              </w:rPr>
              <w:t>3</w:t>
            </w:r>
            <w:r w:rsidRPr="004A77C0">
              <w:rPr>
                <w:rFonts w:ascii="Times New Roman" w:hAnsi="Times New Roman" w:cs="Times New Roman"/>
                <w:sz w:val="20"/>
                <w:szCs w:val="20"/>
              </w:rPr>
              <w:t>)</w:t>
            </w:r>
          </w:p>
        </w:tc>
      </w:tr>
      <w:tr w:rsidR="0065200E" w:rsidRPr="004A77C0" w:rsidTr="008D0946">
        <w:tc>
          <w:tcPr>
            <w:tcW w:w="493" w:type="dxa"/>
            <w:vMerge/>
            <w:vAlign w:val="center"/>
          </w:tcPr>
          <w:p w:rsidR="0065200E" w:rsidRPr="004A77C0" w:rsidRDefault="0065200E" w:rsidP="0065200E">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p>
        </w:tc>
        <w:tc>
          <w:tcPr>
            <w:tcW w:w="837" w:type="dxa"/>
            <w:gridSpan w:val="2"/>
            <w:vMerge/>
          </w:tcPr>
          <w:p w:rsidR="0065200E" w:rsidRPr="004A77C0" w:rsidRDefault="0065200E" w:rsidP="0065200E">
            <w:pPr>
              <w:spacing w:before="60" w:after="60" w:line="288" w:lineRule="auto"/>
              <w:jc w:val="center"/>
              <w:rPr>
                <w:rFonts w:ascii="Times New Roman" w:hAnsi="Times New Roman" w:cs="Times New Roman"/>
                <w:b/>
                <w:sz w:val="20"/>
                <w:szCs w:val="20"/>
              </w:rPr>
            </w:pPr>
          </w:p>
        </w:tc>
        <w:tc>
          <w:tcPr>
            <w:tcW w:w="857" w:type="dxa"/>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Khó khăn</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3.000</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6.000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p>
        </w:tc>
        <w:tc>
          <w:tcPr>
            <w:tcW w:w="680" w:type="dxa"/>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680" w:type="dxa"/>
          </w:tcPr>
          <w:p w:rsidR="0065200E" w:rsidRPr="004A77C0" w:rsidRDefault="0065200E" w:rsidP="0065200E">
            <w:pPr>
              <w:spacing w:before="60" w:after="60" w:line="288" w:lineRule="auto"/>
              <w:rPr>
                <w:rFonts w:ascii="Times New Roman" w:hAnsi="Times New Roman" w:cs="Times New Roman"/>
                <w:sz w:val="20"/>
                <w:szCs w:val="20"/>
              </w:rPr>
            </w:pPr>
          </w:p>
        </w:tc>
        <w:tc>
          <w:tcPr>
            <w:tcW w:w="84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916"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79" w:type="dxa"/>
            <w:gridSpan w:val="2"/>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85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830" w:type="dxa"/>
            <w:gridSpan w:val="2"/>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3.000</w:t>
            </w:r>
          </w:p>
        </w:tc>
        <w:tc>
          <w:tcPr>
            <w:tcW w:w="851"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4.500</w:t>
            </w:r>
          </w:p>
        </w:tc>
        <w:tc>
          <w:tcPr>
            <w:tcW w:w="850"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6.000</w:t>
            </w:r>
          </w:p>
        </w:tc>
        <w:tc>
          <w:tcPr>
            <w:tcW w:w="709" w:type="dxa"/>
            <w:vMerge/>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r>
      <w:tr w:rsidR="0065200E" w:rsidRPr="004A77C0" w:rsidTr="008D0946">
        <w:tc>
          <w:tcPr>
            <w:tcW w:w="493" w:type="dxa"/>
            <w:vMerge/>
            <w:vAlign w:val="center"/>
          </w:tcPr>
          <w:p w:rsidR="0065200E" w:rsidRPr="004A77C0" w:rsidRDefault="0065200E" w:rsidP="0065200E">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p>
        </w:tc>
        <w:tc>
          <w:tcPr>
            <w:tcW w:w="837" w:type="dxa"/>
            <w:gridSpan w:val="2"/>
            <w:vMerge w:val="restart"/>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Pr>
                <w:rFonts w:ascii="Times New Roman" w:hAnsi="Times New Roman" w:cs="Times New Roman"/>
                <w:b/>
                <w:sz w:val="20"/>
                <w:szCs w:val="20"/>
              </w:rPr>
              <w:t>Kết cấu tầng trên</w:t>
            </w:r>
            <w:r w:rsidRPr="004A77C0">
              <w:rPr>
                <w:rFonts w:ascii="Times New Roman" w:hAnsi="Times New Roman" w:cs="Times New Roman"/>
                <w:b/>
                <w:sz w:val="20"/>
                <w:szCs w:val="20"/>
              </w:rPr>
              <w:t xml:space="preserve"> không có đá balát</w:t>
            </w:r>
          </w:p>
        </w:tc>
        <w:tc>
          <w:tcPr>
            <w:tcW w:w="857" w:type="dxa"/>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br/>
              <w:t>Bình thường</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3.200</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7.000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p>
        </w:tc>
        <w:tc>
          <w:tcPr>
            <w:tcW w:w="68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680" w:type="dxa"/>
            <w:vAlign w:val="center"/>
          </w:tcPr>
          <w:p w:rsidR="0065200E" w:rsidRPr="004A77C0" w:rsidRDefault="0065200E" w:rsidP="0065200E">
            <w:pPr>
              <w:spacing w:before="60" w:after="60" w:line="288" w:lineRule="auto"/>
              <w:rPr>
                <w:rFonts w:ascii="Times New Roman" w:hAnsi="Times New Roman" w:cs="Times New Roman"/>
                <w:sz w:val="20"/>
                <w:szCs w:val="20"/>
              </w:rPr>
            </w:pPr>
            <w:r>
              <w:rPr>
                <w:rFonts w:ascii="Times New Roman" w:hAnsi="Times New Roman" w:cs="Times New Roman"/>
                <w:sz w:val="20"/>
                <w:szCs w:val="20"/>
              </w:rPr>
              <w:t>3.500</w:t>
            </w:r>
          </w:p>
        </w:tc>
        <w:tc>
          <w:tcPr>
            <w:tcW w:w="84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4.700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916"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779" w:type="dxa"/>
            <w:gridSpan w:val="2"/>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85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830" w:type="dxa"/>
            <w:gridSpan w:val="2"/>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3.200</w:t>
            </w:r>
          </w:p>
        </w:tc>
        <w:tc>
          <w:tcPr>
            <w:tcW w:w="851"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5.000</w:t>
            </w:r>
          </w:p>
        </w:tc>
        <w:tc>
          <w:tcPr>
            <w:tcW w:w="850"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7.000</w:t>
            </w:r>
          </w:p>
        </w:tc>
        <w:tc>
          <w:tcPr>
            <w:tcW w:w="709" w:type="dxa"/>
            <w:vMerge/>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r>
      <w:tr w:rsidR="0065200E" w:rsidRPr="004A77C0" w:rsidTr="008D0946">
        <w:tc>
          <w:tcPr>
            <w:tcW w:w="493" w:type="dxa"/>
            <w:vMerge/>
            <w:vAlign w:val="center"/>
          </w:tcPr>
          <w:p w:rsidR="0065200E" w:rsidRPr="004A77C0" w:rsidRDefault="0065200E" w:rsidP="0065200E">
            <w:pPr>
              <w:pStyle w:val="ListParagraph"/>
              <w:numPr>
                <w:ilvl w:val="0"/>
                <w:numId w:val="1"/>
              </w:numPr>
              <w:spacing w:before="60" w:after="60" w:line="288" w:lineRule="auto"/>
              <w:rPr>
                <w:rFonts w:ascii="Times New Roman" w:hAnsi="Times New Roman" w:cs="Times New Roman"/>
                <w:b/>
                <w:sz w:val="20"/>
                <w:szCs w:val="20"/>
              </w:rPr>
            </w:pPr>
          </w:p>
        </w:tc>
        <w:tc>
          <w:tcPr>
            <w:tcW w:w="788" w:type="dxa"/>
            <w:vMerge/>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p>
        </w:tc>
        <w:tc>
          <w:tcPr>
            <w:tcW w:w="837" w:type="dxa"/>
            <w:gridSpan w:val="2"/>
            <w:vMerge/>
          </w:tcPr>
          <w:p w:rsidR="0065200E" w:rsidRPr="004A77C0" w:rsidRDefault="0065200E" w:rsidP="0065200E">
            <w:pPr>
              <w:spacing w:before="60" w:after="60" w:line="288" w:lineRule="auto"/>
              <w:jc w:val="center"/>
              <w:rPr>
                <w:rFonts w:ascii="Times New Roman" w:hAnsi="Times New Roman" w:cs="Times New Roman"/>
                <w:b/>
                <w:sz w:val="20"/>
                <w:szCs w:val="20"/>
              </w:rPr>
            </w:pPr>
          </w:p>
        </w:tc>
        <w:tc>
          <w:tcPr>
            <w:tcW w:w="857" w:type="dxa"/>
            <w:vAlign w:val="center"/>
          </w:tcPr>
          <w:p w:rsidR="0065200E" w:rsidRPr="004A77C0" w:rsidRDefault="0065200E" w:rsidP="0065200E">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Khó khăn</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2.800</w:t>
            </w:r>
          </w:p>
        </w:tc>
        <w:tc>
          <w:tcPr>
            <w:tcW w:w="78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5.500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5.100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5.120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5.556</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4.000</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2.500</w:t>
            </w:r>
          </w:p>
        </w:tc>
        <w:tc>
          <w:tcPr>
            <w:tcW w:w="680" w:type="dxa"/>
            <w:vAlign w:val="center"/>
          </w:tcPr>
          <w:p w:rsidR="0065200E" w:rsidRPr="00435B73" w:rsidRDefault="0065200E" w:rsidP="0065200E">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4.000</w:t>
            </w:r>
          </w:p>
        </w:tc>
        <w:tc>
          <w:tcPr>
            <w:tcW w:w="680" w:type="dxa"/>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680" w:type="dxa"/>
          </w:tcPr>
          <w:p w:rsidR="0065200E" w:rsidRPr="004A77C0" w:rsidRDefault="0065200E" w:rsidP="0065200E">
            <w:pPr>
              <w:spacing w:before="60" w:after="60" w:line="288" w:lineRule="auto"/>
              <w:jc w:val="center"/>
              <w:rPr>
                <w:rFonts w:ascii="Times New Roman" w:hAnsi="Times New Roman" w:cs="Times New Roman"/>
                <w:sz w:val="20"/>
                <w:szCs w:val="20"/>
              </w:rPr>
            </w:pPr>
          </w:p>
        </w:tc>
        <w:tc>
          <w:tcPr>
            <w:tcW w:w="844"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Điều chỉnh theo vận tốc</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5.500</w:t>
            </w:r>
          </w:p>
        </w:tc>
        <w:tc>
          <w:tcPr>
            <w:tcW w:w="916"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79" w:type="dxa"/>
            <w:gridSpan w:val="2"/>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850" w:type="dxa"/>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830" w:type="dxa"/>
            <w:gridSpan w:val="2"/>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2.800</w:t>
            </w:r>
          </w:p>
        </w:tc>
        <w:tc>
          <w:tcPr>
            <w:tcW w:w="851"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4.000</w:t>
            </w:r>
          </w:p>
        </w:tc>
        <w:tc>
          <w:tcPr>
            <w:tcW w:w="850" w:type="dxa"/>
            <w:vAlign w:val="center"/>
          </w:tcPr>
          <w:p w:rsidR="0065200E" w:rsidRPr="0065200E" w:rsidRDefault="0065200E" w:rsidP="0065200E">
            <w:pPr>
              <w:spacing w:before="60" w:after="60" w:line="288" w:lineRule="auto"/>
              <w:jc w:val="center"/>
              <w:rPr>
                <w:rFonts w:ascii="Times New Roman" w:hAnsi="Times New Roman" w:cs="Times New Roman"/>
                <w:b/>
                <w:i/>
                <w:sz w:val="20"/>
                <w:szCs w:val="20"/>
              </w:rPr>
            </w:pPr>
            <w:r w:rsidRPr="0065200E">
              <w:rPr>
                <w:rFonts w:ascii="Times New Roman" w:hAnsi="Times New Roman" w:cs="Times New Roman"/>
                <w:b/>
                <w:i/>
                <w:sz w:val="20"/>
                <w:szCs w:val="20"/>
              </w:rPr>
              <w:t>5.500</w:t>
            </w:r>
          </w:p>
        </w:tc>
        <w:tc>
          <w:tcPr>
            <w:tcW w:w="709" w:type="dxa"/>
            <w:vMerge/>
            <w:vAlign w:val="center"/>
          </w:tcPr>
          <w:p w:rsidR="0065200E" w:rsidRPr="004A77C0" w:rsidRDefault="0065200E" w:rsidP="0065200E">
            <w:pPr>
              <w:spacing w:before="60" w:after="60" w:line="288" w:lineRule="auto"/>
              <w:jc w:val="center"/>
              <w:rPr>
                <w:rFonts w:ascii="Times New Roman" w:hAnsi="Times New Roman" w:cs="Times New Roman"/>
                <w:sz w:val="20"/>
                <w:szCs w:val="20"/>
              </w:rPr>
            </w:pPr>
          </w:p>
        </w:tc>
      </w:tr>
      <w:tr w:rsidR="000761AF" w:rsidRPr="004A77C0" w:rsidTr="008D0946">
        <w:trPr>
          <w:trHeight w:val="259"/>
        </w:trPr>
        <w:tc>
          <w:tcPr>
            <w:tcW w:w="493" w:type="dxa"/>
            <w:vAlign w:val="center"/>
          </w:tcPr>
          <w:p w:rsidR="000761AF" w:rsidRPr="004A77C0" w:rsidRDefault="000761AF" w:rsidP="000761AF">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tcPr>
          <w:p w:rsidR="000761AF" w:rsidRPr="004A77C0" w:rsidRDefault="000761AF" w:rsidP="000761AF">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 xml:space="preserve">Bán kính đường cong nằm </w:t>
            </w:r>
            <w:r>
              <w:rPr>
                <w:rFonts w:ascii="Times New Roman" w:hAnsi="Times New Roman" w:cs="Times New Roman"/>
                <w:b/>
                <w:sz w:val="20"/>
                <w:szCs w:val="20"/>
              </w:rPr>
              <w:t>lớn</w:t>
            </w:r>
            <w:r w:rsidRPr="004A77C0">
              <w:rPr>
                <w:rFonts w:ascii="Times New Roman" w:hAnsi="Times New Roman" w:cs="Times New Roman"/>
                <w:b/>
                <w:sz w:val="20"/>
                <w:szCs w:val="20"/>
              </w:rPr>
              <w:t xml:space="preserve"> nhất, m</w:t>
            </w:r>
          </w:p>
        </w:tc>
        <w:tc>
          <w:tcPr>
            <w:tcW w:w="2351" w:type="dxa"/>
            <w:gridSpan w:val="3"/>
            <w:vAlign w:val="center"/>
          </w:tcPr>
          <w:p w:rsidR="000761AF" w:rsidRDefault="000761AF" w:rsidP="000761AF">
            <w:pPr>
              <w:jc w:val="center"/>
            </w:pPr>
            <w:r>
              <w:rPr>
                <w:rFonts w:ascii="Times New Roman" w:hAnsi="Times New Roman" w:cs="Times New Roman"/>
                <w:sz w:val="20"/>
                <w:szCs w:val="20"/>
              </w:rPr>
              <w:t>12.000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p>
        </w:tc>
        <w:tc>
          <w:tcPr>
            <w:tcW w:w="680" w:type="dxa"/>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680" w:type="dxa"/>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84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916"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779" w:type="dxa"/>
            <w:gridSpan w:val="2"/>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850"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2531" w:type="dxa"/>
            <w:gridSpan w:val="4"/>
          </w:tcPr>
          <w:p w:rsidR="000761AF" w:rsidRPr="004A77C0" w:rsidRDefault="000761AF" w:rsidP="000761AF">
            <w:pPr>
              <w:spacing w:before="60" w:after="60" w:line="288" w:lineRule="auto"/>
              <w:jc w:val="center"/>
              <w:rPr>
                <w:rFonts w:ascii="Times New Roman" w:hAnsi="Times New Roman" w:cs="Times New Roman"/>
                <w:b/>
                <w:i/>
                <w:sz w:val="20"/>
                <w:szCs w:val="20"/>
              </w:rPr>
            </w:pPr>
            <w:r>
              <w:rPr>
                <w:rFonts w:ascii="Times New Roman" w:hAnsi="Times New Roman" w:cs="Times New Roman"/>
                <w:b/>
                <w:i/>
                <w:sz w:val="20"/>
                <w:szCs w:val="20"/>
              </w:rPr>
              <w:t>12.000</w:t>
            </w:r>
          </w:p>
        </w:tc>
        <w:tc>
          <w:tcPr>
            <w:tcW w:w="709" w:type="dxa"/>
            <w:vAlign w:val="center"/>
          </w:tcPr>
          <w:p w:rsidR="000761AF" w:rsidRPr="004A77C0" w:rsidRDefault="000761AF" w:rsidP="001D1BCD">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w:t>
            </w:r>
            <w:r w:rsidR="001D1BCD">
              <w:rPr>
                <w:rFonts w:ascii="Times New Roman" w:hAnsi="Times New Roman" w:cs="Times New Roman"/>
                <w:sz w:val="20"/>
                <w:szCs w:val="20"/>
              </w:rPr>
              <w:t>4</w:t>
            </w:r>
            <w:r>
              <w:rPr>
                <w:rFonts w:ascii="Times New Roman" w:hAnsi="Times New Roman" w:cs="Times New Roman"/>
                <w:sz w:val="20"/>
                <w:szCs w:val="20"/>
              </w:rPr>
              <w:t>)</w:t>
            </w:r>
          </w:p>
        </w:tc>
      </w:tr>
      <w:tr w:rsidR="000761AF" w:rsidRPr="004A77C0" w:rsidTr="008D0946">
        <w:trPr>
          <w:trHeight w:val="259"/>
        </w:trPr>
        <w:tc>
          <w:tcPr>
            <w:tcW w:w="493" w:type="dxa"/>
            <w:vAlign w:val="center"/>
          </w:tcPr>
          <w:p w:rsidR="000761AF" w:rsidRPr="004A77C0" w:rsidRDefault="000761AF" w:rsidP="00591CE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tcPr>
          <w:p w:rsidR="000761AF" w:rsidRPr="004A77C0" w:rsidRDefault="000761AF" w:rsidP="000761AF">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Bán kính đường cong đứng nhỏ nhất, m</w:t>
            </w:r>
          </w:p>
        </w:tc>
        <w:tc>
          <w:tcPr>
            <w:tcW w:w="78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20.000</w:t>
            </w:r>
          </w:p>
        </w:tc>
        <w:tc>
          <w:tcPr>
            <w:tcW w:w="78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14.000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20.000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16.000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21.000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24.000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w:t>
            </w: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w:t>
            </w:r>
          </w:p>
        </w:tc>
        <w:tc>
          <w:tcPr>
            <w:tcW w:w="680" w:type="dxa"/>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680" w:type="dxa"/>
          </w:tcPr>
          <w:p w:rsidR="000761AF" w:rsidRPr="004A77C0" w:rsidRDefault="000761AF" w:rsidP="000761AF">
            <w:pPr>
              <w:spacing w:before="60" w:after="60" w:line="288" w:lineRule="auto"/>
              <w:jc w:val="center"/>
              <w:rPr>
                <w:rFonts w:ascii="Times New Roman" w:hAnsi="Times New Roman" w:cs="Times New Roman"/>
                <w:sz w:val="20"/>
                <w:szCs w:val="20"/>
              </w:rPr>
            </w:pPr>
          </w:p>
        </w:tc>
        <w:tc>
          <w:tcPr>
            <w:tcW w:w="84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916"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21.000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779" w:type="dxa"/>
            <w:gridSpan w:val="2"/>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850"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25.000</w:t>
            </w:r>
          </w:p>
        </w:tc>
        <w:tc>
          <w:tcPr>
            <w:tcW w:w="830" w:type="dxa"/>
            <w:gridSpan w:val="2"/>
            <w:vAlign w:val="center"/>
          </w:tcPr>
          <w:p w:rsidR="000761AF" w:rsidRPr="001D1BCD" w:rsidRDefault="000761AF" w:rsidP="000761AF">
            <w:pPr>
              <w:spacing w:before="60" w:after="60" w:line="288" w:lineRule="auto"/>
              <w:jc w:val="center"/>
              <w:rPr>
                <w:rFonts w:ascii="Times New Roman" w:hAnsi="Times New Roman" w:cs="Times New Roman"/>
                <w:b/>
                <w:i/>
                <w:sz w:val="20"/>
                <w:szCs w:val="20"/>
              </w:rPr>
            </w:pPr>
            <w:r w:rsidRPr="001D1BCD">
              <w:rPr>
                <w:rFonts w:ascii="Times New Roman" w:hAnsi="Times New Roman" w:cs="Times New Roman"/>
                <w:b/>
                <w:i/>
                <w:sz w:val="20"/>
                <w:szCs w:val="20"/>
              </w:rPr>
              <w:t>20.000</w:t>
            </w:r>
          </w:p>
        </w:tc>
        <w:tc>
          <w:tcPr>
            <w:tcW w:w="851" w:type="dxa"/>
            <w:vAlign w:val="center"/>
          </w:tcPr>
          <w:p w:rsidR="000761AF" w:rsidRPr="001D1BCD" w:rsidRDefault="000761AF" w:rsidP="000761AF">
            <w:pPr>
              <w:spacing w:before="60" w:after="60" w:line="288" w:lineRule="auto"/>
              <w:jc w:val="center"/>
              <w:rPr>
                <w:rFonts w:ascii="Times New Roman" w:hAnsi="Times New Roman" w:cs="Times New Roman"/>
                <w:b/>
                <w:i/>
                <w:sz w:val="20"/>
                <w:szCs w:val="20"/>
              </w:rPr>
            </w:pPr>
            <w:r w:rsidRPr="001D1BCD">
              <w:rPr>
                <w:rFonts w:ascii="Times New Roman" w:hAnsi="Times New Roman" w:cs="Times New Roman"/>
                <w:b/>
                <w:i/>
                <w:sz w:val="20"/>
                <w:szCs w:val="20"/>
              </w:rPr>
              <w:t>25.000</w:t>
            </w:r>
          </w:p>
        </w:tc>
        <w:tc>
          <w:tcPr>
            <w:tcW w:w="850" w:type="dxa"/>
            <w:vAlign w:val="center"/>
          </w:tcPr>
          <w:p w:rsidR="000761AF" w:rsidRPr="001D1BCD" w:rsidRDefault="000761AF" w:rsidP="000761AF">
            <w:pPr>
              <w:spacing w:before="60" w:after="60" w:line="288" w:lineRule="auto"/>
              <w:jc w:val="center"/>
              <w:rPr>
                <w:rFonts w:ascii="Times New Roman" w:hAnsi="Times New Roman" w:cs="Times New Roman"/>
                <w:b/>
                <w:i/>
                <w:sz w:val="20"/>
                <w:szCs w:val="20"/>
              </w:rPr>
            </w:pPr>
            <w:r w:rsidRPr="001D1BCD">
              <w:rPr>
                <w:rFonts w:ascii="Times New Roman" w:hAnsi="Times New Roman" w:cs="Times New Roman"/>
                <w:b/>
                <w:i/>
                <w:sz w:val="20"/>
                <w:szCs w:val="20"/>
              </w:rPr>
              <w:t>25.000</w:t>
            </w:r>
          </w:p>
        </w:tc>
        <w:tc>
          <w:tcPr>
            <w:tcW w:w="709" w:type="dxa"/>
            <w:vAlign w:val="center"/>
          </w:tcPr>
          <w:p w:rsidR="000761AF" w:rsidRPr="004A77C0" w:rsidRDefault="000761AF" w:rsidP="001D1BCD">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1D1BCD">
              <w:rPr>
                <w:rFonts w:ascii="Times New Roman" w:hAnsi="Times New Roman" w:cs="Times New Roman"/>
                <w:sz w:val="20"/>
                <w:szCs w:val="20"/>
              </w:rPr>
              <w:t>5</w:t>
            </w:r>
            <w:r w:rsidRPr="004A77C0">
              <w:rPr>
                <w:rFonts w:ascii="Times New Roman" w:hAnsi="Times New Roman" w:cs="Times New Roman"/>
                <w:sz w:val="20"/>
                <w:szCs w:val="20"/>
              </w:rPr>
              <w:t>)</w:t>
            </w:r>
          </w:p>
        </w:tc>
      </w:tr>
      <w:tr w:rsidR="000761AF" w:rsidRPr="004A77C0" w:rsidTr="008D0946">
        <w:tc>
          <w:tcPr>
            <w:tcW w:w="493" w:type="dxa"/>
            <w:vAlign w:val="center"/>
          </w:tcPr>
          <w:p w:rsidR="000761AF" w:rsidRPr="004A77C0" w:rsidRDefault="000761AF" w:rsidP="000761AF">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tcPr>
          <w:p w:rsidR="000761AF" w:rsidRPr="004A77C0" w:rsidRDefault="009B49B9" w:rsidP="000761AF">
            <w:pPr>
              <w:spacing w:before="60" w:after="60" w:line="288" w:lineRule="auto"/>
              <w:rPr>
                <w:rFonts w:ascii="Times New Roman" w:hAnsi="Times New Roman" w:cs="Times New Roman"/>
                <w:b/>
                <w:sz w:val="20"/>
                <w:szCs w:val="20"/>
              </w:rPr>
            </w:pPr>
            <w:r w:rsidRPr="009B49B9">
              <w:rPr>
                <w:rFonts w:ascii="Times New Roman" w:hAnsi="Times New Roman" w:cs="Times New Roman"/>
                <w:b/>
                <w:sz w:val="20"/>
                <w:szCs w:val="20"/>
              </w:rPr>
              <w:t xml:space="preserve">Khoảng cách giữa hai tim </w:t>
            </w:r>
            <w:r w:rsidRPr="009B49B9">
              <w:rPr>
                <w:rFonts w:ascii="Times New Roman" w:hAnsi="Times New Roman" w:cs="Times New Roman"/>
                <w:b/>
                <w:sz w:val="20"/>
                <w:szCs w:val="20"/>
              </w:rPr>
              <w:lastRenderedPageBreak/>
              <w:t>đường chính tuyến liền kề trên đường thẳng</w:t>
            </w:r>
            <w:r w:rsidR="000761AF" w:rsidRPr="004A77C0">
              <w:rPr>
                <w:rFonts w:ascii="Times New Roman" w:hAnsi="Times New Roman" w:cs="Times New Roman"/>
                <w:b/>
                <w:sz w:val="20"/>
                <w:szCs w:val="20"/>
              </w:rPr>
              <w:t>, m</w:t>
            </w:r>
          </w:p>
        </w:tc>
        <w:tc>
          <w:tcPr>
            <w:tcW w:w="78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lastRenderedPageBreak/>
              <w:t>4,6</w:t>
            </w:r>
          </w:p>
        </w:tc>
        <w:tc>
          <w:tcPr>
            <w:tcW w:w="78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4.8</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4,7</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4,7</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4,8</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4,8</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4,2</w:t>
            </w:r>
          </w:p>
        </w:tc>
        <w:tc>
          <w:tcPr>
            <w:tcW w:w="680" w:type="dxa"/>
            <w:vAlign w:val="center"/>
          </w:tcPr>
          <w:p w:rsidR="000761AF" w:rsidRPr="00435B73" w:rsidRDefault="000761AF" w:rsidP="000761AF">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4,3</w:t>
            </w:r>
          </w:p>
        </w:tc>
        <w:tc>
          <w:tcPr>
            <w:tcW w:w="680"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680"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44"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w:t>
            </w:r>
          </w:p>
        </w:tc>
        <w:tc>
          <w:tcPr>
            <w:tcW w:w="916"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5,0</w:t>
            </w:r>
          </w:p>
        </w:tc>
        <w:tc>
          <w:tcPr>
            <w:tcW w:w="783"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4,3</w:t>
            </w:r>
          </w:p>
        </w:tc>
        <w:tc>
          <w:tcPr>
            <w:tcW w:w="779" w:type="dxa"/>
            <w:gridSpan w:val="2"/>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w:t>
            </w:r>
          </w:p>
        </w:tc>
        <w:tc>
          <w:tcPr>
            <w:tcW w:w="850" w:type="dxa"/>
            <w:vAlign w:val="center"/>
          </w:tcPr>
          <w:p w:rsidR="000761AF" w:rsidRPr="004A77C0" w:rsidRDefault="000761AF" w:rsidP="000761AF">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w:t>
            </w:r>
          </w:p>
        </w:tc>
        <w:tc>
          <w:tcPr>
            <w:tcW w:w="830" w:type="dxa"/>
            <w:gridSpan w:val="2"/>
            <w:vAlign w:val="center"/>
          </w:tcPr>
          <w:p w:rsidR="000761AF" w:rsidRPr="000761AF" w:rsidRDefault="000761AF" w:rsidP="000761AF">
            <w:pPr>
              <w:spacing w:before="60" w:after="60" w:line="288" w:lineRule="auto"/>
              <w:jc w:val="center"/>
              <w:rPr>
                <w:rFonts w:ascii="Times New Roman" w:hAnsi="Times New Roman" w:cs="Times New Roman"/>
                <w:b/>
                <w:i/>
                <w:sz w:val="20"/>
                <w:szCs w:val="20"/>
              </w:rPr>
            </w:pPr>
            <w:r w:rsidRPr="000761AF">
              <w:rPr>
                <w:rFonts w:ascii="Times New Roman" w:hAnsi="Times New Roman" w:cs="Times New Roman"/>
                <w:b/>
                <w:i/>
                <w:sz w:val="20"/>
                <w:szCs w:val="20"/>
              </w:rPr>
              <w:t>4,6</w:t>
            </w:r>
          </w:p>
        </w:tc>
        <w:tc>
          <w:tcPr>
            <w:tcW w:w="851" w:type="dxa"/>
            <w:vAlign w:val="center"/>
          </w:tcPr>
          <w:p w:rsidR="000761AF" w:rsidRPr="000761AF" w:rsidRDefault="000761AF" w:rsidP="000761AF">
            <w:pPr>
              <w:spacing w:before="60" w:after="60" w:line="288" w:lineRule="auto"/>
              <w:jc w:val="center"/>
              <w:rPr>
                <w:rFonts w:ascii="Times New Roman" w:hAnsi="Times New Roman" w:cs="Times New Roman"/>
                <w:b/>
                <w:i/>
                <w:sz w:val="20"/>
                <w:szCs w:val="20"/>
              </w:rPr>
            </w:pPr>
            <w:r w:rsidRPr="000761AF">
              <w:rPr>
                <w:rFonts w:ascii="Times New Roman" w:hAnsi="Times New Roman" w:cs="Times New Roman"/>
                <w:b/>
                <w:i/>
                <w:sz w:val="20"/>
                <w:szCs w:val="20"/>
              </w:rPr>
              <w:t>4.8</w:t>
            </w:r>
          </w:p>
        </w:tc>
        <w:tc>
          <w:tcPr>
            <w:tcW w:w="850" w:type="dxa"/>
            <w:vAlign w:val="center"/>
          </w:tcPr>
          <w:p w:rsidR="000761AF" w:rsidRPr="000761AF" w:rsidRDefault="000761AF" w:rsidP="000761AF">
            <w:pPr>
              <w:spacing w:before="60" w:after="60" w:line="288" w:lineRule="auto"/>
              <w:jc w:val="center"/>
              <w:rPr>
                <w:rFonts w:ascii="Times New Roman" w:hAnsi="Times New Roman" w:cs="Times New Roman"/>
                <w:b/>
                <w:i/>
                <w:sz w:val="20"/>
                <w:szCs w:val="20"/>
              </w:rPr>
            </w:pPr>
            <w:r w:rsidRPr="000761AF">
              <w:rPr>
                <w:rFonts w:ascii="Times New Roman" w:hAnsi="Times New Roman" w:cs="Times New Roman"/>
                <w:b/>
                <w:i/>
                <w:sz w:val="20"/>
                <w:szCs w:val="20"/>
              </w:rPr>
              <w:t>5,0</w:t>
            </w:r>
          </w:p>
        </w:tc>
        <w:tc>
          <w:tcPr>
            <w:tcW w:w="709" w:type="dxa"/>
            <w:vAlign w:val="center"/>
          </w:tcPr>
          <w:p w:rsidR="000761AF" w:rsidRPr="004A77C0" w:rsidRDefault="000761AF" w:rsidP="001D1BCD">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1D1BCD">
              <w:rPr>
                <w:rFonts w:ascii="Times New Roman" w:hAnsi="Times New Roman" w:cs="Times New Roman"/>
                <w:sz w:val="20"/>
                <w:szCs w:val="20"/>
              </w:rPr>
              <w:t>6</w:t>
            </w:r>
            <w:r w:rsidRPr="004A77C0">
              <w:rPr>
                <w:rFonts w:ascii="Times New Roman" w:hAnsi="Times New Roman" w:cs="Times New Roman"/>
                <w:sz w:val="20"/>
                <w:szCs w:val="20"/>
              </w:rPr>
              <w:t>)</w:t>
            </w:r>
          </w:p>
        </w:tc>
      </w:tr>
      <w:tr w:rsidR="00E1514A" w:rsidRPr="004A77C0" w:rsidTr="008D0946">
        <w:trPr>
          <w:trHeight w:val="914"/>
        </w:trPr>
        <w:tc>
          <w:tcPr>
            <w:tcW w:w="493" w:type="dxa"/>
            <w:vMerge w:val="restart"/>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1205" w:type="dxa"/>
            <w:gridSpan w:val="2"/>
            <w:vMerge w:val="restart"/>
            <w:vAlign w:val="center"/>
          </w:tcPr>
          <w:p w:rsidR="00E1514A" w:rsidRPr="004A77C0" w:rsidRDefault="009B49B9" w:rsidP="00E1514A">
            <w:pPr>
              <w:spacing w:before="60" w:after="60" w:line="288" w:lineRule="auto"/>
              <w:rPr>
                <w:rFonts w:ascii="Times New Roman" w:hAnsi="Times New Roman" w:cs="Times New Roman"/>
                <w:b/>
                <w:sz w:val="20"/>
                <w:szCs w:val="20"/>
              </w:rPr>
            </w:pPr>
            <w:r w:rsidRPr="009B49B9">
              <w:rPr>
                <w:rFonts w:ascii="Times New Roman" w:hAnsi="Times New Roman" w:cs="Times New Roman"/>
                <w:b/>
                <w:sz w:val="20"/>
                <w:szCs w:val="20"/>
              </w:rPr>
              <w:t>Bề rộng nhỏ nhất từ tim đường sắt ngoài cùng đến vai đường</w:t>
            </w:r>
            <w:r w:rsidR="00E1514A" w:rsidRPr="004A77C0">
              <w:rPr>
                <w:rFonts w:ascii="Times New Roman" w:hAnsi="Times New Roman" w:cs="Times New Roman"/>
                <w:b/>
                <w:sz w:val="20"/>
                <w:szCs w:val="20"/>
              </w:rPr>
              <w:t>, m</w:t>
            </w:r>
          </w:p>
        </w:tc>
        <w:tc>
          <w:tcPr>
            <w:tcW w:w="1277" w:type="dxa"/>
            <w:gridSpan w:val="2"/>
            <w:vAlign w:val="center"/>
          </w:tcPr>
          <w:p w:rsidR="00E1514A" w:rsidRPr="004A77C0" w:rsidRDefault="00E1514A" w:rsidP="009B49B9">
            <w:pPr>
              <w:spacing w:before="60" w:after="60" w:line="288" w:lineRule="auto"/>
              <w:jc w:val="center"/>
              <w:rPr>
                <w:rFonts w:ascii="Times New Roman" w:hAnsi="Times New Roman" w:cs="Times New Roman"/>
                <w:b/>
                <w:sz w:val="20"/>
                <w:szCs w:val="20"/>
              </w:rPr>
            </w:pPr>
            <w:r>
              <w:rPr>
                <w:rFonts w:ascii="Times New Roman" w:hAnsi="Times New Roman" w:cs="Times New Roman"/>
                <w:b/>
                <w:sz w:val="20"/>
                <w:szCs w:val="20"/>
              </w:rPr>
              <w:t>Kiến trúc tầng trên</w:t>
            </w:r>
            <w:r w:rsidR="009B49B9">
              <w:rPr>
                <w:rFonts w:ascii="Times New Roman" w:hAnsi="Times New Roman" w:cs="Times New Roman"/>
                <w:b/>
                <w:sz w:val="20"/>
                <w:szCs w:val="20"/>
              </w:rPr>
              <w:t xml:space="preserve"> không có đá balát </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4,3</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4,3</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4,3</w:t>
            </w:r>
          </w:p>
        </w:tc>
        <w:tc>
          <w:tcPr>
            <w:tcW w:w="783" w:type="dxa"/>
            <w:vMerge w:val="restart"/>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Merge w:val="restart"/>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783" w:type="dxa"/>
            <w:vMerge w:val="restart"/>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w:t>
            </w: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w:t>
            </w:r>
          </w:p>
        </w:tc>
        <w:tc>
          <w:tcPr>
            <w:tcW w:w="680" w:type="dxa"/>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680" w:type="dxa"/>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84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w:t>
            </w:r>
            <w:r>
              <w:rPr>
                <w:rFonts w:ascii="Times New Roman" w:hAnsi="Times New Roman" w:cs="Times New Roman"/>
                <w:sz w:val="20"/>
                <w:szCs w:val="20"/>
              </w:rPr>
              <w:t>2</w:t>
            </w:r>
            <w:r w:rsidRPr="004A77C0">
              <w:rPr>
                <w:rFonts w:ascii="Times New Roman" w:hAnsi="Times New Roman" w:cs="Times New Roman"/>
                <w:sz w:val="20"/>
                <w:szCs w:val="20"/>
              </w:rPr>
              <w:t>5</w:t>
            </w:r>
          </w:p>
        </w:tc>
        <w:tc>
          <w:tcPr>
            <w:tcW w:w="783" w:type="dxa"/>
            <w:vMerge w:val="restart"/>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4,25</w:t>
            </w:r>
          </w:p>
        </w:tc>
        <w:tc>
          <w:tcPr>
            <w:tcW w:w="916"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666"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992" w:type="dxa"/>
            <w:gridSpan w:val="3"/>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3.55</w:t>
            </w:r>
          </w:p>
        </w:tc>
        <w:tc>
          <w:tcPr>
            <w:tcW w:w="801"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4,3</w:t>
            </w:r>
          </w:p>
        </w:tc>
        <w:tc>
          <w:tcPr>
            <w:tcW w:w="851"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4,3</w:t>
            </w:r>
          </w:p>
        </w:tc>
        <w:tc>
          <w:tcPr>
            <w:tcW w:w="850"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4,3</w:t>
            </w:r>
          </w:p>
        </w:tc>
        <w:tc>
          <w:tcPr>
            <w:tcW w:w="709" w:type="dxa"/>
            <w:vMerge w:val="restart"/>
            <w:vAlign w:val="center"/>
          </w:tcPr>
          <w:p w:rsidR="00E1514A" w:rsidRPr="004A77C0" w:rsidRDefault="00E1514A" w:rsidP="001D1BCD">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1D1BCD">
              <w:rPr>
                <w:rFonts w:ascii="Times New Roman" w:hAnsi="Times New Roman" w:cs="Times New Roman"/>
                <w:sz w:val="20"/>
                <w:szCs w:val="20"/>
              </w:rPr>
              <w:t>7</w:t>
            </w:r>
            <w:r w:rsidRPr="004A77C0">
              <w:rPr>
                <w:rFonts w:ascii="Times New Roman" w:hAnsi="Times New Roman" w:cs="Times New Roman"/>
                <w:sz w:val="20"/>
                <w:szCs w:val="20"/>
              </w:rPr>
              <w:t>)</w:t>
            </w:r>
          </w:p>
        </w:tc>
      </w:tr>
      <w:tr w:rsidR="00E1514A" w:rsidRPr="004A77C0" w:rsidTr="008D0946">
        <w:trPr>
          <w:trHeight w:val="1077"/>
        </w:trPr>
        <w:tc>
          <w:tcPr>
            <w:tcW w:w="493" w:type="dxa"/>
            <w:vMerge/>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1205" w:type="dxa"/>
            <w:gridSpan w:val="2"/>
            <w:vMerge/>
          </w:tcPr>
          <w:p w:rsidR="00E1514A" w:rsidRPr="004A77C0" w:rsidRDefault="00E1514A" w:rsidP="00E1514A">
            <w:pPr>
              <w:spacing w:before="60" w:after="60" w:line="288" w:lineRule="auto"/>
              <w:jc w:val="center"/>
              <w:rPr>
                <w:rFonts w:ascii="Times New Roman" w:hAnsi="Times New Roman" w:cs="Times New Roman"/>
                <w:b/>
                <w:sz w:val="20"/>
                <w:szCs w:val="20"/>
              </w:rPr>
            </w:pPr>
          </w:p>
        </w:tc>
        <w:tc>
          <w:tcPr>
            <w:tcW w:w="1277" w:type="dxa"/>
            <w:gridSpan w:val="2"/>
            <w:vAlign w:val="center"/>
          </w:tcPr>
          <w:p w:rsidR="00E1514A" w:rsidRPr="004A77C0" w:rsidRDefault="00E1514A" w:rsidP="009B49B9">
            <w:pPr>
              <w:spacing w:before="60" w:after="60" w:line="288" w:lineRule="auto"/>
              <w:jc w:val="center"/>
              <w:rPr>
                <w:rFonts w:ascii="Times New Roman" w:hAnsi="Times New Roman" w:cs="Times New Roman"/>
                <w:b/>
                <w:sz w:val="20"/>
                <w:szCs w:val="20"/>
              </w:rPr>
            </w:pPr>
            <w:r>
              <w:rPr>
                <w:rFonts w:ascii="Times New Roman" w:hAnsi="Times New Roman" w:cs="Times New Roman"/>
                <w:b/>
                <w:sz w:val="20"/>
                <w:szCs w:val="20"/>
              </w:rPr>
              <w:t>Kiến trúc tầng trên</w:t>
            </w:r>
            <w:r w:rsidRPr="004A77C0">
              <w:rPr>
                <w:rFonts w:ascii="Times New Roman" w:hAnsi="Times New Roman" w:cs="Times New Roman"/>
                <w:b/>
                <w:sz w:val="20"/>
                <w:szCs w:val="20"/>
              </w:rPr>
              <w:t xml:space="preserve"> có đá balát </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4,4</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4,4</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4,4</w:t>
            </w:r>
          </w:p>
        </w:tc>
        <w:tc>
          <w:tcPr>
            <w:tcW w:w="783" w:type="dxa"/>
            <w:vMerge/>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Merge/>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Merge/>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p>
        </w:tc>
        <w:tc>
          <w:tcPr>
            <w:tcW w:w="680" w:type="dxa"/>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680" w:type="dxa"/>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84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w:t>
            </w:r>
          </w:p>
        </w:tc>
        <w:tc>
          <w:tcPr>
            <w:tcW w:w="783" w:type="dxa"/>
            <w:vMerge/>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916"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4,50</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3,50</w:t>
            </w:r>
          </w:p>
        </w:tc>
        <w:tc>
          <w:tcPr>
            <w:tcW w:w="666"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3,55</w:t>
            </w:r>
          </w:p>
        </w:tc>
        <w:tc>
          <w:tcPr>
            <w:tcW w:w="992" w:type="dxa"/>
            <w:gridSpan w:val="3"/>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c>
          <w:tcPr>
            <w:tcW w:w="801"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4,4</w:t>
            </w:r>
          </w:p>
        </w:tc>
        <w:tc>
          <w:tcPr>
            <w:tcW w:w="851"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4,4</w:t>
            </w:r>
          </w:p>
        </w:tc>
        <w:tc>
          <w:tcPr>
            <w:tcW w:w="850" w:type="dxa"/>
            <w:vAlign w:val="center"/>
          </w:tcPr>
          <w:p w:rsidR="00E1514A" w:rsidRPr="00E1514A" w:rsidRDefault="00E1514A" w:rsidP="00E1514A">
            <w:pPr>
              <w:spacing w:before="60" w:after="60" w:line="288" w:lineRule="auto"/>
              <w:jc w:val="center"/>
              <w:rPr>
                <w:rFonts w:ascii="Times New Roman" w:hAnsi="Times New Roman" w:cs="Times New Roman"/>
                <w:b/>
                <w:i/>
                <w:sz w:val="20"/>
                <w:szCs w:val="20"/>
              </w:rPr>
            </w:pPr>
            <w:r w:rsidRPr="00E1514A">
              <w:rPr>
                <w:rFonts w:ascii="Times New Roman" w:hAnsi="Times New Roman" w:cs="Times New Roman"/>
                <w:b/>
                <w:i/>
                <w:sz w:val="20"/>
                <w:szCs w:val="20"/>
              </w:rPr>
              <w:t>4,4</w:t>
            </w:r>
          </w:p>
        </w:tc>
        <w:tc>
          <w:tcPr>
            <w:tcW w:w="709" w:type="dxa"/>
            <w:vMerge/>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p>
        </w:tc>
      </w:tr>
      <w:tr w:rsidR="00E1514A" w:rsidRPr="004A77C0" w:rsidTr="008D0946">
        <w:trPr>
          <w:trHeight w:val="1224"/>
        </w:trPr>
        <w:tc>
          <w:tcPr>
            <w:tcW w:w="493" w:type="dxa"/>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vAlign w:val="center"/>
          </w:tcPr>
          <w:p w:rsidR="00E1514A" w:rsidRPr="004A77C0" w:rsidRDefault="00E1514A" w:rsidP="00E1514A">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Diện tích mặt cắt hầm tối thiểu, m</w:t>
            </w:r>
            <w:r w:rsidRPr="004A77C0">
              <w:rPr>
                <w:rFonts w:ascii="Times New Roman" w:hAnsi="Times New Roman" w:cs="Times New Roman"/>
                <w:b/>
                <w:sz w:val="20"/>
                <w:szCs w:val="20"/>
                <w:vertAlign w:val="superscript"/>
              </w:rPr>
              <w:t>2</w:t>
            </w:r>
          </w:p>
        </w:tc>
        <w:tc>
          <w:tcPr>
            <w:tcW w:w="18821" w:type="dxa"/>
            <w:gridSpan w:val="26"/>
            <w:vAlign w:val="center"/>
          </w:tcPr>
          <w:p w:rsidR="00E1514A" w:rsidRPr="004A77C0" w:rsidRDefault="00E1514A" w:rsidP="009B49B9">
            <w:pPr>
              <w:spacing w:before="60" w:after="60" w:line="288" w:lineRule="auto"/>
              <w:ind w:left="-10"/>
              <w:jc w:val="center"/>
              <w:rPr>
                <w:rFonts w:ascii="Times New Roman" w:hAnsi="Times New Roman" w:cs="Times New Roman"/>
                <w:b/>
                <w:i/>
                <w:sz w:val="20"/>
                <w:szCs w:val="20"/>
              </w:rPr>
            </w:pPr>
            <w:r w:rsidRPr="006D4FB8">
              <w:rPr>
                <w:rFonts w:ascii="Times New Roman" w:hAnsi="Times New Roman" w:cs="Times New Roman"/>
                <w:b/>
                <w:i/>
                <w:sz w:val="20"/>
                <w:szCs w:val="20"/>
                <w:highlight w:val="yellow"/>
              </w:rPr>
              <w:t xml:space="preserve">Chi tiết tại Phụ lục </w:t>
            </w:r>
            <w:r w:rsidR="009B49B9">
              <w:rPr>
                <w:rFonts w:ascii="Times New Roman" w:hAnsi="Times New Roman" w:cs="Times New Roman"/>
                <w:b/>
                <w:i/>
                <w:sz w:val="20"/>
                <w:szCs w:val="20"/>
              </w:rPr>
              <w:t>II</w:t>
            </w:r>
          </w:p>
        </w:tc>
        <w:tc>
          <w:tcPr>
            <w:tcW w:w="709" w:type="dxa"/>
            <w:vAlign w:val="center"/>
          </w:tcPr>
          <w:p w:rsidR="00E1514A" w:rsidRPr="004A77C0" w:rsidRDefault="008D0946" w:rsidP="008D0946">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E1514A" w:rsidRPr="004A77C0" w:rsidTr="008D0946">
        <w:tc>
          <w:tcPr>
            <w:tcW w:w="493" w:type="dxa"/>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tcPr>
          <w:p w:rsidR="00E1514A" w:rsidRPr="004A77C0" w:rsidRDefault="00E1514A" w:rsidP="009B49B9">
            <w:pPr>
              <w:spacing w:before="60" w:after="60" w:line="288" w:lineRule="auto"/>
              <w:jc w:val="center"/>
              <w:rPr>
                <w:rFonts w:ascii="Times New Roman" w:hAnsi="Times New Roman" w:cs="Times New Roman"/>
                <w:b/>
                <w:sz w:val="20"/>
                <w:szCs w:val="20"/>
              </w:rPr>
            </w:pPr>
            <w:r w:rsidRPr="004A77C0">
              <w:rPr>
                <w:rFonts w:ascii="Times New Roman" w:hAnsi="Times New Roman" w:cs="Times New Roman"/>
                <w:b/>
                <w:sz w:val="20"/>
                <w:szCs w:val="20"/>
              </w:rPr>
              <w:t xml:space="preserve">Điện </w:t>
            </w:r>
            <w:r w:rsidR="009B49B9">
              <w:rPr>
                <w:rFonts w:ascii="Times New Roman" w:hAnsi="Times New Roman" w:cs="Times New Roman"/>
                <w:b/>
                <w:sz w:val="20"/>
                <w:szCs w:val="20"/>
              </w:rPr>
              <w:t>sức kéo</w:t>
            </w:r>
            <w:r w:rsidRPr="004A77C0">
              <w:rPr>
                <w:rFonts w:ascii="Times New Roman" w:hAnsi="Times New Roman" w:cs="Times New Roman"/>
                <w:b/>
                <w:sz w:val="20"/>
                <w:szCs w:val="20"/>
              </w:rPr>
              <w:t>, KV</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w:t>
            </w:r>
          </w:p>
        </w:tc>
        <w:tc>
          <w:tcPr>
            <w:tcW w:w="680" w:type="dxa"/>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25</w:t>
            </w:r>
          </w:p>
        </w:tc>
        <w:tc>
          <w:tcPr>
            <w:tcW w:w="680"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680"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44"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916" w:type="dxa"/>
            <w:vAlign w:val="center"/>
          </w:tcPr>
          <w:p w:rsidR="00E1514A" w:rsidRPr="004A77C0" w:rsidRDefault="00E1514A" w:rsidP="00E1514A">
            <w:pPr>
              <w:spacing w:before="60" w:after="60" w:line="288" w:lineRule="auto"/>
              <w:jc w:val="center"/>
              <w:rPr>
                <w:sz w:val="20"/>
                <w:szCs w:val="20"/>
              </w:rPr>
            </w:pPr>
            <w:r w:rsidRPr="004A77C0">
              <w:rPr>
                <w:rFonts w:ascii="Times New Roman" w:hAnsi="Times New Roman" w:cs="Times New Roman"/>
                <w:sz w:val="20"/>
                <w:szCs w:val="20"/>
              </w:rPr>
              <w:t>25</w:t>
            </w:r>
          </w:p>
        </w:tc>
        <w:tc>
          <w:tcPr>
            <w:tcW w:w="783" w:type="dxa"/>
            <w:vAlign w:val="center"/>
          </w:tcPr>
          <w:p w:rsidR="00E1514A" w:rsidRPr="004A77C0" w:rsidRDefault="00E1514A" w:rsidP="00E1514A">
            <w:pPr>
              <w:spacing w:before="60" w:after="60" w:line="288" w:lineRule="auto"/>
              <w:jc w:val="center"/>
              <w:rPr>
                <w:sz w:val="20"/>
                <w:szCs w:val="20"/>
              </w:rPr>
            </w:pPr>
            <w:r w:rsidRPr="004A77C0">
              <w:rPr>
                <w:rFonts w:ascii="Times New Roman" w:hAnsi="Times New Roman" w:cs="Times New Roman"/>
                <w:sz w:val="20"/>
                <w:szCs w:val="20"/>
              </w:rPr>
              <w:t>25</w:t>
            </w:r>
          </w:p>
        </w:tc>
        <w:tc>
          <w:tcPr>
            <w:tcW w:w="779" w:type="dxa"/>
            <w:gridSpan w:val="2"/>
            <w:vAlign w:val="center"/>
          </w:tcPr>
          <w:p w:rsidR="00E1514A" w:rsidRPr="004A77C0" w:rsidRDefault="00E1514A" w:rsidP="00E1514A">
            <w:pPr>
              <w:spacing w:before="60" w:after="60" w:line="288" w:lineRule="auto"/>
              <w:jc w:val="center"/>
              <w:rPr>
                <w:sz w:val="20"/>
                <w:szCs w:val="20"/>
              </w:rPr>
            </w:pPr>
            <w:r w:rsidRPr="004A77C0">
              <w:rPr>
                <w:rFonts w:ascii="Times New Roman" w:hAnsi="Times New Roman" w:cs="Times New Roman"/>
                <w:sz w:val="20"/>
                <w:szCs w:val="20"/>
              </w:rPr>
              <w:t>25</w:t>
            </w:r>
          </w:p>
        </w:tc>
        <w:tc>
          <w:tcPr>
            <w:tcW w:w="850"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25</w:t>
            </w:r>
          </w:p>
        </w:tc>
        <w:tc>
          <w:tcPr>
            <w:tcW w:w="830" w:type="dxa"/>
            <w:gridSpan w:val="2"/>
            <w:vAlign w:val="center"/>
          </w:tcPr>
          <w:p w:rsidR="00E1514A" w:rsidRPr="004A77C0" w:rsidRDefault="00E1514A" w:rsidP="00E1514A">
            <w:pPr>
              <w:spacing w:before="60" w:after="60" w:line="288" w:lineRule="auto"/>
              <w:jc w:val="center"/>
              <w:rPr>
                <w:rFonts w:ascii="Times New Roman" w:hAnsi="Times New Roman" w:cs="Times New Roman"/>
                <w:b/>
                <w:i/>
                <w:sz w:val="20"/>
                <w:szCs w:val="20"/>
              </w:rPr>
            </w:pPr>
          </w:p>
        </w:tc>
        <w:tc>
          <w:tcPr>
            <w:tcW w:w="851" w:type="dxa"/>
            <w:vAlign w:val="center"/>
          </w:tcPr>
          <w:p w:rsidR="00E1514A" w:rsidRPr="004A77C0" w:rsidRDefault="00E1514A" w:rsidP="00E1514A">
            <w:pPr>
              <w:spacing w:before="60" w:after="60" w:line="288" w:lineRule="auto"/>
              <w:jc w:val="center"/>
              <w:rPr>
                <w:rFonts w:ascii="Times New Roman" w:hAnsi="Times New Roman" w:cs="Times New Roman"/>
                <w:b/>
                <w:i/>
                <w:sz w:val="20"/>
                <w:szCs w:val="20"/>
              </w:rPr>
            </w:pPr>
          </w:p>
        </w:tc>
        <w:tc>
          <w:tcPr>
            <w:tcW w:w="850" w:type="dxa"/>
            <w:vAlign w:val="center"/>
          </w:tcPr>
          <w:p w:rsidR="00E1514A" w:rsidRPr="004A77C0" w:rsidRDefault="00E1514A" w:rsidP="00E1514A">
            <w:pPr>
              <w:spacing w:before="60" w:after="60" w:line="288" w:lineRule="auto"/>
              <w:jc w:val="center"/>
              <w:rPr>
                <w:rFonts w:ascii="Times New Roman" w:hAnsi="Times New Roman" w:cs="Times New Roman"/>
                <w:b/>
                <w:i/>
                <w:sz w:val="20"/>
                <w:szCs w:val="20"/>
              </w:rPr>
            </w:pPr>
          </w:p>
        </w:tc>
        <w:tc>
          <w:tcPr>
            <w:tcW w:w="709" w:type="dxa"/>
            <w:vAlign w:val="center"/>
          </w:tcPr>
          <w:p w:rsidR="00E1514A" w:rsidRPr="004A77C0" w:rsidRDefault="00E1514A" w:rsidP="008D0946">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w:t>
            </w:r>
            <w:r w:rsidR="008D0946">
              <w:rPr>
                <w:rFonts w:ascii="Times New Roman" w:hAnsi="Times New Roman" w:cs="Times New Roman"/>
                <w:sz w:val="20"/>
                <w:szCs w:val="20"/>
              </w:rPr>
              <w:t>9</w:t>
            </w:r>
            <w:r w:rsidRPr="004A77C0">
              <w:rPr>
                <w:rFonts w:ascii="Times New Roman" w:hAnsi="Times New Roman" w:cs="Times New Roman"/>
                <w:sz w:val="20"/>
                <w:szCs w:val="20"/>
              </w:rPr>
              <w:t>)</w:t>
            </w:r>
          </w:p>
        </w:tc>
      </w:tr>
      <w:tr w:rsidR="00E1514A" w:rsidRPr="004A77C0" w:rsidTr="008D0946">
        <w:tc>
          <w:tcPr>
            <w:tcW w:w="493" w:type="dxa"/>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vAlign w:val="center"/>
          </w:tcPr>
          <w:p w:rsidR="00E1514A" w:rsidRPr="004A77C0" w:rsidRDefault="00E1514A" w:rsidP="00E1514A">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Hệ thống tín hiệu điều khiển</w:t>
            </w:r>
          </w:p>
        </w:tc>
        <w:tc>
          <w:tcPr>
            <w:tcW w:w="2351" w:type="dxa"/>
            <w:gridSpan w:val="3"/>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CTCS3;</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w:t>
            </w:r>
          </w:p>
          <w:p w:rsidR="00E1514A" w:rsidRPr="004A77C0" w:rsidRDefault="00E1514A" w:rsidP="00E1514A">
            <w:pPr>
              <w:spacing w:before="60" w:after="60"/>
              <w:rPr>
                <w:color w:val="000000" w:themeColor="text1"/>
                <w:sz w:val="20"/>
                <w:szCs w:val="20"/>
              </w:rPr>
            </w:pP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LZB / ETCS2;</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 hoặc máy đếm trục.</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TVM / ETCS2;</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 và bên đường;</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SCMT / ETCS;</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cách điện.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ASFA / ETCS;</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w:t>
            </w:r>
          </w:p>
        </w:tc>
        <w:tc>
          <w:tcPr>
            <w:tcW w:w="1360" w:type="dxa"/>
            <w:gridSpan w:val="2"/>
          </w:tcPr>
          <w:p w:rsidR="00E1514A" w:rsidRPr="00435B73" w:rsidRDefault="00E1514A" w:rsidP="00E1514A">
            <w:pPr>
              <w:spacing w:before="60" w:after="60"/>
              <w:rPr>
                <w:rFonts w:ascii="Times New Roman" w:hAnsi="Times New Roman" w:cs="Times New Roman"/>
                <w:color w:val="000000" w:themeColor="text1"/>
                <w:sz w:val="20"/>
                <w:szCs w:val="20"/>
                <w:highlight w:val="yellow"/>
              </w:rPr>
            </w:pPr>
            <w:r w:rsidRPr="00435B73">
              <w:rPr>
                <w:rFonts w:ascii="Times New Roman" w:hAnsi="Times New Roman" w:cs="Times New Roman"/>
                <w:color w:val="000000" w:themeColor="text1"/>
                <w:sz w:val="20"/>
                <w:szCs w:val="20"/>
                <w:highlight w:val="yellow"/>
              </w:rPr>
              <w:t>- Tín hiệu đầu máy;</w:t>
            </w:r>
          </w:p>
          <w:p w:rsidR="00E1514A" w:rsidRPr="00435B73" w:rsidRDefault="00E1514A" w:rsidP="00E1514A">
            <w:pPr>
              <w:spacing w:before="60" w:after="60"/>
              <w:rPr>
                <w:rFonts w:ascii="Times New Roman" w:hAnsi="Times New Roman" w:cs="Times New Roman"/>
                <w:color w:val="000000" w:themeColor="text1"/>
                <w:sz w:val="20"/>
                <w:szCs w:val="20"/>
                <w:highlight w:val="yellow"/>
              </w:rPr>
            </w:pPr>
            <w:r w:rsidRPr="00435B73">
              <w:rPr>
                <w:rFonts w:ascii="Times New Roman" w:hAnsi="Times New Roman" w:cs="Times New Roman"/>
                <w:color w:val="000000" w:themeColor="text1"/>
                <w:sz w:val="20"/>
                <w:szCs w:val="20"/>
                <w:highlight w:val="yellow"/>
              </w:rPr>
              <w:t>- Tín hiệu điều khiển DS-ATC;</w:t>
            </w:r>
          </w:p>
          <w:p w:rsidR="00E1514A" w:rsidRPr="00435B73" w:rsidRDefault="00E1514A" w:rsidP="00E1514A">
            <w:pPr>
              <w:spacing w:before="60" w:after="60"/>
              <w:rPr>
                <w:color w:val="000000" w:themeColor="text1"/>
                <w:sz w:val="20"/>
                <w:szCs w:val="20"/>
                <w:highlight w:val="yellow"/>
              </w:rPr>
            </w:pPr>
            <w:r w:rsidRPr="00435B73">
              <w:rPr>
                <w:rFonts w:ascii="Times New Roman" w:hAnsi="Times New Roman" w:cs="Times New Roman"/>
                <w:color w:val="000000" w:themeColor="text1"/>
                <w:sz w:val="20"/>
                <w:szCs w:val="20"/>
                <w:highlight w:val="yellow"/>
              </w:rPr>
              <w:t>- Mạch điện ray cách điện hoặc không cách điện.</w:t>
            </w:r>
          </w:p>
        </w:tc>
        <w:tc>
          <w:tcPr>
            <w:tcW w:w="2204" w:type="dxa"/>
            <w:gridSpan w:val="3"/>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TVM 430;</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w:t>
            </w:r>
          </w:p>
        </w:tc>
        <w:tc>
          <w:tcPr>
            <w:tcW w:w="783" w:type="dxa"/>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-Tín hiệu điều khiển ATC;</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-Mạch điện ray không cách điện.</w:t>
            </w:r>
          </w:p>
        </w:tc>
        <w:tc>
          <w:tcPr>
            <w:tcW w:w="3328" w:type="dxa"/>
            <w:gridSpan w:val="5"/>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đầu máy;</w:t>
            </w:r>
          </w:p>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Tín hiệu điều khiển ATC/CTC;</w:t>
            </w:r>
          </w:p>
          <w:p w:rsidR="00E1514A" w:rsidRPr="004A77C0" w:rsidRDefault="00E1514A" w:rsidP="00E1514A">
            <w:pPr>
              <w:spacing w:before="60" w:after="60"/>
              <w:rPr>
                <w:color w:val="000000" w:themeColor="text1"/>
                <w:sz w:val="20"/>
                <w:szCs w:val="20"/>
              </w:rPr>
            </w:pPr>
            <w:r>
              <w:rPr>
                <w:rFonts w:ascii="Times New Roman" w:hAnsi="Times New Roman" w:cs="Times New Roman"/>
                <w:color w:val="000000" w:themeColor="text1"/>
                <w:sz w:val="20"/>
                <w:szCs w:val="20"/>
              </w:rPr>
              <w:t>- Mạch điện ray không cách điện kết hợp máy đếm trục.</w:t>
            </w:r>
          </w:p>
        </w:tc>
        <w:tc>
          <w:tcPr>
            <w:tcW w:w="2531" w:type="dxa"/>
            <w:gridSpan w:val="4"/>
          </w:tcPr>
          <w:p w:rsidR="00E1514A" w:rsidRPr="000E53DB" w:rsidRDefault="00E1514A" w:rsidP="00E1514A">
            <w:pPr>
              <w:spacing w:before="60" w:after="60"/>
              <w:rPr>
                <w:rFonts w:ascii="Times New Roman" w:hAnsi="Times New Roman" w:cs="Times New Roman"/>
                <w:b/>
                <w:i/>
                <w:color w:val="000000" w:themeColor="text1"/>
                <w:sz w:val="20"/>
                <w:szCs w:val="20"/>
              </w:rPr>
            </w:pPr>
            <w:r w:rsidRPr="000E53DB">
              <w:rPr>
                <w:rFonts w:ascii="Times New Roman" w:hAnsi="Times New Roman" w:cs="Times New Roman"/>
                <w:b/>
                <w:i/>
                <w:color w:val="000000" w:themeColor="text1"/>
                <w:sz w:val="20"/>
                <w:szCs w:val="20"/>
              </w:rPr>
              <w:t>- Tín hiệu đầu máy;</w:t>
            </w:r>
          </w:p>
          <w:p w:rsidR="00E1514A" w:rsidRPr="000E53DB" w:rsidRDefault="00E1514A" w:rsidP="00E1514A">
            <w:pPr>
              <w:spacing w:before="60" w:after="60"/>
              <w:rPr>
                <w:rFonts w:ascii="Times New Roman" w:hAnsi="Times New Roman" w:cs="Times New Roman"/>
                <w:b/>
                <w:i/>
                <w:color w:val="000000" w:themeColor="text1"/>
                <w:sz w:val="20"/>
                <w:szCs w:val="20"/>
              </w:rPr>
            </w:pPr>
            <w:r w:rsidRPr="000E53DB">
              <w:rPr>
                <w:rFonts w:ascii="Times New Roman" w:hAnsi="Times New Roman" w:cs="Times New Roman"/>
                <w:b/>
                <w:i/>
                <w:color w:val="000000" w:themeColor="text1"/>
                <w:sz w:val="20"/>
                <w:szCs w:val="20"/>
              </w:rPr>
              <w:t>- Tín hiệu điều khiển ATC/CTC;</w:t>
            </w:r>
          </w:p>
          <w:p w:rsidR="00E1514A" w:rsidRPr="004A77C0" w:rsidRDefault="00E1514A" w:rsidP="00E1514A">
            <w:pPr>
              <w:spacing w:before="60" w:after="60" w:line="288" w:lineRule="auto"/>
              <w:rPr>
                <w:rFonts w:ascii="Times New Roman" w:hAnsi="Times New Roman" w:cs="Times New Roman"/>
                <w:b/>
                <w:i/>
                <w:color w:val="000000" w:themeColor="text1"/>
                <w:sz w:val="20"/>
                <w:szCs w:val="20"/>
              </w:rPr>
            </w:pPr>
            <w:r w:rsidRPr="000E53DB">
              <w:rPr>
                <w:rFonts w:ascii="Times New Roman" w:hAnsi="Times New Roman" w:cs="Times New Roman"/>
                <w:b/>
                <w:i/>
                <w:color w:val="000000" w:themeColor="text1"/>
                <w:sz w:val="20"/>
                <w:szCs w:val="20"/>
              </w:rPr>
              <w:t>- Mạch điện ray không cách điện kết hợp máy đếm trục.</w:t>
            </w:r>
          </w:p>
        </w:tc>
        <w:tc>
          <w:tcPr>
            <w:tcW w:w="709" w:type="dxa"/>
            <w:vAlign w:val="center"/>
          </w:tcPr>
          <w:p w:rsidR="00E1514A" w:rsidRPr="004A77C0" w:rsidRDefault="00E1514A" w:rsidP="008D0946">
            <w:pPr>
              <w:spacing w:before="60" w:after="60" w:line="288" w:lineRule="auto"/>
              <w:jc w:val="center"/>
              <w:rPr>
                <w:rFonts w:ascii="Times New Roman" w:hAnsi="Times New Roman" w:cs="Times New Roman"/>
                <w:color w:val="000000" w:themeColor="text1"/>
                <w:sz w:val="20"/>
                <w:szCs w:val="20"/>
              </w:rPr>
            </w:pPr>
            <w:r w:rsidRPr="004A77C0">
              <w:rPr>
                <w:rFonts w:ascii="Times New Roman" w:hAnsi="Times New Roman" w:cs="Times New Roman"/>
                <w:color w:val="000000" w:themeColor="text1"/>
                <w:sz w:val="20"/>
                <w:szCs w:val="20"/>
              </w:rPr>
              <w:t>(</w:t>
            </w:r>
            <w:r w:rsidR="008D0946">
              <w:rPr>
                <w:rFonts w:ascii="Times New Roman" w:hAnsi="Times New Roman" w:cs="Times New Roman"/>
                <w:color w:val="000000" w:themeColor="text1"/>
                <w:sz w:val="20"/>
                <w:szCs w:val="20"/>
              </w:rPr>
              <w:t>10</w:t>
            </w:r>
            <w:r w:rsidRPr="004A77C0">
              <w:rPr>
                <w:rFonts w:ascii="Times New Roman" w:hAnsi="Times New Roman" w:cs="Times New Roman"/>
                <w:color w:val="000000" w:themeColor="text1"/>
                <w:sz w:val="20"/>
                <w:szCs w:val="20"/>
              </w:rPr>
              <w:t>)</w:t>
            </w:r>
          </w:p>
        </w:tc>
      </w:tr>
      <w:tr w:rsidR="00E1514A" w:rsidRPr="004A77C0" w:rsidTr="008D0946">
        <w:tc>
          <w:tcPr>
            <w:tcW w:w="493" w:type="dxa"/>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vAlign w:val="center"/>
          </w:tcPr>
          <w:p w:rsidR="00E1514A" w:rsidRPr="004A77C0" w:rsidRDefault="00E1514A" w:rsidP="00E1514A">
            <w:pPr>
              <w:spacing w:before="60" w:after="60" w:line="288" w:lineRule="auto"/>
              <w:rPr>
                <w:rFonts w:ascii="Times New Roman" w:hAnsi="Times New Roman" w:cs="Times New Roman"/>
                <w:b/>
                <w:sz w:val="20"/>
                <w:szCs w:val="20"/>
              </w:rPr>
            </w:pPr>
            <w:r>
              <w:rPr>
                <w:rFonts w:ascii="Times New Roman" w:hAnsi="Times New Roman" w:cs="Times New Roman"/>
                <w:b/>
                <w:sz w:val="20"/>
                <w:szCs w:val="20"/>
              </w:rPr>
              <w:t>Hệ thống thông tin vô tuyến</w:t>
            </w:r>
          </w:p>
        </w:tc>
        <w:tc>
          <w:tcPr>
            <w:tcW w:w="2351" w:type="dxa"/>
            <w:gridSpan w:val="3"/>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1566" w:type="dxa"/>
            <w:gridSpan w:val="2"/>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1360" w:type="dxa"/>
            <w:gridSpan w:val="2"/>
          </w:tcPr>
          <w:p w:rsidR="00E1514A" w:rsidRPr="00435B73" w:rsidRDefault="00E1514A" w:rsidP="00E1514A">
            <w:pPr>
              <w:spacing w:before="60" w:after="60"/>
              <w:rPr>
                <w:rFonts w:ascii="Times New Roman" w:hAnsi="Times New Roman" w:cs="Times New Roman"/>
                <w:color w:val="000000" w:themeColor="text1"/>
                <w:sz w:val="20"/>
                <w:szCs w:val="20"/>
                <w:highlight w:val="yellow"/>
              </w:rPr>
            </w:pPr>
            <w:r w:rsidRPr="00435B73">
              <w:rPr>
                <w:rFonts w:ascii="Times New Roman" w:hAnsi="Times New Roman" w:cs="Times New Roman"/>
                <w:color w:val="000000" w:themeColor="text1"/>
                <w:sz w:val="20"/>
                <w:szCs w:val="20"/>
                <w:highlight w:val="yellow"/>
              </w:rPr>
              <w:t>Cáp đồng trục hở LCX</w:t>
            </w:r>
          </w:p>
        </w:tc>
        <w:tc>
          <w:tcPr>
            <w:tcW w:w="2204" w:type="dxa"/>
            <w:gridSpan w:val="3"/>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783" w:type="dxa"/>
          </w:tcPr>
          <w:p w:rsidR="00E1514A" w:rsidRDefault="00E1514A" w:rsidP="00E1514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w:t>
            </w:r>
          </w:p>
        </w:tc>
        <w:tc>
          <w:tcPr>
            <w:tcW w:w="3328" w:type="dxa"/>
            <w:gridSpan w:val="5"/>
          </w:tcPr>
          <w:p w:rsidR="00E1514A" w:rsidRPr="004A77C0" w:rsidRDefault="00E1514A" w:rsidP="00E1514A">
            <w:pPr>
              <w:spacing w:before="60"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Loại sóng không gian kết hợp cáp đồng trục hở LCX</w:t>
            </w:r>
          </w:p>
        </w:tc>
        <w:tc>
          <w:tcPr>
            <w:tcW w:w="2531" w:type="dxa"/>
            <w:gridSpan w:val="4"/>
          </w:tcPr>
          <w:p w:rsidR="00E1514A" w:rsidRPr="00786A1B" w:rsidRDefault="00E1514A" w:rsidP="00E1514A">
            <w:pPr>
              <w:spacing w:before="60" w:after="60" w:line="288" w:lineRule="auto"/>
              <w:rPr>
                <w:rFonts w:ascii="Times New Roman" w:hAnsi="Times New Roman" w:cs="Times New Roman"/>
                <w:b/>
                <w:i/>
                <w:color w:val="000000" w:themeColor="text1"/>
                <w:sz w:val="20"/>
                <w:szCs w:val="20"/>
              </w:rPr>
            </w:pPr>
            <w:r w:rsidRPr="00786A1B">
              <w:rPr>
                <w:rFonts w:ascii="Times New Roman" w:hAnsi="Times New Roman" w:cs="Times New Roman"/>
                <w:b/>
                <w:i/>
                <w:color w:val="000000" w:themeColor="text1"/>
                <w:sz w:val="20"/>
                <w:szCs w:val="20"/>
              </w:rPr>
              <w:t>Loại sóng không gian kết hợp cáp đồng trục hở LCX</w:t>
            </w:r>
          </w:p>
        </w:tc>
        <w:tc>
          <w:tcPr>
            <w:tcW w:w="709" w:type="dxa"/>
            <w:vAlign w:val="center"/>
          </w:tcPr>
          <w:p w:rsidR="00E1514A" w:rsidRPr="004A77C0" w:rsidRDefault="00E1514A" w:rsidP="008D0946">
            <w:pPr>
              <w:spacing w:before="60" w:after="60" w:line="288" w:lineRule="auto"/>
              <w:jc w:val="center"/>
              <w:rPr>
                <w:rFonts w:ascii="Times New Roman" w:hAnsi="Times New Roman" w:cs="Times New Roman"/>
                <w:color w:val="000000" w:themeColor="text1"/>
                <w:sz w:val="20"/>
                <w:szCs w:val="20"/>
              </w:rPr>
            </w:pPr>
            <w:r w:rsidRPr="004A77C0">
              <w:rPr>
                <w:rFonts w:ascii="Times New Roman" w:hAnsi="Times New Roman" w:cs="Times New Roman"/>
                <w:sz w:val="20"/>
                <w:szCs w:val="20"/>
              </w:rPr>
              <w:t>(</w:t>
            </w:r>
            <w:r w:rsidR="001D1BCD">
              <w:rPr>
                <w:rFonts w:ascii="Times New Roman" w:hAnsi="Times New Roman" w:cs="Times New Roman"/>
                <w:sz w:val="20"/>
                <w:szCs w:val="20"/>
              </w:rPr>
              <w:t>1</w:t>
            </w:r>
            <w:r w:rsidR="008D0946">
              <w:rPr>
                <w:rFonts w:ascii="Times New Roman" w:hAnsi="Times New Roman" w:cs="Times New Roman"/>
                <w:sz w:val="20"/>
                <w:szCs w:val="20"/>
              </w:rPr>
              <w:t>1</w:t>
            </w:r>
            <w:r w:rsidRPr="004A77C0">
              <w:rPr>
                <w:rFonts w:ascii="Times New Roman" w:hAnsi="Times New Roman" w:cs="Times New Roman"/>
                <w:sz w:val="20"/>
                <w:szCs w:val="20"/>
              </w:rPr>
              <w:t>)</w:t>
            </w:r>
          </w:p>
        </w:tc>
      </w:tr>
      <w:tr w:rsidR="00E1514A" w:rsidRPr="004A77C0" w:rsidTr="008D0946">
        <w:tc>
          <w:tcPr>
            <w:tcW w:w="493" w:type="dxa"/>
            <w:vAlign w:val="center"/>
          </w:tcPr>
          <w:p w:rsidR="00E1514A" w:rsidRPr="004A77C0" w:rsidRDefault="00E1514A" w:rsidP="00E1514A">
            <w:pPr>
              <w:pStyle w:val="ListParagraph"/>
              <w:numPr>
                <w:ilvl w:val="0"/>
                <w:numId w:val="1"/>
              </w:numPr>
              <w:spacing w:before="60" w:after="60" w:line="288" w:lineRule="auto"/>
              <w:rPr>
                <w:rFonts w:ascii="Times New Roman" w:hAnsi="Times New Roman" w:cs="Times New Roman"/>
                <w:b/>
                <w:sz w:val="20"/>
                <w:szCs w:val="20"/>
              </w:rPr>
            </w:pPr>
          </w:p>
        </w:tc>
        <w:tc>
          <w:tcPr>
            <w:tcW w:w="2482" w:type="dxa"/>
            <w:gridSpan w:val="4"/>
            <w:vAlign w:val="center"/>
          </w:tcPr>
          <w:p w:rsidR="00E1514A" w:rsidRPr="004A77C0" w:rsidRDefault="00E1514A" w:rsidP="00E1514A">
            <w:pPr>
              <w:spacing w:before="60" w:after="60" w:line="288" w:lineRule="auto"/>
              <w:rPr>
                <w:rFonts w:ascii="Times New Roman" w:hAnsi="Times New Roman" w:cs="Times New Roman"/>
                <w:b/>
                <w:sz w:val="20"/>
                <w:szCs w:val="20"/>
              </w:rPr>
            </w:pPr>
            <w:r w:rsidRPr="004A77C0">
              <w:rPr>
                <w:rFonts w:ascii="Times New Roman" w:hAnsi="Times New Roman" w:cs="Times New Roman"/>
                <w:b/>
                <w:sz w:val="20"/>
                <w:szCs w:val="20"/>
              </w:rPr>
              <w:t>Phương thức động lực</w:t>
            </w:r>
          </w:p>
        </w:tc>
        <w:tc>
          <w:tcPr>
            <w:tcW w:w="2351" w:type="dxa"/>
            <w:gridSpan w:val="3"/>
            <w:vAlign w:val="center"/>
          </w:tcPr>
          <w:p w:rsidR="00E1514A" w:rsidRPr="004A77C0" w:rsidRDefault="00E1514A" w:rsidP="00E1514A">
            <w:pPr>
              <w:jc w:val="center"/>
              <w:rPr>
                <w:sz w:val="20"/>
                <w:szCs w:val="20"/>
              </w:rPr>
            </w:pPr>
            <w:r w:rsidRPr="004A77C0">
              <w:rPr>
                <w:rFonts w:ascii="Times New Roman" w:hAnsi="Times New Roman" w:cs="Times New Roman"/>
                <w:sz w:val="20"/>
                <w:szCs w:val="20"/>
              </w:rPr>
              <w:t>Động lực phân tán</w:t>
            </w:r>
          </w:p>
        </w:tc>
        <w:tc>
          <w:tcPr>
            <w:tcW w:w="1566" w:type="dxa"/>
            <w:gridSpan w:val="2"/>
            <w:vAlign w:val="center"/>
          </w:tcPr>
          <w:p w:rsidR="00E1514A" w:rsidRPr="004A77C0" w:rsidRDefault="00E1514A" w:rsidP="00E1514A">
            <w:pPr>
              <w:jc w:val="center"/>
              <w:rPr>
                <w:sz w:val="20"/>
                <w:szCs w:val="20"/>
              </w:rPr>
            </w:pPr>
            <w:r w:rsidRPr="004A77C0">
              <w:rPr>
                <w:rFonts w:ascii="Times New Roman" w:hAnsi="Times New Roman" w:cs="Times New Roman"/>
                <w:sz w:val="20"/>
                <w:szCs w:val="20"/>
              </w:rPr>
              <w:t>Động lực tập trung</w:t>
            </w:r>
          </w:p>
        </w:tc>
        <w:tc>
          <w:tcPr>
            <w:tcW w:w="1566" w:type="dxa"/>
            <w:gridSpan w:val="2"/>
            <w:vAlign w:val="center"/>
          </w:tcPr>
          <w:p w:rsidR="00E1514A" w:rsidRPr="004A77C0" w:rsidRDefault="00E1514A" w:rsidP="00E1514A">
            <w:pPr>
              <w:jc w:val="center"/>
              <w:rPr>
                <w:sz w:val="20"/>
                <w:szCs w:val="20"/>
              </w:rPr>
            </w:pPr>
            <w:r w:rsidRPr="004A77C0">
              <w:rPr>
                <w:rFonts w:ascii="Times New Roman" w:hAnsi="Times New Roman" w:cs="Times New Roman"/>
                <w:sz w:val="20"/>
                <w:szCs w:val="20"/>
              </w:rPr>
              <w:t>Động lực tập trung</w:t>
            </w:r>
          </w:p>
        </w:tc>
        <w:tc>
          <w:tcPr>
            <w:tcW w:w="1566" w:type="dxa"/>
            <w:gridSpan w:val="2"/>
            <w:vAlign w:val="center"/>
          </w:tcPr>
          <w:p w:rsidR="00E1514A" w:rsidRPr="004A77C0" w:rsidRDefault="00E1514A" w:rsidP="00E1514A">
            <w:pPr>
              <w:jc w:val="center"/>
              <w:rPr>
                <w:sz w:val="20"/>
                <w:szCs w:val="20"/>
              </w:rPr>
            </w:pPr>
            <w:r w:rsidRPr="004A77C0">
              <w:rPr>
                <w:rFonts w:ascii="Times New Roman" w:hAnsi="Times New Roman" w:cs="Times New Roman"/>
                <w:sz w:val="20"/>
                <w:szCs w:val="20"/>
              </w:rPr>
              <w:t>Động lực tập trung</w:t>
            </w:r>
          </w:p>
        </w:tc>
        <w:tc>
          <w:tcPr>
            <w:tcW w:w="1566" w:type="dxa"/>
            <w:gridSpan w:val="2"/>
            <w:vAlign w:val="center"/>
          </w:tcPr>
          <w:p w:rsidR="00E1514A" w:rsidRPr="004A77C0" w:rsidRDefault="00E1514A" w:rsidP="00E1514A">
            <w:pPr>
              <w:jc w:val="center"/>
              <w:rPr>
                <w:sz w:val="20"/>
                <w:szCs w:val="20"/>
              </w:rPr>
            </w:pPr>
            <w:r w:rsidRPr="004A77C0">
              <w:rPr>
                <w:rFonts w:ascii="Times New Roman" w:hAnsi="Times New Roman" w:cs="Times New Roman"/>
                <w:sz w:val="20"/>
                <w:szCs w:val="20"/>
              </w:rPr>
              <w:t>Động lực tập trung</w:t>
            </w:r>
          </w:p>
        </w:tc>
        <w:tc>
          <w:tcPr>
            <w:tcW w:w="1360" w:type="dxa"/>
            <w:gridSpan w:val="2"/>
            <w:vAlign w:val="center"/>
          </w:tcPr>
          <w:p w:rsidR="00E1514A" w:rsidRPr="00435B73" w:rsidRDefault="00E1514A" w:rsidP="00E1514A">
            <w:pPr>
              <w:spacing w:before="60" w:after="60" w:line="288" w:lineRule="auto"/>
              <w:jc w:val="center"/>
              <w:rPr>
                <w:rFonts w:ascii="Times New Roman" w:hAnsi="Times New Roman" w:cs="Times New Roman"/>
                <w:sz w:val="20"/>
                <w:szCs w:val="20"/>
                <w:highlight w:val="yellow"/>
              </w:rPr>
            </w:pPr>
            <w:r w:rsidRPr="00435B73">
              <w:rPr>
                <w:rFonts w:ascii="Times New Roman" w:hAnsi="Times New Roman" w:cs="Times New Roman"/>
                <w:sz w:val="20"/>
                <w:szCs w:val="20"/>
                <w:highlight w:val="yellow"/>
              </w:rPr>
              <w:t>Động lực phân tán</w:t>
            </w:r>
          </w:p>
        </w:tc>
        <w:tc>
          <w:tcPr>
            <w:tcW w:w="2204" w:type="dxa"/>
            <w:gridSpan w:val="3"/>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Động lực tập trung</w:t>
            </w:r>
            <w:r>
              <w:rPr>
                <w:rFonts w:ascii="Times New Roman" w:hAnsi="Times New Roman" w:cs="Times New Roman"/>
                <w:sz w:val="20"/>
                <w:szCs w:val="20"/>
              </w:rPr>
              <w:t>/</w:t>
            </w:r>
            <w:r w:rsidRPr="004A77C0">
              <w:rPr>
                <w:rFonts w:ascii="Times New Roman" w:hAnsi="Times New Roman" w:cs="Times New Roman"/>
                <w:sz w:val="20"/>
                <w:szCs w:val="20"/>
              </w:rPr>
              <w:t xml:space="preserve"> Động lực phân tán</w:t>
            </w:r>
          </w:p>
        </w:tc>
        <w:tc>
          <w:tcPr>
            <w:tcW w:w="783" w:type="dxa"/>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Động lực phân tán</w:t>
            </w:r>
          </w:p>
        </w:tc>
        <w:tc>
          <w:tcPr>
            <w:tcW w:w="3328" w:type="dxa"/>
            <w:gridSpan w:val="5"/>
            <w:vAlign w:val="center"/>
          </w:tcPr>
          <w:p w:rsidR="00E1514A" w:rsidRPr="004A77C0" w:rsidRDefault="00E1514A" w:rsidP="00E1514A">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 xml:space="preserve">Động lực </w:t>
            </w:r>
            <w:r>
              <w:rPr>
                <w:rFonts w:ascii="Times New Roman" w:hAnsi="Times New Roman" w:cs="Times New Roman"/>
                <w:sz w:val="20"/>
                <w:szCs w:val="20"/>
              </w:rPr>
              <w:t>phân tán</w:t>
            </w:r>
          </w:p>
        </w:tc>
        <w:tc>
          <w:tcPr>
            <w:tcW w:w="2531" w:type="dxa"/>
            <w:gridSpan w:val="4"/>
            <w:vAlign w:val="center"/>
          </w:tcPr>
          <w:p w:rsidR="00E1514A" w:rsidRPr="004A77C0" w:rsidRDefault="00E1514A" w:rsidP="00E1514A">
            <w:pPr>
              <w:spacing w:before="60" w:after="60" w:line="288" w:lineRule="auto"/>
              <w:jc w:val="center"/>
              <w:rPr>
                <w:rFonts w:ascii="Times New Roman" w:hAnsi="Times New Roman" w:cs="Times New Roman"/>
                <w:b/>
                <w:i/>
                <w:sz w:val="20"/>
                <w:szCs w:val="20"/>
              </w:rPr>
            </w:pPr>
            <w:r w:rsidRPr="004A77C0">
              <w:rPr>
                <w:rFonts w:ascii="Times New Roman" w:hAnsi="Times New Roman" w:cs="Times New Roman"/>
                <w:b/>
                <w:i/>
                <w:sz w:val="20"/>
                <w:szCs w:val="20"/>
              </w:rPr>
              <w:t>Động lực phân tán/ Động lực tập trung</w:t>
            </w:r>
          </w:p>
        </w:tc>
        <w:tc>
          <w:tcPr>
            <w:tcW w:w="709" w:type="dxa"/>
            <w:vAlign w:val="center"/>
          </w:tcPr>
          <w:p w:rsidR="00E1514A" w:rsidRPr="004A77C0" w:rsidRDefault="00E1514A" w:rsidP="008D0946">
            <w:pPr>
              <w:spacing w:before="60" w:after="60" w:line="288" w:lineRule="auto"/>
              <w:jc w:val="center"/>
              <w:rPr>
                <w:rFonts w:ascii="Times New Roman" w:hAnsi="Times New Roman" w:cs="Times New Roman"/>
                <w:sz w:val="20"/>
                <w:szCs w:val="20"/>
              </w:rPr>
            </w:pPr>
            <w:r w:rsidRPr="004A77C0">
              <w:rPr>
                <w:rFonts w:ascii="Times New Roman" w:hAnsi="Times New Roman" w:cs="Times New Roman"/>
                <w:sz w:val="20"/>
                <w:szCs w:val="20"/>
              </w:rPr>
              <w:t>(1</w:t>
            </w:r>
            <w:r w:rsidR="008D0946">
              <w:rPr>
                <w:rFonts w:ascii="Times New Roman" w:hAnsi="Times New Roman" w:cs="Times New Roman"/>
                <w:sz w:val="20"/>
                <w:szCs w:val="20"/>
              </w:rPr>
              <w:t>2</w:t>
            </w:r>
            <w:r w:rsidRPr="004A77C0">
              <w:rPr>
                <w:rFonts w:ascii="Times New Roman" w:hAnsi="Times New Roman" w:cs="Times New Roman"/>
                <w:sz w:val="20"/>
                <w:szCs w:val="20"/>
              </w:rPr>
              <w:t>)</w:t>
            </w:r>
          </w:p>
        </w:tc>
      </w:tr>
    </w:tbl>
    <w:p w:rsidR="006070E1" w:rsidRDefault="006070E1"/>
    <w:p w:rsidR="00A11346" w:rsidRPr="00606BA7" w:rsidRDefault="00A11346" w:rsidP="00A11346">
      <w:pPr>
        <w:rPr>
          <w:rFonts w:ascii="Times New Roman" w:hAnsi="Times New Roman" w:cs="Times New Roman"/>
          <w:b/>
          <w:i/>
          <w:sz w:val="28"/>
          <w:szCs w:val="28"/>
        </w:rPr>
      </w:pPr>
      <w:r w:rsidRPr="00606BA7">
        <w:rPr>
          <w:rFonts w:ascii="Times New Roman" w:hAnsi="Times New Roman" w:cs="Times New Roman"/>
          <w:b/>
          <w:i/>
          <w:sz w:val="28"/>
          <w:szCs w:val="28"/>
        </w:rPr>
        <w:lastRenderedPageBreak/>
        <w:t>Tài liệu tham khảo:</w:t>
      </w:r>
    </w:p>
    <w:p w:rsidR="00A11346" w:rsidRDefault="000853D2" w:rsidP="000853D2">
      <w:pPr>
        <w:pStyle w:val="ListParagraph"/>
        <w:numPr>
          <w:ilvl w:val="0"/>
          <w:numId w:val="2"/>
        </w:numPr>
        <w:rPr>
          <w:rFonts w:ascii="Times New Roman" w:hAnsi="Times New Roman" w:cs="Times New Roman"/>
          <w:i/>
          <w:sz w:val="28"/>
          <w:szCs w:val="28"/>
        </w:rPr>
      </w:pPr>
      <w:r w:rsidRPr="000853D2">
        <w:rPr>
          <w:rFonts w:ascii="Times New Roman" w:hAnsi="Times New Roman" w:cs="Times New Roman"/>
          <w:i/>
          <w:sz w:val="28"/>
          <w:szCs w:val="28"/>
        </w:rPr>
        <w:t>Tiêu chuẩn Thiết kế đường sắt tốc độ cao TB 10621-2014/J 1942-2014</w:t>
      </w:r>
      <w:r>
        <w:rPr>
          <w:rFonts w:ascii="Times New Roman" w:hAnsi="Times New Roman" w:cs="Times New Roman"/>
          <w:i/>
          <w:sz w:val="28"/>
          <w:szCs w:val="28"/>
        </w:rPr>
        <w:t>.</w:t>
      </w:r>
    </w:p>
    <w:p w:rsidR="007B0FBF" w:rsidRDefault="007B0FBF" w:rsidP="000853D2">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Tài liệu Chương trình hợp tác chia sẻ kinh nghiệm phát triển tại Việt Nam (DEEP-CP1, KOICA, Hàn Quốc, 9-2017)</w:t>
      </w:r>
    </w:p>
    <w:p w:rsidR="00A11346" w:rsidRPr="00606BA7" w:rsidRDefault="00A11346" w:rsidP="007B0FBF">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Quy chuẩn xây dựng đường sắt Hàn Quốc ban hành ngày 6/7/2005</w:t>
      </w:r>
      <w:r w:rsidR="007A715D">
        <w:rPr>
          <w:rFonts w:ascii="Times New Roman" w:hAnsi="Times New Roman" w:cs="Times New Roman"/>
          <w:i/>
          <w:sz w:val="28"/>
          <w:szCs w:val="28"/>
        </w:rPr>
        <w:t>.</w:t>
      </w:r>
    </w:p>
    <w:p w:rsidR="00A11346" w:rsidRPr="00606BA7" w:rsidRDefault="00A11346" w:rsidP="007B0FBF">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 xml:space="preserve">Quy định tạm thời dùng để thiết kế </w:t>
      </w:r>
      <w:r w:rsidR="007A715D">
        <w:rPr>
          <w:rFonts w:ascii="Times New Roman" w:hAnsi="Times New Roman" w:cs="Times New Roman"/>
          <w:i/>
          <w:sz w:val="28"/>
          <w:szCs w:val="28"/>
        </w:rPr>
        <w:t>ĐS</w:t>
      </w:r>
      <w:r w:rsidRPr="00606BA7">
        <w:rPr>
          <w:rFonts w:ascii="Times New Roman" w:hAnsi="Times New Roman" w:cs="Times New Roman"/>
          <w:i/>
          <w:sz w:val="28"/>
          <w:szCs w:val="28"/>
        </w:rPr>
        <w:t xml:space="preserve"> làm mới chuyên dùng chở khách tốc độ cao 200-250km/h – Nhà XB Đường sắt Bắc Kinh 2006</w:t>
      </w:r>
    </w:p>
    <w:p w:rsidR="00A11346" w:rsidRPr="00606BA7" w:rsidRDefault="00A11346" w:rsidP="007B0FBF">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 xml:space="preserve">Quy định tạm thời dùng để thiết kế </w:t>
      </w:r>
      <w:r w:rsidR="007A715D">
        <w:rPr>
          <w:rFonts w:ascii="Times New Roman" w:hAnsi="Times New Roman" w:cs="Times New Roman"/>
          <w:i/>
          <w:sz w:val="28"/>
          <w:szCs w:val="28"/>
        </w:rPr>
        <w:t>ĐS</w:t>
      </w:r>
      <w:r w:rsidRPr="00606BA7">
        <w:rPr>
          <w:rFonts w:ascii="Times New Roman" w:hAnsi="Times New Roman" w:cs="Times New Roman"/>
          <w:i/>
          <w:sz w:val="28"/>
          <w:szCs w:val="28"/>
        </w:rPr>
        <w:t xml:space="preserve"> cao tốc Bắc Kinh – Thượng Hải vận tốc 300-350 km/h – Nhà XB Đường sắt Bắc Kinh 2007</w:t>
      </w:r>
    </w:p>
    <w:p w:rsidR="00A11346" w:rsidRPr="00606BA7" w:rsidRDefault="00A11346" w:rsidP="007B0FBF">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Hà Nội – HCM city HSR Project – Traning Handout – CECI. Engineering consultant inc. Taiwan 6/2007</w:t>
      </w:r>
    </w:p>
    <w:p w:rsidR="00A11346" w:rsidRDefault="00A11346" w:rsidP="007B0FBF">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Nghiên cứu khả thi đường sắt HN – Vinh (Tư vấn Chungsuck – Hàn Quốc)</w:t>
      </w:r>
    </w:p>
    <w:p w:rsidR="007A715D" w:rsidRPr="007A715D" w:rsidRDefault="007A715D" w:rsidP="007B0FBF">
      <w:pPr>
        <w:pStyle w:val="ListParagraph"/>
        <w:numPr>
          <w:ilvl w:val="0"/>
          <w:numId w:val="2"/>
        </w:numPr>
        <w:rPr>
          <w:rFonts w:ascii="Times New Roman" w:hAnsi="Times New Roman" w:cs="Times New Roman"/>
          <w:i/>
          <w:sz w:val="28"/>
          <w:szCs w:val="28"/>
        </w:rPr>
      </w:pPr>
      <w:r w:rsidRPr="007A715D">
        <w:rPr>
          <w:rFonts w:ascii="Times New Roman" w:hAnsi="Times New Roman" w:cs="Times New Roman"/>
          <w:i/>
          <w:sz w:val="28"/>
          <w:szCs w:val="28"/>
        </w:rPr>
        <w:t>Báo cáo đầu tư xây dựng công trình đường sắt cao tốc Hà Nội T.P. Hồ Chí Minh – Tư vấn Nhật Việt 2009.</w:t>
      </w:r>
    </w:p>
    <w:p w:rsidR="007A715D" w:rsidRDefault="007A715D" w:rsidP="007B0FBF">
      <w:pPr>
        <w:pStyle w:val="ListParagraph"/>
        <w:numPr>
          <w:ilvl w:val="0"/>
          <w:numId w:val="2"/>
        </w:numPr>
        <w:rPr>
          <w:rFonts w:ascii="Times New Roman" w:hAnsi="Times New Roman" w:cs="Times New Roman"/>
          <w:i/>
          <w:sz w:val="28"/>
          <w:szCs w:val="28"/>
        </w:rPr>
      </w:pPr>
      <w:r w:rsidRPr="007A715D">
        <w:rPr>
          <w:rFonts w:ascii="Times New Roman" w:hAnsi="Times New Roman" w:cs="Times New Roman"/>
          <w:i/>
          <w:sz w:val="28"/>
          <w:szCs w:val="28"/>
        </w:rPr>
        <w:t>Báo cáo đầu xây dựng mới và điện khí hoá đường đôi khổ 1435mm đoạn Nha Trang – Sài Gòn và Hà Nội – Vinh</w:t>
      </w:r>
      <w:r>
        <w:rPr>
          <w:rFonts w:ascii="Times New Roman" w:hAnsi="Times New Roman" w:cs="Times New Roman"/>
          <w:i/>
          <w:sz w:val="28"/>
          <w:szCs w:val="28"/>
        </w:rPr>
        <w:t>.</w:t>
      </w:r>
      <w:r w:rsidRPr="007A715D">
        <w:rPr>
          <w:rFonts w:ascii="Times New Roman" w:hAnsi="Times New Roman" w:cs="Times New Roman"/>
          <w:i/>
          <w:sz w:val="28"/>
          <w:szCs w:val="28"/>
        </w:rPr>
        <w:t xml:space="preserve"> KOICA 2008.</w:t>
      </w:r>
    </w:p>
    <w:p w:rsidR="00321F5D" w:rsidRPr="003731E7" w:rsidRDefault="00321F5D" w:rsidP="007B0FBF">
      <w:pPr>
        <w:pStyle w:val="ListParagraph"/>
        <w:numPr>
          <w:ilvl w:val="0"/>
          <w:numId w:val="2"/>
        </w:numPr>
        <w:rPr>
          <w:rFonts w:ascii="Times New Roman" w:hAnsi="Times New Roman" w:cs="Times New Roman"/>
          <w:i/>
          <w:sz w:val="28"/>
          <w:szCs w:val="28"/>
        </w:rPr>
      </w:pPr>
      <w:r w:rsidRPr="003731E7">
        <w:rPr>
          <w:rFonts w:ascii="Times New Roman" w:hAnsi="Times New Roman" w:cs="Times New Roman"/>
          <w:i/>
          <w:sz w:val="28"/>
          <w:szCs w:val="28"/>
        </w:rPr>
        <w:t>Tri thức mới về khoa học kỹ thuật đường sắt. Nhà xuất bản đường sắt Trung Quốc. 2003</w:t>
      </w:r>
    </w:p>
    <w:p w:rsidR="00321F5D" w:rsidRPr="007B0FBF" w:rsidRDefault="00321F5D" w:rsidP="007B0FBF">
      <w:pPr>
        <w:pStyle w:val="ListParagraph"/>
        <w:numPr>
          <w:ilvl w:val="0"/>
          <w:numId w:val="2"/>
        </w:numPr>
        <w:rPr>
          <w:rFonts w:ascii="Times New Roman" w:hAnsi="Times New Roman" w:cs="Times New Roman"/>
          <w:i/>
          <w:sz w:val="28"/>
          <w:szCs w:val="28"/>
        </w:rPr>
      </w:pPr>
      <w:r w:rsidRPr="007B0FBF">
        <w:rPr>
          <w:rFonts w:ascii="Times New Roman" w:hAnsi="Times New Roman" w:cs="Times New Roman"/>
          <w:i/>
          <w:sz w:val="28"/>
          <w:szCs w:val="28"/>
        </w:rPr>
        <w:t xml:space="preserve"> Đề tài: “Nghiên cứu, so sánh các thông số kỹ thuật cơ bản của đường sắt cao tốc trên thế giới và lựa chọn ứng dụng trong tuyến đường sắt cao tốc Hà Nội – Tp Hồ Chí Minh”. 2011 </w:t>
      </w:r>
    </w:p>
    <w:p w:rsidR="000853D2" w:rsidRPr="00606BA7" w:rsidRDefault="000853D2" w:rsidP="000853D2">
      <w:pPr>
        <w:pStyle w:val="ListParagraph"/>
        <w:numPr>
          <w:ilvl w:val="0"/>
          <w:numId w:val="2"/>
        </w:numPr>
        <w:rPr>
          <w:rFonts w:ascii="Times New Roman" w:hAnsi="Times New Roman" w:cs="Times New Roman"/>
          <w:i/>
          <w:sz w:val="28"/>
          <w:szCs w:val="28"/>
        </w:rPr>
      </w:pPr>
      <w:r w:rsidRPr="00606BA7">
        <w:rPr>
          <w:rFonts w:ascii="Times New Roman" w:hAnsi="Times New Roman" w:cs="Times New Roman"/>
          <w:i/>
          <w:sz w:val="28"/>
          <w:szCs w:val="28"/>
        </w:rPr>
        <w:t>High speed Rail System (&gt; 250 km/h)</w:t>
      </w:r>
      <w:r>
        <w:rPr>
          <w:rFonts w:ascii="Times New Roman" w:hAnsi="Times New Roman" w:cs="Times New Roman"/>
          <w:i/>
          <w:sz w:val="28"/>
          <w:szCs w:val="28"/>
        </w:rPr>
        <w:t>. English Edition. 2003.</w:t>
      </w:r>
    </w:p>
    <w:p w:rsidR="00D3532C" w:rsidRPr="00321F5D" w:rsidRDefault="008870A3">
      <w:pPr>
        <w:rPr>
          <w:rFonts w:ascii="Times New Roman" w:hAnsi="Times New Roman" w:cs="Times New Roman"/>
          <w:b/>
          <w:sz w:val="28"/>
          <w:szCs w:val="28"/>
          <w:lang w:val="nb-NO"/>
        </w:rPr>
      </w:pPr>
      <w:r w:rsidRPr="00321F5D">
        <w:rPr>
          <w:rFonts w:ascii="Times New Roman" w:hAnsi="Times New Roman" w:cs="Times New Roman"/>
          <w:b/>
          <w:sz w:val="28"/>
          <w:szCs w:val="28"/>
          <w:lang w:val="nb-NO"/>
        </w:rPr>
        <w:t xml:space="preserve">II. </w:t>
      </w:r>
      <w:r w:rsidR="00A45E54" w:rsidRPr="00321F5D">
        <w:rPr>
          <w:rFonts w:ascii="Times New Roman" w:hAnsi="Times New Roman" w:cs="Times New Roman"/>
          <w:b/>
          <w:sz w:val="28"/>
          <w:szCs w:val="28"/>
          <w:lang w:val="nb-NO"/>
        </w:rPr>
        <w:t>G</w:t>
      </w:r>
      <w:r w:rsidRPr="00321F5D">
        <w:rPr>
          <w:rFonts w:ascii="Times New Roman" w:hAnsi="Times New Roman" w:cs="Times New Roman"/>
          <w:b/>
          <w:sz w:val="28"/>
          <w:szCs w:val="28"/>
          <w:lang w:val="nb-NO"/>
        </w:rPr>
        <w:t>iải thích</w:t>
      </w:r>
    </w:p>
    <w:p w:rsidR="002E36BB" w:rsidRPr="00073A3E" w:rsidRDefault="00D3532C">
      <w:pPr>
        <w:rPr>
          <w:rFonts w:ascii="Times New Roman" w:hAnsi="Times New Roman" w:cs="Times New Roman"/>
          <w:b/>
          <w:sz w:val="28"/>
          <w:szCs w:val="28"/>
          <w:lang w:val="nb-NO"/>
        </w:rPr>
      </w:pPr>
      <w:r w:rsidRPr="0053739E">
        <w:rPr>
          <w:rFonts w:ascii="Times New Roman" w:hAnsi="Times New Roman" w:cs="Times New Roman"/>
          <w:b/>
          <w:sz w:val="28"/>
          <w:szCs w:val="28"/>
          <w:lang w:val="nb-NO"/>
        </w:rPr>
        <w:t>(1</w:t>
      </w:r>
      <w:r w:rsidRPr="0053739E">
        <w:rPr>
          <w:rFonts w:ascii="Times New Roman" w:hAnsi="Times New Roman" w:cs="Times New Roman"/>
          <w:sz w:val="28"/>
          <w:szCs w:val="28"/>
          <w:lang w:val="nb-NO"/>
        </w:rPr>
        <w:t>)</w:t>
      </w:r>
      <w:r w:rsidR="002E36BB" w:rsidRPr="0053739E">
        <w:rPr>
          <w:rFonts w:ascii="Times New Roman" w:hAnsi="Times New Roman" w:cs="Times New Roman"/>
          <w:sz w:val="28"/>
          <w:szCs w:val="28"/>
          <w:lang w:val="nb-NO"/>
        </w:rPr>
        <w:t xml:space="preserve"> </w:t>
      </w:r>
      <w:r w:rsidR="002E36BB" w:rsidRPr="0053739E">
        <w:rPr>
          <w:rFonts w:ascii="Times New Roman" w:hAnsi="Times New Roman" w:cs="Times New Roman"/>
          <w:b/>
          <w:sz w:val="28"/>
          <w:szCs w:val="28"/>
          <w:lang w:val="nb-NO"/>
        </w:rPr>
        <w:t xml:space="preserve">Về </w:t>
      </w:r>
      <w:r w:rsidR="002E36BB" w:rsidRPr="00073A3E">
        <w:rPr>
          <w:rFonts w:ascii="Times New Roman" w:hAnsi="Times New Roman" w:cs="Times New Roman"/>
          <w:b/>
          <w:sz w:val="28"/>
          <w:szCs w:val="28"/>
          <w:lang w:val="nb-NO"/>
        </w:rPr>
        <w:t>tốc độ thiết k</w:t>
      </w:r>
      <w:r w:rsidR="00321F5D">
        <w:rPr>
          <w:rFonts w:ascii="Times New Roman" w:hAnsi="Times New Roman" w:cs="Times New Roman"/>
          <w:b/>
          <w:sz w:val="28"/>
          <w:szCs w:val="28"/>
          <w:lang w:val="nb-NO"/>
        </w:rPr>
        <w:t>ế</w:t>
      </w:r>
    </w:p>
    <w:p w:rsidR="00426C0C" w:rsidRPr="00325D28" w:rsidRDefault="00426C0C">
      <w:pPr>
        <w:rPr>
          <w:rFonts w:ascii="Times New Roman" w:hAnsi="Times New Roman" w:cs="Times New Roman"/>
          <w:sz w:val="28"/>
          <w:szCs w:val="28"/>
          <w:lang w:val="nb-NO"/>
        </w:rPr>
      </w:pPr>
      <w:r w:rsidRPr="00325D28">
        <w:rPr>
          <w:rFonts w:ascii="Times New Roman" w:hAnsi="Times New Roman" w:cs="Times New Roman"/>
          <w:sz w:val="28"/>
          <w:szCs w:val="28"/>
          <w:lang w:val="nb-NO"/>
        </w:rPr>
        <w:t>- Khoản 10, Điều 3 – Luật Đường sắt 2017 quy định: “Đường sắt tốc độ cao là một loại hình của đường sắt quốc gia có tốc độ thiết kế từ 200 km/h trở lên, có khổ đường 1.435 mm, đường đôi, điện khí hóa.”</w:t>
      </w:r>
    </w:p>
    <w:p w:rsidR="002E36BB" w:rsidRPr="00325D28" w:rsidRDefault="002E36BB">
      <w:pPr>
        <w:rPr>
          <w:rFonts w:ascii="Times New Roman" w:hAnsi="Times New Roman" w:cs="Times New Roman"/>
          <w:sz w:val="28"/>
          <w:szCs w:val="28"/>
          <w:lang w:val="nb-NO"/>
        </w:rPr>
      </w:pPr>
      <w:r w:rsidRPr="00325D28">
        <w:rPr>
          <w:rFonts w:ascii="Times New Roman" w:hAnsi="Times New Roman" w:cs="Times New Roman"/>
          <w:sz w:val="28"/>
          <w:szCs w:val="28"/>
          <w:lang w:val="nb-NO"/>
        </w:rPr>
        <w:t xml:space="preserve">- </w:t>
      </w:r>
      <w:r w:rsidR="00325D28" w:rsidRPr="00325D28">
        <w:rPr>
          <w:rFonts w:ascii="Times New Roman" w:hAnsi="Times New Roman" w:cs="Times New Roman"/>
          <w:sz w:val="28"/>
          <w:szCs w:val="28"/>
          <w:lang w:val="nb-NO"/>
        </w:rPr>
        <w:t xml:space="preserve">Căn cứ theo </w:t>
      </w:r>
      <w:r w:rsidRPr="00325D28">
        <w:rPr>
          <w:rFonts w:ascii="Times New Roman" w:hAnsi="Times New Roman" w:cs="Times New Roman"/>
          <w:sz w:val="28"/>
          <w:szCs w:val="28"/>
          <w:lang w:val="nb-NO"/>
        </w:rPr>
        <w:t xml:space="preserve">Quyết định số 1468/QĐ-TTg </w:t>
      </w:r>
      <w:r w:rsidR="00325D28" w:rsidRPr="00325D28">
        <w:rPr>
          <w:rFonts w:ascii="Times New Roman" w:hAnsi="Times New Roman" w:cs="Times New Roman"/>
          <w:sz w:val="28"/>
          <w:szCs w:val="28"/>
          <w:lang w:val="nb-NO"/>
        </w:rPr>
        <w:t xml:space="preserve">ngày 24/8/2015 của Thủ tường Chính phủ “Phê duyệt điều chỉnh Quy hoạch tổng thể phát triển giao thông vận tải đường sắt Việt Nam đến năm 2020, tầm nhìn đến năm 2030” </w:t>
      </w:r>
      <w:r w:rsidRPr="00325D28">
        <w:rPr>
          <w:rFonts w:ascii="Times New Roman" w:hAnsi="Times New Roman" w:cs="Times New Roman"/>
          <w:sz w:val="28"/>
          <w:szCs w:val="28"/>
          <w:lang w:val="nb-NO"/>
        </w:rPr>
        <w:t>quy định</w:t>
      </w:r>
      <w:r w:rsidR="00325D28" w:rsidRPr="00325D28">
        <w:rPr>
          <w:rFonts w:ascii="Times New Roman" w:hAnsi="Times New Roman" w:cs="Times New Roman"/>
          <w:sz w:val="28"/>
          <w:szCs w:val="28"/>
          <w:lang w:val="nb-NO"/>
        </w:rPr>
        <w:t xml:space="preserve"> đến năm 2030 triển khai xây dựng tuyến đường sắt tốc độ cao có </w:t>
      </w:r>
      <w:r w:rsidRPr="00325D28">
        <w:rPr>
          <w:rFonts w:ascii="Times New Roman" w:hAnsi="Times New Roman" w:cs="Times New Roman"/>
          <w:sz w:val="28"/>
          <w:szCs w:val="28"/>
          <w:lang w:val="nb-NO"/>
        </w:rPr>
        <w:t xml:space="preserve">hạ tầng tuyến </w:t>
      </w:r>
      <w:r w:rsidR="00325D28" w:rsidRPr="00325D28">
        <w:rPr>
          <w:rFonts w:ascii="Times New Roman" w:hAnsi="Times New Roman" w:cs="Times New Roman"/>
          <w:sz w:val="28"/>
          <w:szCs w:val="28"/>
          <w:lang w:val="nb-NO"/>
        </w:rPr>
        <w:t xml:space="preserve">có thể đáp ứng khai thác </w:t>
      </w:r>
      <w:r w:rsidRPr="00325D28">
        <w:rPr>
          <w:rFonts w:ascii="Times New Roman" w:hAnsi="Times New Roman" w:cs="Times New Roman"/>
          <w:sz w:val="28"/>
          <w:szCs w:val="28"/>
          <w:lang w:val="nb-NO"/>
        </w:rPr>
        <w:t xml:space="preserve">tốc độ </w:t>
      </w:r>
      <w:r w:rsidR="00325D28" w:rsidRPr="00325D28">
        <w:rPr>
          <w:rFonts w:ascii="Times New Roman" w:hAnsi="Times New Roman" w:cs="Times New Roman"/>
          <w:sz w:val="28"/>
          <w:szCs w:val="28"/>
          <w:lang w:val="nb-NO"/>
        </w:rPr>
        <w:t xml:space="preserve">cao tốc </w:t>
      </w:r>
      <w:r w:rsidRPr="00325D28">
        <w:rPr>
          <w:rFonts w:ascii="Times New Roman" w:hAnsi="Times New Roman" w:cs="Times New Roman"/>
          <w:sz w:val="28"/>
          <w:szCs w:val="28"/>
          <w:lang w:val="nb-NO"/>
        </w:rPr>
        <w:t>350 km/h</w:t>
      </w:r>
    </w:p>
    <w:p w:rsidR="002E36BB" w:rsidRDefault="002E36BB">
      <w:pPr>
        <w:rPr>
          <w:rFonts w:ascii="Times New Roman" w:hAnsi="Times New Roman" w:cs="Times New Roman"/>
          <w:sz w:val="28"/>
          <w:szCs w:val="28"/>
          <w:lang w:val="nb-NO"/>
        </w:rPr>
      </w:pPr>
      <w:r w:rsidRPr="00325D28">
        <w:rPr>
          <w:rFonts w:ascii="Times New Roman" w:hAnsi="Times New Roman" w:cs="Times New Roman"/>
          <w:sz w:val="28"/>
          <w:szCs w:val="28"/>
          <w:lang w:val="nb-NO"/>
        </w:rPr>
        <w:t xml:space="preserve">- </w:t>
      </w:r>
      <w:r w:rsidR="00325D28" w:rsidRPr="00325D28">
        <w:rPr>
          <w:rFonts w:ascii="Times New Roman" w:hAnsi="Times New Roman" w:cs="Times New Roman"/>
          <w:sz w:val="28"/>
          <w:szCs w:val="28"/>
          <w:lang w:val="nb-NO"/>
        </w:rPr>
        <w:t>Theo kinh nghiệm của các nước, đ</w:t>
      </w:r>
      <w:r w:rsidR="008C0380" w:rsidRPr="00325D28">
        <w:rPr>
          <w:rFonts w:ascii="Times New Roman" w:hAnsi="Times New Roman" w:cs="Times New Roman"/>
          <w:sz w:val="28"/>
          <w:szCs w:val="28"/>
          <w:lang w:val="nb-NO"/>
        </w:rPr>
        <w:t>ường sắt tốc độ</w:t>
      </w:r>
      <w:r w:rsidR="00325D28" w:rsidRPr="00325D28">
        <w:rPr>
          <w:rFonts w:ascii="Times New Roman" w:hAnsi="Times New Roman" w:cs="Times New Roman"/>
          <w:sz w:val="28"/>
          <w:szCs w:val="28"/>
          <w:lang w:val="nb-NO"/>
        </w:rPr>
        <w:t xml:space="preserve"> cao có dải tốc độ thiết kế từ 200 km/h đến </w:t>
      </w:r>
      <w:r w:rsidR="008C0380" w:rsidRPr="00325D28">
        <w:rPr>
          <w:rFonts w:ascii="Times New Roman" w:hAnsi="Times New Roman" w:cs="Times New Roman"/>
          <w:sz w:val="28"/>
          <w:szCs w:val="28"/>
          <w:lang w:val="nb-NO"/>
        </w:rPr>
        <w:t>350 km/h.</w:t>
      </w:r>
    </w:p>
    <w:p w:rsidR="000B3372" w:rsidRPr="000B3372" w:rsidRDefault="000B3372">
      <w:pPr>
        <w:rPr>
          <w:rFonts w:ascii="Times New Roman" w:hAnsi="Times New Roman" w:cs="Times New Roman"/>
          <w:b/>
          <w:sz w:val="28"/>
          <w:szCs w:val="28"/>
          <w:lang w:val="nb-NO"/>
        </w:rPr>
      </w:pPr>
      <w:r w:rsidRPr="000B3372">
        <w:rPr>
          <w:rFonts w:ascii="Times New Roman" w:hAnsi="Times New Roman" w:cs="Times New Roman"/>
          <w:b/>
          <w:sz w:val="28"/>
          <w:szCs w:val="28"/>
          <w:lang w:val="nb-NO"/>
        </w:rPr>
        <w:t>Đề xuất:</w:t>
      </w:r>
    </w:p>
    <w:p w:rsidR="005D6B37" w:rsidRPr="000B3372" w:rsidRDefault="005D6B37">
      <w:pPr>
        <w:rPr>
          <w:rFonts w:ascii="Times New Roman" w:hAnsi="Times New Roman" w:cs="Times New Roman"/>
          <w:i/>
          <w:sz w:val="28"/>
          <w:szCs w:val="28"/>
          <w:lang w:val="nb-NO"/>
        </w:rPr>
      </w:pPr>
      <w:r w:rsidRPr="005D6B37">
        <w:rPr>
          <w:rFonts w:ascii="Times New Roman" w:hAnsi="Times New Roman" w:cs="Times New Roman"/>
          <w:sz w:val="28"/>
          <w:szCs w:val="28"/>
          <w:lang w:val="nb-NO"/>
        </w:rPr>
        <w:t xml:space="preserve">Trên cơ sở quy định về ĐS tốc độ cao của Luật Đường sắt, tiếp thu kinh nghiệm ĐS tốc độ cao hiện nay đang quy định tại Trung Quốc (“Tiêu chuẩn thiết kế đường sắt tốc độ cao Trung Quốc – TB 10621-2014/J 1942-2014” và “Giải thích Tiêu chuẩn thiết kế đường sắt tốc độ cao Trung Quốc – TB 10621-2014/J 1942-2014”), trong Dự thảo đã </w:t>
      </w:r>
      <w:r w:rsidRPr="000B3372">
        <w:rPr>
          <w:rFonts w:ascii="Times New Roman" w:hAnsi="Times New Roman" w:cs="Times New Roman"/>
          <w:b/>
          <w:i/>
          <w:sz w:val="28"/>
          <w:szCs w:val="28"/>
          <w:lang w:val="nb-NO"/>
        </w:rPr>
        <w:t>quy định cấp kỹ thuật của ĐS tốc độ cao theo các cấp tốc độ thiết kế 250 km/h, 300 km/h và 350 km/h kèm theo các yêu cầu kỹ thuật đối với từng dải tốc độ.</w:t>
      </w:r>
    </w:p>
    <w:p w:rsidR="008E2B0A" w:rsidRPr="00953441" w:rsidRDefault="008E2B0A" w:rsidP="008E2B0A">
      <w:pPr>
        <w:rPr>
          <w:rFonts w:ascii="Times New Roman" w:hAnsi="Times New Roman" w:cs="Times New Roman"/>
          <w:b/>
          <w:sz w:val="28"/>
          <w:szCs w:val="28"/>
          <w:lang w:val="nb-NO"/>
        </w:rPr>
      </w:pPr>
      <w:r w:rsidRPr="00953441">
        <w:rPr>
          <w:rFonts w:ascii="Times New Roman" w:hAnsi="Times New Roman" w:cs="Times New Roman"/>
          <w:b/>
          <w:sz w:val="28"/>
          <w:szCs w:val="28"/>
          <w:lang w:val="nb-NO"/>
        </w:rPr>
        <w:t>(</w:t>
      </w:r>
      <w:r w:rsidR="009B49B9">
        <w:rPr>
          <w:rFonts w:ascii="Times New Roman" w:hAnsi="Times New Roman" w:cs="Times New Roman"/>
          <w:b/>
          <w:sz w:val="28"/>
          <w:szCs w:val="28"/>
          <w:lang w:val="nb-NO"/>
        </w:rPr>
        <w:t>2</w:t>
      </w:r>
      <w:r w:rsidRPr="00953441">
        <w:rPr>
          <w:rFonts w:ascii="Times New Roman" w:hAnsi="Times New Roman" w:cs="Times New Roman"/>
          <w:b/>
          <w:sz w:val="28"/>
          <w:szCs w:val="28"/>
          <w:lang w:val="nb-NO"/>
        </w:rPr>
        <w:t xml:space="preserve">) Độ dốc </w:t>
      </w:r>
      <w:r w:rsidR="009B49B9">
        <w:rPr>
          <w:rFonts w:ascii="Times New Roman" w:hAnsi="Times New Roman" w:cs="Times New Roman"/>
          <w:b/>
          <w:sz w:val="28"/>
          <w:szCs w:val="28"/>
          <w:lang w:val="nb-NO"/>
        </w:rPr>
        <w:t>lớn nhất của tuyến đường</w:t>
      </w:r>
    </w:p>
    <w:p w:rsidR="008E2B0A" w:rsidRPr="000B3372" w:rsidRDefault="008E2B0A" w:rsidP="008E2B0A">
      <w:pPr>
        <w:rPr>
          <w:rFonts w:ascii="Times New Roman" w:hAnsi="Times New Roman" w:cs="Times New Roman"/>
          <w:lang w:val="nb-NO"/>
        </w:rPr>
      </w:pPr>
      <w:r w:rsidRPr="00953441">
        <w:rPr>
          <w:rFonts w:ascii="Times New Roman" w:hAnsi="Times New Roman" w:cs="Times New Roman"/>
          <w:sz w:val="28"/>
          <w:szCs w:val="28"/>
          <w:lang w:val="nb-NO"/>
        </w:rPr>
        <w:t xml:space="preserve">- Theo thống kê thông số kỹ thuật đường sắt tốc độ cao của các nước </w:t>
      </w:r>
      <w:r w:rsidR="000B3372">
        <w:rPr>
          <w:rFonts w:ascii="Times New Roman" w:hAnsi="Times New Roman" w:cs="Times New Roman"/>
          <w:sz w:val="28"/>
          <w:szCs w:val="28"/>
          <w:lang w:val="nb-NO"/>
        </w:rPr>
        <w:t>trên thế giới,</w:t>
      </w:r>
      <w:r w:rsidRPr="00953441">
        <w:rPr>
          <w:rFonts w:ascii="Times New Roman" w:hAnsi="Times New Roman" w:cs="Times New Roman"/>
          <w:sz w:val="28"/>
          <w:szCs w:val="28"/>
          <w:lang w:val="nb-NO"/>
        </w:rPr>
        <w:t xml:space="preserve"> độ dốc </w:t>
      </w:r>
      <w:r w:rsidR="009B49B9">
        <w:rPr>
          <w:rFonts w:ascii="Times New Roman" w:hAnsi="Times New Roman" w:cs="Times New Roman"/>
          <w:sz w:val="28"/>
          <w:szCs w:val="28"/>
          <w:lang w:val="nb-NO"/>
        </w:rPr>
        <w:t>lớn nhất của tuyến đường</w:t>
      </w:r>
      <w:r w:rsidR="000B3372">
        <w:rPr>
          <w:rFonts w:ascii="Times New Roman" w:hAnsi="Times New Roman" w:cs="Times New Roman"/>
          <w:sz w:val="28"/>
          <w:szCs w:val="28"/>
          <w:lang w:val="nb-NO"/>
        </w:rPr>
        <w:t xml:space="preserve"> cơ bản dao động trong khoảng giá trị từ 20</w:t>
      </w:r>
      <w:r w:rsidR="000B3372" w:rsidRPr="00B56021">
        <w:rPr>
          <w:rFonts w:ascii="Times New Roman" w:hAnsi="Times New Roman"/>
          <w:b/>
          <w:i/>
          <w:sz w:val="24"/>
          <w:szCs w:val="24"/>
          <w:lang w:val="fr-FR"/>
        </w:rPr>
        <w:t>‰</w:t>
      </w:r>
      <w:r w:rsidR="000B3372">
        <w:rPr>
          <w:rFonts w:ascii="Times New Roman" w:hAnsi="Times New Roman" w:cs="Times New Roman"/>
          <w:sz w:val="28"/>
          <w:szCs w:val="28"/>
          <w:lang w:val="nb-NO"/>
        </w:rPr>
        <w:t xml:space="preserve"> đến 35</w:t>
      </w:r>
      <w:r w:rsidR="000B3372" w:rsidRPr="00B56021">
        <w:rPr>
          <w:rFonts w:ascii="Times New Roman" w:hAnsi="Times New Roman"/>
          <w:b/>
          <w:i/>
          <w:sz w:val="24"/>
          <w:szCs w:val="24"/>
          <w:lang w:val="fr-FR"/>
        </w:rPr>
        <w:t>‰</w:t>
      </w:r>
      <w:r w:rsidR="000B3372">
        <w:rPr>
          <w:rFonts w:ascii="Times New Roman" w:hAnsi="Times New Roman"/>
          <w:b/>
          <w:i/>
          <w:sz w:val="24"/>
          <w:szCs w:val="24"/>
          <w:lang w:val="fr-FR"/>
        </w:rPr>
        <w:t xml:space="preserve"> </w:t>
      </w:r>
      <w:r w:rsidR="000B3372">
        <w:rPr>
          <w:rFonts w:ascii="Times New Roman" w:hAnsi="Times New Roman" w:cs="Times New Roman"/>
          <w:sz w:val="28"/>
          <w:szCs w:val="28"/>
          <w:lang w:val="nb-NO"/>
        </w:rPr>
        <w:t xml:space="preserve"> tùy từng điều kiện khai thác và kết cấu hạ tầng.</w:t>
      </w:r>
    </w:p>
    <w:p w:rsidR="008E2B0A" w:rsidRPr="00953441" w:rsidRDefault="008E2B0A" w:rsidP="008E2B0A">
      <w:pPr>
        <w:rPr>
          <w:rFonts w:ascii="Times New Roman" w:hAnsi="Times New Roman" w:cs="Times New Roman"/>
          <w:sz w:val="28"/>
          <w:szCs w:val="28"/>
          <w:lang w:val="nb-NO"/>
        </w:rPr>
      </w:pPr>
      <w:r w:rsidRPr="00953441">
        <w:rPr>
          <w:rFonts w:ascii="Times New Roman" w:hAnsi="Times New Roman" w:cs="Times New Roman"/>
          <w:sz w:val="28"/>
          <w:szCs w:val="28"/>
          <w:lang w:val="nb-NO"/>
        </w:rPr>
        <w:t>- Kết quả nghiên cứu đường sắt tốc độ cao ở Việt Nam:</w:t>
      </w:r>
    </w:p>
    <w:p w:rsidR="008E2B0A" w:rsidRPr="00953441" w:rsidRDefault="008E2B0A" w:rsidP="008E2B0A">
      <w:pPr>
        <w:rPr>
          <w:color w:val="000000"/>
          <w:lang w:val="nb-NO"/>
        </w:rPr>
      </w:pPr>
      <w:r w:rsidRPr="00953441">
        <w:rPr>
          <w:rFonts w:ascii="Times New Roman" w:hAnsi="Times New Roman" w:cs="Times New Roman"/>
          <w:sz w:val="28"/>
          <w:szCs w:val="28"/>
          <w:lang w:val="nb-NO"/>
        </w:rPr>
        <w:t xml:space="preserve">+ Dự án Hà Nội - Vinh, Nha Trang - Sài Gòn do KOICA nghiên cứu: dùng độ dốc </w:t>
      </w:r>
      <w:r w:rsidRPr="00953441">
        <w:rPr>
          <w:rFonts w:ascii="Times New Roman" w:hAnsi="Times New Roman" w:cs="Times New Roman"/>
          <w:b/>
          <w:sz w:val="28"/>
          <w:szCs w:val="28"/>
          <w:lang w:val="nb-NO"/>
        </w:rPr>
        <w:t xml:space="preserve">≤ </w:t>
      </w:r>
      <w:r w:rsidRPr="00953441">
        <w:rPr>
          <w:rFonts w:ascii="Times New Roman" w:hAnsi="Times New Roman" w:cs="Times New Roman"/>
          <w:sz w:val="28"/>
          <w:szCs w:val="28"/>
          <w:lang w:val="nb-NO"/>
        </w:rPr>
        <w:t xml:space="preserve">25 </w:t>
      </w:r>
      <w:r w:rsidR="000B3372" w:rsidRPr="00B56021">
        <w:rPr>
          <w:rFonts w:ascii="Times New Roman" w:hAnsi="Times New Roman"/>
          <w:b/>
          <w:i/>
          <w:sz w:val="24"/>
          <w:szCs w:val="24"/>
          <w:lang w:val="fr-FR"/>
        </w:rPr>
        <w:t>‰</w:t>
      </w:r>
    </w:p>
    <w:p w:rsidR="008E2B0A" w:rsidRPr="00953441" w:rsidRDefault="008E2B0A" w:rsidP="008E2B0A">
      <w:pPr>
        <w:rPr>
          <w:rFonts w:ascii="Times New Roman" w:hAnsi="Times New Roman" w:cs="Times New Roman"/>
          <w:sz w:val="28"/>
          <w:szCs w:val="28"/>
          <w:lang w:val="nb-NO"/>
        </w:rPr>
      </w:pPr>
      <w:r w:rsidRPr="00953441">
        <w:rPr>
          <w:rFonts w:ascii="Times New Roman" w:hAnsi="Times New Roman" w:cs="Times New Roman"/>
          <w:sz w:val="28"/>
          <w:szCs w:val="28"/>
          <w:lang w:val="nb-NO"/>
        </w:rPr>
        <w:t xml:space="preserve">+ Dự án Hà Nội - Vinh do JICA nghiên cứu: dùng độ dốc </w:t>
      </w:r>
      <w:r w:rsidRPr="00953441">
        <w:rPr>
          <w:rFonts w:ascii="Times New Roman" w:hAnsi="Times New Roman" w:cs="Times New Roman"/>
          <w:b/>
          <w:sz w:val="28"/>
          <w:szCs w:val="28"/>
          <w:lang w:val="nb-NO"/>
        </w:rPr>
        <w:t xml:space="preserve">≤ </w:t>
      </w:r>
      <w:r w:rsidRPr="00953441">
        <w:rPr>
          <w:rFonts w:ascii="Times New Roman" w:hAnsi="Times New Roman" w:cs="Times New Roman"/>
          <w:sz w:val="28"/>
          <w:szCs w:val="28"/>
          <w:lang w:val="nb-NO"/>
        </w:rPr>
        <w:t xml:space="preserve">25 </w:t>
      </w:r>
      <w:r w:rsidR="000B3372" w:rsidRPr="00B56021">
        <w:rPr>
          <w:rFonts w:ascii="Times New Roman" w:hAnsi="Times New Roman"/>
          <w:b/>
          <w:i/>
          <w:sz w:val="24"/>
          <w:szCs w:val="24"/>
          <w:lang w:val="fr-FR"/>
        </w:rPr>
        <w:t>‰</w:t>
      </w:r>
      <w:r w:rsidRPr="00953441">
        <w:rPr>
          <w:rFonts w:ascii="Times New Roman" w:hAnsi="Times New Roman" w:cs="Times New Roman"/>
          <w:sz w:val="28"/>
          <w:szCs w:val="28"/>
          <w:lang w:val="nb-NO"/>
        </w:rPr>
        <w:t xml:space="preserve"> </w:t>
      </w:r>
    </w:p>
    <w:p w:rsidR="008E2B0A" w:rsidRPr="00953441" w:rsidRDefault="008E2B0A" w:rsidP="008E2B0A">
      <w:pPr>
        <w:rPr>
          <w:rFonts w:ascii="Times New Roman" w:hAnsi="Times New Roman" w:cs="Times New Roman"/>
          <w:lang w:val="nb-NO"/>
        </w:rPr>
      </w:pPr>
      <w:r w:rsidRPr="00953441">
        <w:rPr>
          <w:rFonts w:ascii="Times New Roman" w:hAnsi="Times New Roman" w:cs="Times New Roman"/>
          <w:sz w:val="28"/>
          <w:szCs w:val="28"/>
          <w:lang w:val="nb-NO"/>
        </w:rPr>
        <w:lastRenderedPageBreak/>
        <w:t xml:space="preserve">+ Dự án Hà Nội - TP. HCM do VJC nghiên cứu: dùng độ dốc </w:t>
      </w:r>
      <w:r w:rsidRPr="00953441">
        <w:rPr>
          <w:rFonts w:ascii="Times New Roman" w:hAnsi="Times New Roman" w:cs="Times New Roman"/>
          <w:b/>
          <w:sz w:val="28"/>
          <w:szCs w:val="28"/>
          <w:lang w:val="nb-NO"/>
        </w:rPr>
        <w:t xml:space="preserve">≤ </w:t>
      </w:r>
      <w:r w:rsidRPr="00953441">
        <w:rPr>
          <w:rFonts w:ascii="Times New Roman" w:hAnsi="Times New Roman" w:cs="Times New Roman"/>
          <w:sz w:val="28"/>
          <w:szCs w:val="28"/>
          <w:lang w:val="nb-NO"/>
        </w:rPr>
        <w:t xml:space="preserve">25 </w:t>
      </w:r>
      <w:r w:rsidR="000B3372" w:rsidRPr="00B56021">
        <w:rPr>
          <w:rFonts w:ascii="Times New Roman" w:hAnsi="Times New Roman"/>
          <w:b/>
          <w:i/>
          <w:sz w:val="24"/>
          <w:szCs w:val="24"/>
          <w:lang w:val="fr-FR"/>
        </w:rPr>
        <w:t>‰</w:t>
      </w:r>
    </w:p>
    <w:p w:rsidR="000B3372" w:rsidRPr="000B3372" w:rsidRDefault="003731E7" w:rsidP="008E2B0A">
      <w:pPr>
        <w:rPr>
          <w:rFonts w:ascii="Times New Roman" w:hAnsi="Times New Roman" w:cs="Times New Roman"/>
          <w:b/>
          <w:i/>
          <w:sz w:val="28"/>
          <w:szCs w:val="28"/>
          <w:lang w:val="nb-NO"/>
        </w:rPr>
      </w:pPr>
      <w:r w:rsidRPr="00953441">
        <w:rPr>
          <w:rFonts w:ascii="Times New Roman" w:hAnsi="Times New Roman" w:cs="Times New Roman"/>
          <w:b/>
          <w:i/>
          <w:sz w:val="28"/>
          <w:szCs w:val="28"/>
          <w:lang w:val="nb-NO"/>
        </w:rPr>
        <w:t xml:space="preserve">Đề xuất lựa chọn: </w:t>
      </w:r>
      <w:r w:rsidR="000B3372" w:rsidRPr="000B3372">
        <w:rPr>
          <w:rFonts w:ascii="Times New Roman" w:hAnsi="Times New Roman" w:cs="Times New Roman"/>
          <w:b/>
          <w:i/>
          <w:sz w:val="28"/>
          <w:szCs w:val="28"/>
          <w:lang w:val="nb-NO"/>
        </w:rPr>
        <w:t>Độ dốc lớn nhất của tuyến chính trong khu gian không được lớn hơn 20‰</w:t>
      </w:r>
      <w:r w:rsidR="000B3372">
        <w:rPr>
          <w:rFonts w:ascii="Times New Roman" w:hAnsi="Times New Roman" w:cs="Times New Roman"/>
          <w:b/>
          <w:i/>
          <w:sz w:val="28"/>
          <w:szCs w:val="28"/>
          <w:lang w:val="nb-NO"/>
        </w:rPr>
        <w:t>. T</w:t>
      </w:r>
      <w:r w:rsidR="000B3372" w:rsidRPr="000B3372">
        <w:rPr>
          <w:rFonts w:ascii="Times New Roman" w:hAnsi="Times New Roman" w:cs="Times New Roman"/>
          <w:b/>
          <w:i/>
          <w:sz w:val="28"/>
          <w:szCs w:val="28"/>
          <w:lang w:val="nb-NO"/>
        </w:rPr>
        <w:t>trong điều kiện khó khăn sau khi so sánh về mặt kinh tế kỹ thuật thì không được lớn hơn 30 ‰</w:t>
      </w:r>
    </w:p>
    <w:p w:rsidR="00FE25D7" w:rsidRPr="003731E7" w:rsidRDefault="00B95A7C">
      <w:pPr>
        <w:rPr>
          <w:rFonts w:ascii="Times New Roman" w:hAnsi="Times New Roman" w:cs="Times New Roman"/>
          <w:b/>
          <w:sz w:val="28"/>
          <w:szCs w:val="28"/>
          <w:lang w:val="nb-NO"/>
        </w:rPr>
      </w:pPr>
      <w:r w:rsidRPr="003731E7">
        <w:rPr>
          <w:rFonts w:ascii="Times New Roman" w:hAnsi="Times New Roman" w:cs="Times New Roman"/>
          <w:b/>
          <w:sz w:val="28"/>
          <w:szCs w:val="28"/>
          <w:lang w:val="nb-NO"/>
        </w:rPr>
        <w:t>(</w:t>
      </w:r>
      <w:r w:rsidR="009B49B9">
        <w:rPr>
          <w:rFonts w:ascii="Times New Roman" w:hAnsi="Times New Roman" w:cs="Times New Roman"/>
          <w:b/>
          <w:sz w:val="28"/>
          <w:szCs w:val="28"/>
          <w:lang w:val="nb-NO"/>
        </w:rPr>
        <w:t>3</w:t>
      </w:r>
      <w:r w:rsidRPr="003731E7">
        <w:rPr>
          <w:rFonts w:ascii="Times New Roman" w:hAnsi="Times New Roman" w:cs="Times New Roman"/>
          <w:b/>
          <w:sz w:val="28"/>
          <w:szCs w:val="28"/>
          <w:lang w:val="nb-NO"/>
        </w:rPr>
        <w:t xml:space="preserve">) </w:t>
      </w:r>
      <w:r w:rsidR="009B49B9">
        <w:rPr>
          <w:rFonts w:ascii="Times New Roman" w:hAnsi="Times New Roman" w:cs="Times New Roman"/>
          <w:b/>
          <w:sz w:val="28"/>
          <w:szCs w:val="28"/>
          <w:lang w:val="nb-NO"/>
        </w:rPr>
        <w:t>B</w:t>
      </w:r>
      <w:r w:rsidR="003731E7">
        <w:rPr>
          <w:rFonts w:ascii="Times New Roman" w:hAnsi="Times New Roman" w:cs="Times New Roman"/>
          <w:b/>
          <w:sz w:val="28"/>
          <w:szCs w:val="28"/>
          <w:lang w:val="nb-NO"/>
        </w:rPr>
        <w:t>án kính đường</w:t>
      </w:r>
      <w:r w:rsidR="00176A59">
        <w:rPr>
          <w:rFonts w:ascii="Times New Roman" w:hAnsi="Times New Roman" w:cs="Times New Roman"/>
          <w:b/>
          <w:sz w:val="28"/>
          <w:szCs w:val="28"/>
          <w:lang w:val="nb-NO"/>
        </w:rPr>
        <w:t xml:space="preserve"> cong nằm nhỏ nhất</w:t>
      </w:r>
      <w:r w:rsidR="003731E7">
        <w:rPr>
          <w:rFonts w:ascii="Times New Roman" w:hAnsi="Times New Roman" w:cs="Times New Roman"/>
          <w:b/>
          <w:sz w:val="28"/>
          <w:szCs w:val="28"/>
          <w:lang w:val="nb-NO"/>
        </w:rPr>
        <w:t xml:space="preserve"> </w:t>
      </w:r>
      <w:r w:rsidR="008324BA" w:rsidRPr="003731E7">
        <w:rPr>
          <w:rFonts w:ascii="Times New Roman" w:hAnsi="Times New Roman" w:cs="Times New Roman"/>
          <w:b/>
          <w:sz w:val="28"/>
          <w:szCs w:val="28"/>
          <w:lang w:val="nb-NO"/>
        </w:rPr>
        <w:t xml:space="preserve"> </w:t>
      </w:r>
    </w:p>
    <w:p w:rsidR="000B3372" w:rsidRDefault="000B3372" w:rsidP="00952018">
      <w:pPr>
        <w:spacing w:line="360" w:lineRule="auto"/>
        <w:jc w:val="both"/>
        <w:rPr>
          <w:rFonts w:ascii="Times New Roman" w:hAnsi="Times New Roman" w:cs="Times New Roman"/>
          <w:sz w:val="28"/>
          <w:szCs w:val="28"/>
          <w:lang w:val="nb-NO"/>
        </w:rPr>
      </w:pPr>
      <w:r>
        <w:rPr>
          <w:rFonts w:ascii="Times New Roman" w:hAnsi="Times New Roman" w:cs="Times New Roman"/>
          <w:sz w:val="28"/>
          <w:szCs w:val="28"/>
          <w:lang w:val="nb-NO"/>
        </w:rPr>
        <w:t>Giá trị của bán kính đường cong nằm nhỏ nhất phụ thuộc vào g</w:t>
      </w:r>
      <w:r w:rsidR="00260377" w:rsidRPr="00A11346">
        <w:rPr>
          <w:rFonts w:ascii="Times New Roman" w:hAnsi="Times New Roman" w:cs="Times New Roman"/>
          <w:sz w:val="28"/>
          <w:szCs w:val="28"/>
          <w:lang w:val="nb-NO"/>
        </w:rPr>
        <w:t>iá trị siêu cao lớn nhất, siêu cao thiếu lớn nhất</w:t>
      </w:r>
      <w:r>
        <w:rPr>
          <w:rFonts w:ascii="Times New Roman" w:hAnsi="Times New Roman" w:cs="Times New Roman"/>
          <w:sz w:val="28"/>
          <w:szCs w:val="28"/>
          <w:lang w:val="nb-NO"/>
        </w:rPr>
        <w:t>,</w:t>
      </w:r>
      <w:r w:rsidR="000A6974" w:rsidRPr="00A11346">
        <w:rPr>
          <w:rFonts w:ascii="Times New Roman" w:hAnsi="Times New Roman" w:cs="Times New Roman"/>
          <w:sz w:val="28"/>
          <w:szCs w:val="28"/>
          <w:lang w:val="nb-NO"/>
        </w:rPr>
        <w:t xml:space="preserve"> nhằm đảm bảo </w:t>
      </w:r>
      <w:r w:rsidR="00176A59">
        <w:rPr>
          <w:rFonts w:ascii="Times New Roman" w:hAnsi="Times New Roman" w:cs="Times New Roman"/>
          <w:sz w:val="28"/>
          <w:szCs w:val="28"/>
          <w:lang w:val="nb-NO"/>
        </w:rPr>
        <w:t xml:space="preserve">mức độ </w:t>
      </w:r>
      <w:r w:rsidR="000A6974" w:rsidRPr="00A11346">
        <w:rPr>
          <w:rFonts w:ascii="Times New Roman" w:hAnsi="Times New Roman" w:cs="Times New Roman"/>
          <w:sz w:val="28"/>
          <w:szCs w:val="28"/>
          <w:lang w:val="nb-NO"/>
        </w:rPr>
        <w:t>êm thuận, tiện nghi cho hành khách khi đoàn tàu chạy qua đường cong.</w:t>
      </w:r>
      <w:r w:rsidR="0053739E" w:rsidRPr="0053739E">
        <w:rPr>
          <w:rFonts w:ascii="Times New Roman" w:hAnsi="Times New Roman" w:cs="Times New Roman"/>
          <w:sz w:val="28"/>
          <w:szCs w:val="28"/>
          <w:lang w:val="nb-NO"/>
        </w:rPr>
        <w:t xml:space="preserve"> </w:t>
      </w:r>
    </w:p>
    <w:p w:rsidR="000B3372" w:rsidRDefault="000B3372" w:rsidP="000B3372">
      <w:pPr>
        <w:rPr>
          <w:rFonts w:ascii="Times New Roman" w:hAnsi="Times New Roman" w:cs="Times New Roman"/>
          <w:sz w:val="28"/>
          <w:szCs w:val="28"/>
          <w:lang w:val="nb-NO"/>
        </w:rPr>
      </w:pPr>
      <w:r>
        <w:rPr>
          <w:rFonts w:ascii="Times New Roman" w:hAnsi="Times New Roman" w:cs="Times New Roman"/>
          <w:sz w:val="28"/>
          <w:szCs w:val="28"/>
          <w:lang w:val="nb-NO"/>
        </w:rPr>
        <w:t>Công thức tính bán kính đường cong nằm tối thiểu:</w:t>
      </w:r>
    </w:p>
    <w:p w:rsidR="000B3372" w:rsidRPr="00371213" w:rsidRDefault="000B3372" w:rsidP="000B3372">
      <w:pPr>
        <w:rPr>
          <w:rFonts w:ascii="Times New Roman" w:hAnsi="Times New Roman" w:cs="Times New Roman"/>
          <w:sz w:val="28"/>
          <w:szCs w:val="28"/>
          <w:lang w:val="nb-NO"/>
        </w:rPr>
      </w:pPr>
      <w:r>
        <w:rPr>
          <w:rFonts w:ascii="Times New Roman" w:hAnsi="Times New Roman" w:cs="Times New Roman"/>
          <w:sz w:val="28"/>
          <w:szCs w:val="28"/>
          <w:lang w:val="nb-NO"/>
        </w:rPr>
        <w:tab/>
        <w:t xml:space="preserve">R </w:t>
      </w:r>
      <w:r w:rsidRPr="002A1A4E">
        <w:rPr>
          <w:rFonts w:ascii="Times New Roman" w:hAnsi="Times New Roman" w:cs="Times New Roman"/>
          <w:sz w:val="28"/>
          <w:szCs w:val="28"/>
          <w:lang w:val="nb-NO"/>
        </w:rPr>
        <w:t xml:space="preserve">≥ </w:t>
      </w:r>
      <m:oMath>
        <m:r>
          <w:rPr>
            <w:rFonts w:ascii="Cambria Math" w:hAnsi="Cambria Math" w:cs="Times New Roman"/>
            <w:sz w:val="32"/>
            <w:szCs w:val="32"/>
            <w:lang w:val="nb-NO"/>
          </w:rPr>
          <m:t xml:space="preserve"> </m:t>
        </m:r>
        <m:f>
          <m:fPr>
            <m:ctrlPr>
              <w:rPr>
                <w:rFonts w:ascii="Cambria Math" w:hAnsi="Cambria Math" w:cs="Times New Roman"/>
                <w:sz w:val="32"/>
                <w:szCs w:val="32"/>
                <w:lang w:val="nb-NO"/>
              </w:rPr>
            </m:ctrlPr>
          </m:fPr>
          <m:num>
            <m:r>
              <m:rPr>
                <m:sty m:val="p"/>
              </m:rPr>
              <w:rPr>
                <w:rFonts w:ascii="Cambria Math" w:hAnsi="Cambria Math" w:cs="Times New Roman"/>
                <w:sz w:val="32"/>
                <w:szCs w:val="32"/>
                <w:lang w:val="nb-NO"/>
              </w:rPr>
              <m:t xml:space="preserve">11.8 </m:t>
            </m:r>
            <m:sSup>
              <m:sSupPr>
                <m:ctrlPr>
                  <w:rPr>
                    <w:rFonts w:ascii="Cambria Math" w:hAnsi="Cambria Math" w:cs="Times New Roman"/>
                    <w:sz w:val="32"/>
                    <w:szCs w:val="32"/>
                    <w:lang w:val="nb-NO"/>
                  </w:rPr>
                </m:ctrlPr>
              </m:sSupPr>
              <m:e>
                <m:r>
                  <m:rPr>
                    <m:sty m:val="p"/>
                  </m:rPr>
                  <w:rPr>
                    <w:rFonts w:ascii="Cambria Math" w:hAnsi="Cambria Math" w:cs="Times New Roman"/>
                    <w:sz w:val="32"/>
                    <w:szCs w:val="32"/>
                    <w:lang w:val="nb-NO"/>
                  </w:rPr>
                  <m:t>V</m:t>
                </m:r>
              </m:e>
              <m:sup>
                <m:r>
                  <m:rPr>
                    <m:sty m:val="p"/>
                  </m:rPr>
                  <w:rPr>
                    <w:rFonts w:ascii="Cambria Math" w:hAnsi="Cambria Math" w:cs="Times New Roman"/>
                    <w:sz w:val="32"/>
                    <w:szCs w:val="32"/>
                    <w:lang w:val="nb-NO"/>
                  </w:rPr>
                  <m:t>2</m:t>
                </m:r>
              </m:sup>
            </m:sSup>
          </m:num>
          <m:den>
            <m:r>
              <m:rPr>
                <m:sty m:val="p"/>
              </m:rPr>
              <w:rPr>
                <w:rFonts w:ascii="Cambria Math" w:hAnsi="Cambria Math" w:cs="Times New Roman"/>
                <w:sz w:val="32"/>
                <w:szCs w:val="32"/>
                <w:lang w:val="nb-NO"/>
              </w:rPr>
              <m:t>Cmax + Cd,max</m:t>
            </m:r>
          </m:den>
        </m:f>
      </m:oMath>
    </w:p>
    <w:p w:rsidR="000B3372" w:rsidRPr="009B1896" w:rsidRDefault="000B3372" w:rsidP="000B3372">
      <w:pPr>
        <w:ind w:left="720"/>
        <w:rPr>
          <w:rFonts w:ascii="Times New Roman" w:hAnsi="Times New Roman" w:cs="Times New Roman"/>
          <w:i/>
          <w:sz w:val="28"/>
          <w:szCs w:val="28"/>
          <w:lang w:val="nb-NO"/>
        </w:rPr>
      </w:pPr>
      <w:r w:rsidRPr="009B1896">
        <w:rPr>
          <w:rFonts w:ascii="Times New Roman" w:hAnsi="Times New Roman" w:cs="Times New Roman"/>
          <w:i/>
          <w:sz w:val="28"/>
          <w:szCs w:val="28"/>
          <w:lang w:val="nb-NO"/>
        </w:rPr>
        <w:t xml:space="preserve">Trong đó, </w:t>
      </w:r>
      <w:r w:rsidRPr="009B1896">
        <w:rPr>
          <w:rFonts w:ascii="Times New Roman" w:hAnsi="Times New Roman" w:cs="Times New Roman"/>
          <w:i/>
          <w:sz w:val="28"/>
          <w:szCs w:val="28"/>
          <w:lang w:val="nb-NO"/>
        </w:rPr>
        <w:tab/>
        <w:t>R: bán kính đường cong nằm tối thiểu (m);</w:t>
      </w:r>
    </w:p>
    <w:p w:rsidR="000B3372" w:rsidRPr="009B1896" w:rsidRDefault="000B3372" w:rsidP="000B3372">
      <w:pPr>
        <w:ind w:left="720"/>
        <w:rPr>
          <w:rFonts w:ascii="Times New Roman" w:hAnsi="Times New Roman" w:cs="Times New Roman"/>
          <w:i/>
          <w:sz w:val="28"/>
          <w:szCs w:val="28"/>
          <w:lang w:val="nb-NO"/>
        </w:rPr>
      </w:pPr>
      <w:r w:rsidRPr="009B1896">
        <w:rPr>
          <w:rFonts w:ascii="Times New Roman" w:hAnsi="Times New Roman" w:cs="Times New Roman"/>
          <w:i/>
          <w:sz w:val="28"/>
          <w:szCs w:val="28"/>
          <w:lang w:val="nb-NO"/>
        </w:rPr>
        <w:tab/>
      </w:r>
      <w:r w:rsidRPr="009B1896">
        <w:rPr>
          <w:rFonts w:ascii="Times New Roman" w:hAnsi="Times New Roman" w:cs="Times New Roman"/>
          <w:i/>
          <w:sz w:val="28"/>
          <w:szCs w:val="28"/>
          <w:lang w:val="nb-NO"/>
        </w:rPr>
        <w:tab/>
        <w:t>V: vận tốc thiết kế (km/h);</w:t>
      </w:r>
    </w:p>
    <w:p w:rsidR="000B3372" w:rsidRPr="009B1896" w:rsidRDefault="000B3372" w:rsidP="000B3372">
      <w:pPr>
        <w:ind w:left="720"/>
        <w:rPr>
          <w:rFonts w:ascii="Times New Roman" w:hAnsi="Times New Roman" w:cs="Times New Roman"/>
          <w:i/>
          <w:sz w:val="28"/>
          <w:szCs w:val="28"/>
          <w:lang w:val="nb-NO"/>
        </w:rPr>
      </w:pPr>
      <w:r w:rsidRPr="009B1896">
        <w:rPr>
          <w:rFonts w:ascii="Times New Roman" w:hAnsi="Times New Roman" w:cs="Times New Roman"/>
          <w:i/>
          <w:sz w:val="28"/>
          <w:szCs w:val="28"/>
          <w:lang w:val="nb-NO"/>
        </w:rPr>
        <w:tab/>
      </w:r>
      <w:r w:rsidRPr="009B1896">
        <w:rPr>
          <w:rFonts w:ascii="Times New Roman" w:hAnsi="Times New Roman" w:cs="Times New Roman"/>
          <w:i/>
          <w:sz w:val="28"/>
          <w:szCs w:val="28"/>
          <w:lang w:val="nb-NO"/>
        </w:rPr>
        <w:tab/>
        <w:t>Cmax: siêu cao tối đa (mm);</w:t>
      </w:r>
    </w:p>
    <w:p w:rsidR="000B3372" w:rsidRDefault="000B3372" w:rsidP="000B3372">
      <w:pPr>
        <w:ind w:left="720"/>
        <w:rPr>
          <w:rFonts w:ascii="Times New Roman" w:hAnsi="Times New Roman" w:cs="Times New Roman"/>
          <w:i/>
          <w:sz w:val="28"/>
          <w:szCs w:val="28"/>
          <w:lang w:val="nb-NO"/>
        </w:rPr>
      </w:pPr>
      <w:r w:rsidRPr="009B1896">
        <w:rPr>
          <w:rFonts w:ascii="Times New Roman" w:hAnsi="Times New Roman" w:cs="Times New Roman"/>
          <w:i/>
          <w:sz w:val="28"/>
          <w:szCs w:val="28"/>
          <w:lang w:val="nb-NO"/>
        </w:rPr>
        <w:tab/>
      </w:r>
      <w:r w:rsidRPr="009B1896">
        <w:rPr>
          <w:rFonts w:ascii="Times New Roman" w:hAnsi="Times New Roman" w:cs="Times New Roman"/>
          <w:i/>
          <w:sz w:val="28"/>
          <w:szCs w:val="28"/>
          <w:lang w:val="nb-NO"/>
        </w:rPr>
        <w:tab/>
        <w:t>Cd,max: siêu cao thiếu tối đa (mm).</w:t>
      </w:r>
    </w:p>
    <w:p w:rsidR="00CC3117" w:rsidRPr="00F959E5" w:rsidRDefault="0053739E" w:rsidP="00952018">
      <w:pPr>
        <w:spacing w:line="360" w:lineRule="auto"/>
        <w:jc w:val="both"/>
        <w:rPr>
          <w:rFonts w:ascii="Times New Roman" w:hAnsi="Times New Roman" w:cs="Times New Roman"/>
          <w:i/>
          <w:sz w:val="28"/>
          <w:szCs w:val="28"/>
          <w:lang w:val="nb-NO"/>
        </w:rPr>
      </w:pPr>
      <w:r w:rsidRPr="0053739E">
        <w:rPr>
          <w:rFonts w:ascii="Times New Roman" w:hAnsi="Times New Roman" w:cs="Times New Roman"/>
          <w:sz w:val="28"/>
          <w:szCs w:val="28"/>
          <w:lang w:val="nb-NO"/>
        </w:rPr>
        <w:t>Siêu cao thiếu lớn nhất tỉ lệ nghịch với độ êm thuận, tiện nghi của hành khách đi tàu khi tàu vào đường cong.</w:t>
      </w:r>
      <w:r w:rsidR="00952018">
        <w:rPr>
          <w:rFonts w:ascii="Times New Roman" w:hAnsi="Times New Roman" w:cs="Times New Roman"/>
          <w:sz w:val="28"/>
          <w:szCs w:val="28"/>
          <w:lang w:val="nb-NO"/>
        </w:rPr>
        <w:t xml:space="preserve"> Các g</w:t>
      </w:r>
      <w:r w:rsidR="000A6974" w:rsidRPr="00A11346">
        <w:rPr>
          <w:rFonts w:ascii="Times New Roman" w:hAnsi="Times New Roman" w:cs="Times New Roman"/>
          <w:sz w:val="28"/>
          <w:szCs w:val="28"/>
          <w:lang w:val="nb-NO"/>
        </w:rPr>
        <w:t>iá trị này quyết định bán kính đường cong nằm tối thiểu của tuyền đường sắt cao tốc</w:t>
      </w:r>
      <w:r w:rsidR="00952018">
        <w:rPr>
          <w:rFonts w:ascii="Times New Roman" w:hAnsi="Times New Roman" w:cs="Times New Roman"/>
          <w:sz w:val="28"/>
          <w:szCs w:val="28"/>
          <w:lang w:val="nb-NO"/>
        </w:rPr>
        <w:t>.</w:t>
      </w:r>
    </w:p>
    <w:p w:rsidR="0053739E" w:rsidRDefault="0053739E" w:rsidP="0053739E">
      <w:pPr>
        <w:rPr>
          <w:rFonts w:ascii="Times New Roman" w:hAnsi="Times New Roman" w:cs="Times New Roman"/>
          <w:sz w:val="28"/>
          <w:szCs w:val="28"/>
          <w:lang w:val="nb-NO"/>
        </w:rPr>
      </w:pPr>
      <w:r w:rsidRPr="00A11346">
        <w:rPr>
          <w:rFonts w:ascii="Times New Roman" w:hAnsi="Times New Roman" w:cs="Times New Roman"/>
          <w:sz w:val="28"/>
          <w:szCs w:val="28"/>
          <w:lang w:val="nb-NO"/>
        </w:rPr>
        <w:t>Theo thống kê thông số kỹ thuật đường sắt tốc độ cao các nước trên thế giới, đường sắt tốc độ cao ở các nước Châu Âu thường lấy thấp h</w:t>
      </w:r>
      <w:r w:rsidR="000B3372">
        <w:rPr>
          <w:rFonts w:ascii="Times New Roman" w:hAnsi="Times New Roman" w:cs="Times New Roman"/>
          <w:sz w:val="28"/>
          <w:szCs w:val="28"/>
          <w:lang w:val="nb-NO"/>
        </w:rPr>
        <w:t>ơn</w:t>
      </w:r>
      <w:r w:rsidRPr="00A11346">
        <w:rPr>
          <w:rFonts w:ascii="Times New Roman" w:hAnsi="Times New Roman" w:cs="Times New Roman"/>
          <w:sz w:val="28"/>
          <w:szCs w:val="28"/>
          <w:lang w:val="nb-NO"/>
        </w:rPr>
        <w:t xml:space="preserve"> so với đường sắt tốc độ cao các nước Châu Á.</w:t>
      </w:r>
      <w:r>
        <w:rPr>
          <w:rFonts w:ascii="Times New Roman" w:hAnsi="Times New Roman" w:cs="Times New Roman"/>
          <w:sz w:val="28"/>
          <w:szCs w:val="28"/>
          <w:lang w:val="nb-NO"/>
        </w:rPr>
        <w:t xml:space="preserve"> </w:t>
      </w:r>
    </w:p>
    <w:p w:rsidR="002E1370" w:rsidRDefault="00371213" w:rsidP="00C242CA">
      <w:pPr>
        <w:rPr>
          <w:rFonts w:ascii="Times New Roman" w:hAnsi="Times New Roman" w:cs="Times New Roman"/>
          <w:b/>
          <w:i/>
          <w:sz w:val="28"/>
          <w:szCs w:val="28"/>
          <w:lang w:val="nb-NO"/>
        </w:rPr>
      </w:pPr>
      <w:r w:rsidRPr="003731E7">
        <w:rPr>
          <w:rFonts w:ascii="Times New Roman" w:hAnsi="Times New Roman" w:cs="Times New Roman"/>
          <w:b/>
          <w:i/>
          <w:sz w:val="28"/>
          <w:szCs w:val="28"/>
          <w:lang w:val="nb-NO"/>
        </w:rPr>
        <w:t>Đề xuất lựa chọn:</w:t>
      </w:r>
      <w:r>
        <w:rPr>
          <w:rFonts w:ascii="Times New Roman" w:hAnsi="Times New Roman" w:cs="Times New Roman"/>
          <w:b/>
          <w:i/>
          <w:sz w:val="28"/>
          <w:szCs w:val="28"/>
          <w:lang w:val="nb-NO"/>
        </w:rPr>
        <w:t xml:space="preserve"> </w:t>
      </w:r>
    </w:p>
    <w:p w:rsidR="001D1BCD" w:rsidRPr="001D1BCD" w:rsidRDefault="001D1BCD" w:rsidP="00C242CA">
      <w:pPr>
        <w:rPr>
          <w:rFonts w:ascii="Times New Roman" w:hAnsi="Times New Roman" w:cs="Times New Roman"/>
          <w:sz w:val="28"/>
          <w:szCs w:val="28"/>
          <w:lang w:val="nb-NO"/>
        </w:rPr>
      </w:pPr>
      <w:r w:rsidRPr="001D1BCD">
        <w:rPr>
          <w:rFonts w:ascii="Times New Roman" w:hAnsi="Times New Roman" w:cs="Times New Roman"/>
          <w:sz w:val="28"/>
          <w:szCs w:val="28"/>
          <w:lang w:val="nb-NO"/>
        </w:rPr>
        <w:t>Tùy theo tốc độ thiết kế, kết cấu tầng trên, điều kiện khai thác, đề xuất lựa chọn bán kính đường cong nằm nhỏ nhất cụ thể như bảng sau:</w:t>
      </w:r>
    </w:p>
    <w:tbl>
      <w:tblPr>
        <w:tblStyle w:val="TableGrid"/>
        <w:tblW w:w="13512" w:type="dxa"/>
        <w:tblLayout w:type="fixed"/>
        <w:tblLook w:val="04A0" w:firstRow="1" w:lastRow="0" w:firstColumn="1" w:lastColumn="0" w:noHBand="0" w:noVBand="1"/>
      </w:tblPr>
      <w:tblGrid>
        <w:gridCol w:w="4361"/>
        <w:gridCol w:w="3827"/>
        <w:gridCol w:w="2268"/>
        <w:gridCol w:w="929"/>
        <w:gridCol w:w="993"/>
        <w:gridCol w:w="1134"/>
      </w:tblGrid>
      <w:tr w:rsidR="001D1BCD" w:rsidRPr="009436F5" w:rsidTr="001D1BCD">
        <w:trPr>
          <w:tblHeader/>
        </w:trPr>
        <w:tc>
          <w:tcPr>
            <w:tcW w:w="10456" w:type="dxa"/>
            <w:gridSpan w:val="3"/>
            <w:vAlign w:val="center"/>
          </w:tcPr>
          <w:p w:rsidR="001D1BCD" w:rsidRPr="009436F5" w:rsidRDefault="001D1BCD" w:rsidP="00FB2B46">
            <w:pPr>
              <w:rPr>
                <w:rFonts w:ascii="Times New Roman" w:hAnsi="Times New Roman"/>
                <w:b/>
                <w:sz w:val="24"/>
                <w:szCs w:val="24"/>
              </w:rPr>
            </w:pPr>
            <w:r w:rsidRPr="009436F5">
              <w:rPr>
                <w:rFonts w:ascii="Times New Roman" w:hAnsi="Times New Roman"/>
                <w:b/>
                <w:sz w:val="24"/>
                <w:szCs w:val="24"/>
              </w:rPr>
              <w:t>Tốc độ thiết kế, km/h</w:t>
            </w:r>
          </w:p>
        </w:tc>
        <w:tc>
          <w:tcPr>
            <w:tcW w:w="929" w:type="dxa"/>
          </w:tcPr>
          <w:p w:rsidR="001D1BCD" w:rsidRPr="009436F5" w:rsidRDefault="001D1BCD" w:rsidP="00FB2B46">
            <w:pPr>
              <w:jc w:val="center"/>
              <w:rPr>
                <w:rFonts w:ascii="Times New Roman" w:hAnsi="Times New Roman"/>
                <w:b/>
                <w:sz w:val="24"/>
                <w:szCs w:val="24"/>
              </w:rPr>
            </w:pPr>
            <w:r w:rsidRPr="009436F5">
              <w:rPr>
                <w:rFonts w:ascii="Times New Roman" w:hAnsi="Times New Roman"/>
                <w:b/>
                <w:sz w:val="24"/>
                <w:szCs w:val="24"/>
              </w:rPr>
              <w:t>250</w:t>
            </w:r>
          </w:p>
        </w:tc>
        <w:tc>
          <w:tcPr>
            <w:tcW w:w="993" w:type="dxa"/>
          </w:tcPr>
          <w:p w:rsidR="001D1BCD" w:rsidRPr="009436F5" w:rsidRDefault="001D1BCD" w:rsidP="00FB2B46">
            <w:pPr>
              <w:jc w:val="center"/>
              <w:rPr>
                <w:rFonts w:ascii="Times New Roman" w:hAnsi="Times New Roman"/>
                <w:b/>
                <w:sz w:val="24"/>
                <w:szCs w:val="24"/>
              </w:rPr>
            </w:pPr>
            <w:r w:rsidRPr="009436F5">
              <w:rPr>
                <w:rFonts w:ascii="Times New Roman" w:hAnsi="Times New Roman"/>
                <w:b/>
                <w:sz w:val="24"/>
                <w:szCs w:val="24"/>
              </w:rPr>
              <w:t>300</w:t>
            </w:r>
          </w:p>
        </w:tc>
        <w:tc>
          <w:tcPr>
            <w:tcW w:w="1134" w:type="dxa"/>
            <w:vAlign w:val="center"/>
          </w:tcPr>
          <w:p w:rsidR="001D1BCD" w:rsidRPr="009436F5" w:rsidRDefault="001D1BCD" w:rsidP="00FB2B46">
            <w:pPr>
              <w:jc w:val="center"/>
              <w:rPr>
                <w:rFonts w:ascii="Times New Roman" w:hAnsi="Times New Roman"/>
                <w:b/>
                <w:sz w:val="24"/>
                <w:szCs w:val="24"/>
              </w:rPr>
            </w:pPr>
            <w:r w:rsidRPr="009436F5">
              <w:rPr>
                <w:rFonts w:ascii="Times New Roman" w:hAnsi="Times New Roman"/>
                <w:b/>
                <w:sz w:val="24"/>
                <w:szCs w:val="24"/>
              </w:rPr>
              <w:t>350</w:t>
            </w:r>
          </w:p>
        </w:tc>
      </w:tr>
      <w:tr w:rsidR="001D1BCD" w:rsidRPr="009436F5" w:rsidTr="001D1BCD">
        <w:trPr>
          <w:trHeight w:val="455"/>
        </w:trPr>
        <w:tc>
          <w:tcPr>
            <w:tcW w:w="4361" w:type="dxa"/>
            <w:vMerge w:val="restart"/>
            <w:vAlign w:val="center"/>
          </w:tcPr>
          <w:p w:rsidR="001D1BCD" w:rsidRPr="009436F5" w:rsidRDefault="001D1BCD" w:rsidP="00FB2B46">
            <w:pPr>
              <w:rPr>
                <w:rFonts w:ascii="Times New Roman" w:hAnsi="Times New Roman"/>
                <w:sz w:val="24"/>
                <w:szCs w:val="24"/>
              </w:rPr>
            </w:pPr>
            <w:r w:rsidRPr="009436F5">
              <w:rPr>
                <w:rFonts w:ascii="Times New Roman" w:hAnsi="Times New Roman"/>
                <w:sz w:val="24"/>
                <w:szCs w:val="24"/>
              </w:rPr>
              <w:t>Bán kính đường cong nằm nhỏ nhất, m</w:t>
            </w:r>
          </w:p>
        </w:tc>
        <w:tc>
          <w:tcPr>
            <w:tcW w:w="3827" w:type="dxa"/>
            <w:vMerge w:val="restart"/>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Kết cấu tầng trên có đá balát</w:t>
            </w:r>
          </w:p>
        </w:tc>
        <w:tc>
          <w:tcPr>
            <w:tcW w:w="2268"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Bình thường</w:t>
            </w:r>
          </w:p>
        </w:tc>
        <w:tc>
          <w:tcPr>
            <w:tcW w:w="929"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3.500</w:t>
            </w:r>
          </w:p>
        </w:tc>
        <w:tc>
          <w:tcPr>
            <w:tcW w:w="993"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5.000</w:t>
            </w:r>
          </w:p>
        </w:tc>
        <w:tc>
          <w:tcPr>
            <w:tcW w:w="1134"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7.000</w:t>
            </w:r>
          </w:p>
        </w:tc>
      </w:tr>
      <w:tr w:rsidR="001D1BCD" w:rsidRPr="009436F5" w:rsidTr="001D1BCD">
        <w:tc>
          <w:tcPr>
            <w:tcW w:w="4361" w:type="dxa"/>
            <w:vMerge/>
            <w:vAlign w:val="center"/>
          </w:tcPr>
          <w:p w:rsidR="001D1BCD" w:rsidRPr="009436F5" w:rsidRDefault="001D1BCD" w:rsidP="00FB2B46">
            <w:pPr>
              <w:jc w:val="center"/>
              <w:rPr>
                <w:rFonts w:ascii="Times New Roman" w:hAnsi="Times New Roman"/>
                <w:sz w:val="24"/>
                <w:szCs w:val="24"/>
              </w:rPr>
            </w:pPr>
          </w:p>
        </w:tc>
        <w:tc>
          <w:tcPr>
            <w:tcW w:w="3827" w:type="dxa"/>
            <w:vMerge/>
          </w:tcPr>
          <w:p w:rsidR="001D1BCD" w:rsidRPr="009436F5" w:rsidRDefault="001D1BCD" w:rsidP="00FB2B46">
            <w:pPr>
              <w:jc w:val="center"/>
              <w:rPr>
                <w:rFonts w:ascii="Times New Roman" w:hAnsi="Times New Roman"/>
                <w:sz w:val="24"/>
                <w:szCs w:val="24"/>
              </w:rPr>
            </w:pPr>
          </w:p>
        </w:tc>
        <w:tc>
          <w:tcPr>
            <w:tcW w:w="2268"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Khó khăn</w:t>
            </w:r>
          </w:p>
        </w:tc>
        <w:tc>
          <w:tcPr>
            <w:tcW w:w="929"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3.000</w:t>
            </w:r>
          </w:p>
        </w:tc>
        <w:tc>
          <w:tcPr>
            <w:tcW w:w="993"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4.500</w:t>
            </w:r>
          </w:p>
        </w:tc>
        <w:tc>
          <w:tcPr>
            <w:tcW w:w="1134"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6.000</w:t>
            </w:r>
          </w:p>
        </w:tc>
      </w:tr>
      <w:tr w:rsidR="001D1BCD" w:rsidRPr="009436F5" w:rsidTr="001D1BCD">
        <w:trPr>
          <w:trHeight w:val="469"/>
        </w:trPr>
        <w:tc>
          <w:tcPr>
            <w:tcW w:w="4361" w:type="dxa"/>
            <w:vMerge/>
            <w:vAlign w:val="center"/>
          </w:tcPr>
          <w:p w:rsidR="001D1BCD" w:rsidRPr="009436F5" w:rsidRDefault="001D1BCD" w:rsidP="00FB2B46">
            <w:pPr>
              <w:jc w:val="center"/>
              <w:rPr>
                <w:rFonts w:ascii="Times New Roman" w:hAnsi="Times New Roman"/>
                <w:sz w:val="24"/>
                <w:szCs w:val="24"/>
              </w:rPr>
            </w:pPr>
          </w:p>
        </w:tc>
        <w:tc>
          <w:tcPr>
            <w:tcW w:w="3827" w:type="dxa"/>
            <w:vMerge w:val="restart"/>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Kết cấu tầng trên không có đá balát</w:t>
            </w:r>
          </w:p>
        </w:tc>
        <w:tc>
          <w:tcPr>
            <w:tcW w:w="2268"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Bình thường</w:t>
            </w:r>
          </w:p>
        </w:tc>
        <w:tc>
          <w:tcPr>
            <w:tcW w:w="929"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3.200</w:t>
            </w:r>
          </w:p>
        </w:tc>
        <w:tc>
          <w:tcPr>
            <w:tcW w:w="993"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5.000</w:t>
            </w:r>
          </w:p>
        </w:tc>
        <w:tc>
          <w:tcPr>
            <w:tcW w:w="1134"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7.000</w:t>
            </w:r>
          </w:p>
        </w:tc>
      </w:tr>
      <w:tr w:rsidR="001D1BCD" w:rsidRPr="009436F5" w:rsidTr="001D1BCD">
        <w:tc>
          <w:tcPr>
            <w:tcW w:w="4361" w:type="dxa"/>
            <w:vMerge/>
            <w:vAlign w:val="center"/>
          </w:tcPr>
          <w:p w:rsidR="001D1BCD" w:rsidRPr="009436F5" w:rsidRDefault="001D1BCD" w:rsidP="00FB2B46">
            <w:pPr>
              <w:jc w:val="center"/>
              <w:rPr>
                <w:rFonts w:ascii="Times New Roman" w:hAnsi="Times New Roman"/>
                <w:sz w:val="24"/>
                <w:szCs w:val="24"/>
              </w:rPr>
            </w:pPr>
          </w:p>
        </w:tc>
        <w:tc>
          <w:tcPr>
            <w:tcW w:w="3827" w:type="dxa"/>
            <w:vMerge/>
          </w:tcPr>
          <w:p w:rsidR="001D1BCD" w:rsidRPr="009436F5" w:rsidRDefault="001D1BCD" w:rsidP="00FB2B46">
            <w:pPr>
              <w:jc w:val="center"/>
              <w:rPr>
                <w:rFonts w:ascii="Times New Roman" w:hAnsi="Times New Roman"/>
                <w:sz w:val="24"/>
                <w:szCs w:val="24"/>
              </w:rPr>
            </w:pPr>
          </w:p>
        </w:tc>
        <w:tc>
          <w:tcPr>
            <w:tcW w:w="2268"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Khó khăn</w:t>
            </w:r>
          </w:p>
        </w:tc>
        <w:tc>
          <w:tcPr>
            <w:tcW w:w="929"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2.800</w:t>
            </w:r>
          </w:p>
        </w:tc>
        <w:tc>
          <w:tcPr>
            <w:tcW w:w="993"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4.000</w:t>
            </w:r>
          </w:p>
        </w:tc>
        <w:tc>
          <w:tcPr>
            <w:tcW w:w="1134" w:type="dxa"/>
            <w:vAlign w:val="center"/>
          </w:tcPr>
          <w:p w:rsidR="001D1BCD" w:rsidRPr="009436F5" w:rsidRDefault="001D1BCD" w:rsidP="00FB2B46">
            <w:pPr>
              <w:jc w:val="center"/>
              <w:rPr>
                <w:rFonts w:ascii="Times New Roman" w:hAnsi="Times New Roman"/>
                <w:sz w:val="24"/>
                <w:szCs w:val="24"/>
              </w:rPr>
            </w:pPr>
            <w:r w:rsidRPr="009436F5">
              <w:rPr>
                <w:rFonts w:ascii="Times New Roman" w:hAnsi="Times New Roman"/>
                <w:sz w:val="24"/>
                <w:szCs w:val="24"/>
              </w:rPr>
              <w:t>5.500</w:t>
            </w:r>
          </w:p>
        </w:tc>
      </w:tr>
    </w:tbl>
    <w:p w:rsidR="000B3372" w:rsidRPr="00371213" w:rsidRDefault="000B3372" w:rsidP="00C242CA">
      <w:pPr>
        <w:rPr>
          <w:rFonts w:ascii="Times New Roman" w:hAnsi="Times New Roman" w:cs="Times New Roman"/>
          <w:b/>
          <w:sz w:val="28"/>
          <w:szCs w:val="28"/>
          <w:lang w:val="nb-NO"/>
        </w:rPr>
      </w:pPr>
    </w:p>
    <w:p w:rsidR="009B49B9" w:rsidRPr="001D1BCD" w:rsidRDefault="00B4585F" w:rsidP="00C242CA">
      <w:pPr>
        <w:rPr>
          <w:rFonts w:ascii="Times New Roman" w:hAnsi="Times New Roman" w:cs="Times New Roman"/>
          <w:b/>
          <w:sz w:val="28"/>
          <w:szCs w:val="28"/>
          <w:lang w:val="fr-FR"/>
        </w:rPr>
      </w:pPr>
      <w:r w:rsidRPr="001D1BCD">
        <w:rPr>
          <w:rFonts w:ascii="Times New Roman" w:hAnsi="Times New Roman" w:cs="Times New Roman"/>
          <w:b/>
          <w:sz w:val="28"/>
          <w:szCs w:val="28"/>
          <w:lang w:val="fr-FR"/>
        </w:rPr>
        <w:t>(</w:t>
      </w:r>
      <w:r w:rsidR="009B49B9" w:rsidRPr="001D1BCD">
        <w:rPr>
          <w:rFonts w:ascii="Times New Roman" w:hAnsi="Times New Roman" w:cs="Times New Roman"/>
          <w:b/>
          <w:sz w:val="28"/>
          <w:szCs w:val="28"/>
          <w:lang w:val="fr-FR"/>
        </w:rPr>
        <w:t>4</w:t>
      </w:r>
      <w:r w:rsidRPr="001D1BCD">
        <w:rPr>
          <w:rFonts w:ascii="Times New Roman" w:hAnsi="Times New Roman" w:cs="Times New Roman"/>
          <w:b/>
          <w:sz w:val="28"/>
          <w:szCs w:val="28"/>
          <w:lang w:val="fr-FR"/>
        </w:rPr>
        <w:t xml:space="preserve">) </w:t>
      </w:r>
      <w:r w:rsidR="009B49B9" w:rsidRPr="001D1BCD">
        <w:rPr>
          <w:rFonts w:ascii="Times New Roman" w:hAnsi="Times New Roman" w:cs="Times New Roman"/>
          <w:b/>
          <w:sz w:val="28"/>
          <w:szCs w:val="28"/>
          <w:lang w:val="fr-FR"/>
        </w:rPr>
        <w:t>Bán kính đường cong nằm lớn nhất</w:t>
      </w:r>
    </w:p>
    <w:p w:rsidR="001D1BCD" w:rsidRPr="001D1BCD" w:rsidRDefault="001D1BCD" w:rsidP="001D1BCD">
      <w:pPr>
        <w:rPr>
          <w:rFonts w:ascii="Times New Roman" w:hAnsi="Times New Roman" w:cs="Times New Roman"/>
          <w:sz w:val="28"/>
          <w:szCs w:val="28"/>
          <w:lang w:val="fr-FR"/>
        </w:rPr>
      </w:pPr>
      <w:r w:rsidRPr="001D1BCD">
        <w:rPr>
          <w:rFonts w:ascii="Times New Roman" w:hAnsi="Times New Roman" w:cs="Times New Roman"/>
          <w:sz w:val="28"/>
          <w:szCs w:val="28"/>
          <w:lang w:val="fr-FR"/>
        </w:rPr>
        <w:t>Từ các tiêu chuẩn thiết kế và kinh nghiệm của các nước đề xuất lựa chọn bán kính đường cong nằm lớn nhất là 12.000m để thuận lợi cho công tác duy tu</w:t>
      </w:r>
      <w:r>
        <w:rPr>
          <w:rFonts w:ascii="Times New Roman" w:hAnsi="Times New Roman" w:cs="Times New Roman"/>
          <w:sz w:val="28"/>
          <w:szCs w:val="28"/>
          <w:lang w:val="fr-FR"/>
        </w:rPr>
        <w:t>.</w:t>
      </w:r>
    </w:p>
    <w:p w:rsidR="009B49B9" w:rsidRDefault="009B49B9" w:rsidP="00C242CA">
      <w:pPr>
        <w:rPr>
          <w:rFonts w:ascii="Times New Roman" w:hAnsi="Times New Roman" w:cs="Times New Roman"/>
          <w:b/>
          <w:sz w:val="28"/>
          <w:szCs w:val="28"/>
          <w:lang w:val="fr-FR"/>
        </w:rPr>
      </w:pPr>
    </w:p>
    <w:p w:rsidR="00B4585F" w:rsidRPr="00A11346" w:rsidRDefault="009B49B9" w:rsidP="00C242CA">
      <w:pP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(5)</w:t>
      </w:r>
      <w:r w:rsidR="00B4585F" w:rsidRPr="00A11346">
        <w:rPr>
          <w:rFonts w:ascii="Times New Roman" w:hAnsi="Times New Roman" w:cs="Times New Roman"/>
          <w:b/>
          <w:sz w:val="28"/>
          <w:szCs w:val="28"/>
          <w:lang w:val="fr-FR"/>
        </w:rPr>
        <w:t>Bán kính đường cong đứng</w:t>
      </w:r>
      <w:r>
        <w:rPr>
          <w:rFonts w:ascii="Times New Roman" w:hAnsi="Times New Roman" w:cs="Times New Roman"/>
          <w:b/>
          <w:sz w:val="28"/>
          <w:szCs w:val="28"/>
          <w:lang w:val="fr-FR"/>
        </w:rPr>
        <w:t xml:space="preserve"> nhỏ nhất</w:t>
      </w:r>
    </w:p>
    <w:p w:rsidR="00C242CA" w:rsidRDefault="00B4585F" w:rsidP="00C242CA">
      <w:pPr>
        <w:rPr>
          <w:rFonts w:ascii="Times New Roman" w:hAnsi="Times New Roman" w:cs="Times New Roman"/>
          <w:sz w:val="28"/>
          <w:szCs w:val="28"/>
          <w:lang w:val="fr-FR"/>
        </w:rPr>
      </w:pPr>
      <w:r w:rsidRPr="00A11346">
        <w:rPr>
          <w:rFonts w:ascii="Times New Roman" w:hAnsi="Times New Roman" w:cs="Times New Roman"/>
          <w:sz w:val="28"/>
          <w:szCs w:val="28"/>
          <w:lang w:val="fr-FR"/>
        </w:rPr>
        <w:t>- Theo thống kê thông số kỹ thuật đường sắt tốc độ cao các nước trên thế giới, bán kính đường cong đứng chủ yếu là 25.000 (m)</w:t>
      </w:r>
    </w:p>
    <w:p w:rsidR="001D1BCD" w:rsidRPr="00A11346" w:rsidRDefault="001D1BCD" w:rsidP="00C242CA">
      <w:pPr>
        <w:rPr>
          <w:rFonts w:ascii="Times New Roman" w:hAnsi="Times New Roman" w:cs="Times New Roman"/>
          <w:sz w:val="28"/>
          <w:szCs w:val="28"/>
          <w:lang w:val="fr-FR"/>
        </w:rPr>
      </w:pPr>
      <w:r>
        <w:rPr>
          <w:rFonts w:ascii="Times New Roman" w:hAnsi="Times New Roman" w:cs="Times New Roman"/>
          <w:sz w:val="28"/>
          <w:szCs w:val="28"/>
          <w:lang w:val="fr-FR"/>
        </w:rPr>
        <w:t>- Theo tiêu chuẩn thiết kế đường sắt tốc độ cao của Trung Quốc : bán kính đường cong đứng nhỏ nhất tùy thuộc vào tốc độ thiết kế dao động từ 20.000m đến 25.000m</w:t>
      </w:r>
    </w:p>
    <w:p w:rsidR="00B4585F" w:rsidRPr="00A11346" w:rsidRDefault="00B4585F" w:rsidP="00C242CA">
      <w:pPr>
        <w:rPr>
          <w:rFonts w:ascii="Times New Roman" w:hAnsi="Times New Roman" w:cs="Times New Roman"/>
          <w:sz w:val="28"/>
          <w:szCs w:val="28"/>
          <w:lang w:val="fr-FR"/>
        </w:rPr>
      </w:pPr>
      <w:r w:rsidRPr="00A11346">
        <w:rPr>
          <w:rFonts w:ascii="Times New Roman" w:hAnsi="Times New Roman" w:cs="Times New Roman"/>
          <w:sz w:val="28"/>
          <w:szCs w:val="28"/>
          <w:lang w:val="fr-FR"/>
        </w:rPr>
        <w:t xml:space="preserve">- Kết quả nghiên cứu đường sắt tốc độ cao ở Việt Nam: </w:t>
      </w:r>
    </w:p>
    <w:p w:rsidR="00B4585F" w:rsidRPr="00A11346" w:rsidRDefault="00B4585F" w:rsidP="00B4585F">
      <w:pPr>
        <w:rPr>
          <w:rFonts w:ascii="Times New Roman" w:hAnsi="Times New Roman" w:cs="Times New Roman"/>
          <w:sz w:val="28"/>
          <w:szCs w:val="28"/>
          <w:lang w:val="fr-FR"/>
        </w:rPr>
      </w:pPr>
      <w:r w:rsidRPr="00A11346">
        <w:rPr>
          <w:rFonts w:ascii="Times New Roman" w:hAnsi="Times New Roman" w:cs="Times New Roman"/>
          <w:sz w:val="28"/>
          <w:szCs w:val="28"/>
          <w:lang w:val="fr-FR"/>
        </w:rPr>
        <w:t>+ Dự án Hà Nội - Vinh do JICA nghiên cứu: bán kính đường cong đứng là 25.000</w:t>
      </w:r>
      <w:r w:rsidR="00371213">
        <w:rPr>
          <w:rFonts w:ascii="Times New Roman" w:hAnsi="Times New Roman" w:cs="Times New Roman"/>
          <w:sz w:val="28"/>
          <w:szCs w:val="28"/>
          <w:lang w:val="fr-FR"/>
        </w:rPr>
        <w:t xml:space="preserve"> </w:t>
      </w:r>
      <w:r w:rsidRPr="00A11346">
        <w:rPr>
          <w:rFonts w:ascii="Times New Roman" w:hAnsi="Times New Roman" w:cs="Times New Roman"/>
          <w:sz w:val="28"/>
          <w:szCs w:val="28"/>
          <w:lang w:val="fr-FR"/>
        </w:rPr>
        <w:t>m</w:t>
      </w:r>
    </w:p>
    <w:p w:rsidR="00B4585F" w:rsidRPr="00A11346" w:rsidRDefault="00B4585F" w:rsidP="00B4585F">
      <w:pPr>
        <w:rPr>
          <w:rFonts w:ascii="Times New Roman" w:hAnsi="Times New Roman" w:cs="Times New Roman"/>
          <w:sz w:val="28"/>
          <w:szCs w:val="28"/>
          <w:lang w:val="fr-FR"/>
        </w:rPr>
      </w:pPr>
      <w:r w:rsidRPr="00A11346">
        <w:rPr>
          <w:rFonts w:ascii="Times New Roman" w:hAnsi="Times New Roman" w:cs="Times New Roman"/>
          <w:sz w:val="28"/>
          <w:szCs w:val="28"/>
          <w:lang w:val="fr-FR"/>
        </w:rPr>
        <w:t>+ Dự án Hà Nội - TP. HCM do VJC nghiên cứu: bán kính đường cong đứng là 25.000 m</w:t>
      </w:r>
    </w:p>
    <w:p w:rsidR="001D1BCD" w:rsidRPr="001D1BCD" w:rsidRDefault="00371213" w:rsidP="00B4585F">
      <w:pPr>
        <w:rPr>
          <w:rFonts w:ascii="Times New Roman" w:hAnsi="Times New Roman" w:cs="Times New Roman"/>
          <w:b/>
          <w:i/>
          <w:sz w:val="28"/>
          <w:szCs w:val="28"/>
          <w:lang w:val="nb-NO"/>
        </w:rPr>
      </w:pPr>
      <w:r w:rsidRPr="00371213">
        <w:rPr>
          <w:rFonts w:ascii="Times New Roman" w:hAnsi="Times New Roman" w:cs="Times New Roman"/>
          <w:b/>
          <w:i/>
          <w:sz w:val="28"/>
          <w:szCs w:val="28"/>
          <w:lang w:val="nb-NO"/>
        </w:rPr>
        <w:t xml:space="preserve">Đề xuất lựa chọn: </w:t>
      </w:r>
      <w:r w:rsidR="001D1BCD" w:rsidRPr="001D1BCD">
        <w:rPr>
          <w:rFonts w:ascii="Times New Roman" w:hAnsi="Times New Roman" w:cs="Times New Roman"/>
          <w:b/>
          <w:i/>
          <w:sz w:val="28"/>
          <w:szCs w:val="28"/>
          <w:lang w:val="fr-FR"/>
        </w:rPr>
        <w:t xml:space="preserve">Bán kính đường cong đứng nhỏ nhất theo </w:t>
      </w:r>
      <w:r w:rsidR="00ED2D2F">
        <w:rPr>
          <w:rFonts w:ascii="Times New Roman" w:hAnsi="Times New Roman" w:cs="Times New Roman"/>
          <w:b/>
          <w:i/>
          <w:sz w:val="28"/>
          <w:szCs w:val="28"/>
          <w:lang w:val="fr-FR"/>
        </w:rPr>
        <w:t xml:space="preserve">quy định tại </w:t>
      </w:r>
      <w:r w:rsidR="001D1BCD" w:rsidRPr="001D1BCD">
        <w:rPr>
          <w:rFonts w:ascii="Times New Roman" w:hAnsi="Times New Roman" w:cs="Times New Roman"/>
          <w:b/>
          <w:i/>
          <w:sz w:val="28"/>
          <w:szCs w:val="28"/>
          <w:lang w:val="fr-FR"/>
        </w:rPr>
        <w:t>bảng sau :</w:t>
      </w:r>
    </w:p>
    <w:tbl>
      <w:tblPr>
        <w:tblStyle w:val="TableGrid"/>
        <w:tblW w:w="0" w:type="auto"/>
        <w:tblLayout w:type="fixed"/>
        <w:tblLook w:val="04A0" w:firstRow="1" w:lastRow="0" w:firstColumn="1" w:lastColumn="0" w:noHBand="0" w:noVBand="1"/>
      </w:tblPr>
      <w:tblGrid>
        <w:gridCol w:w="5353"/>
        <w:gridCol w:w="1985"/>
        <w:gridCol w:w="1792"/>
        <w:gridCol w:w="1793"/>
      </w:tblGrid>
      <w:tr w:rsidR="001D1BCD" w:rsidRPr="00ED2D2F" w:rsidTr="00ED2D2F">
        <w:tc>
          <w:tcPr>
            <w:tcW w:w="5353" w:type="dxa"/>
            <w:vAlign w:val="center"/>
          </w:tcPr>
          <w:p w:rsidR="001D1BCD" w:rsidRPr="00ED2D2F" w:rsidRDefault="001D1BCD" w:rsidP="00FB2B46">
            <w:pPr>
              <w:rPr>
                <w:rFonts w:ascii="Times New Roman" w:hAnsi="Times New Roman"/>
                <w:b/>
                <w:sz w:val="28"/>
                <w:szCs w:val="28"/>
              </w:rPr>
            </w:pPr>
            <w:r w:rsidRPr="00ED2D2F">
              <w:rPr>
                <w:rFonts w:ascii="Times New Roman" w:hAnsi="Times New Roman"/>
                <w:b/>
                <w:sz w:val="28"/>
                <w:szCs w:val="28"/>
              </w:rPr>
              <w:t>Tốc độ thiết kế, km/h</w:t>
            </w:r>
          </w:p>
        </w:tc>
        <w:tc>
          <w:tcPr>
            <w:tcW w:w="1985" w:type="dxa"/>
          </w:tcPr>
          <w:p w:rsidR="001D1BCD" w:rsidRPr="00ED2D2F" w:rsidRDefault="001D1BCD" w:rsidP="00FB2B46">
            <w:pPr>
              <w:jc w:val="center"/>
              <w:rPr>
                <w:rFonts w:ascii="Times New Roman" w:hAnsi="Times New Roman"/>
                <w:b/>
                <w:sz w:val="28"/>
                <w:szCs w:val="28"/>
              </w:rPr>
            </w:pPr>
            <w:r w:rsidRPr="00ED2D2F">
              <w:rPr>
                <w:rFonts w:ascii="Times New Roman" w:hAnsi="Times New Roman"/>
                <w:b/>
                <w:sz w:val="28"/>
                <w:szCs w:val="28"/>
              </w:rPr>
              <w:t>250</w:t>
            </w:r>
          </w:p>
        </w:tc>
        <w:tc>
          <w:tcPr>
            <w:tcW w:w="1792" w:type="dxa"/>
          </w:tcPr>
          <w:p w:rsidR="001D1BCD" w:rsidRPr="00ED2D2F" w:rsidRDefault="001D1BCD" w:rsidP="00FB2B46">
            <w:pPr>
              <w:jc w:val="center"/>
              <w:rPr>
                <w:rFonts w:ascii="Times New Roman" w:hAnsi="Times New Roman"/>
                <w:b/>
                <w:sz w:val="28"/>
                <w:szCs w:val="28"/>
              </w:rPr>
            </w:pPr>
            <w:r w:rsidRPr="00ED2D2F">
              <w:rPr>
                <w:rFonts w:ascii="Times New Roman" w:hAnsi="Times New Roman"/>
                <w:b/>
                <w:sz w:val="28"/>
                <w:szCs w:val="28"/>
              </w:rPr>
              <w:t>300</w:t>
            </w:r>
          </w:p>
        </w:tc>
        <w:tc>
          <w:tcPr>
            <w:tcW w:w="1793" w:type="dxa"/>
            <w:vAlign w:val="center"/>
          </w:tcPr>
          <w:p w:rsidR="001D1BCD" w:rsidRPr="00ED2D2F" w:rsidRDefault="001D1BCD" w:rsidP="00FB2B46">
            <w:pPr>
              <w:jc w:val="center"/>
              <w:rPr>
                <w:rFonts w:ascii="Times New Roman" w:hAnsi="Times New Roman"/>
                <w:b/>
                <w:sz w:val="28"/>
                <w:szCs w:val="28"/>
              </w:rPr>
            </w:pPr>
            <w:r w:rsidRPr="00ED2D2F">
              <w:rPr>
                <w:rFonts w:ascii="Times New Roman" w:hAnsi="Times New Roman"/>
                <w:b/>
                <w:sz w:val="28"/>
                <w:szCs w:val="28"/>
              </w:rPr>
              <w:t>350</w:t>
            </w:r>
          </w:p>
        </w:tc>
      </w:tr>
      <w:tr w:rsidR="001D1BCD" w:rsidRPr="00ED2D2F" w:rsidTr="00ED2D2F">
        <w:tc>
          <w:tcPr>
            <w:tcW w:w="5353" w:type="dxa"/>
          </w:tcPr>
          <w:p w:rsidR="001D1BCD" w:rsidRPr="00ED2D2F" w:rsidRDefault="001D1BCD" w:rsidP="00FB2B46">
            <w:pPr>
              <w:rPr>
                <w:rFonts w:ascii="Times New Roman" w:hAnsi="Times New Roman"/>
                <w:sz w:val="28"/>
                <w:szCs w:val="28"/>
              </w:rPr>
            </w:pPr>
            <w:r w:rsidRPr="00ED2D2F">
              <w:rPr>
                <w:rFonts w:ascii="Times New Roman" w:hAnsi="Times New Roman"/>
                <w:sz w:val="28"/>
                <w:szCs w:val="28"/>
              </w:rPr>
              <w:t>Bán kính đường cong đứng nhỏ nhất, m</w:t>
            </w:r>
          </w:p>
        </w:tc>
        <w:tc>
          <w:tcPr>
            <w:tcW w:w="1985" w:type="dxa"/>
            <w:vAlign w:val="center"/>
          </w:tcPr>
          <w:p w:rsidR="001D1BCD" w:rsidRPr="00ED2D2F" w:rsidRDefault="001D1BCD" w:rsidP="00ED2D2F">
            <w:pPr>
              <w:jc w:val="center"/>
              <w:rPr>
                <w:rFonts w:ascii="Times New Roman" w:hAnsi="Times New Roman"/>
                <w:sz w:val="28"/>
                <w:szCs w:val="28"/>
              </w:rPr>
            </w:pPr>
            <w:r w:rsidRPr="00ED2D2F">
              <w:rPr>
                <w:rFonts w:ascii="Times New Roman" w:hAnsi="Times New Roman" w:cs="Times New Roman"/>
                <w:sz w:val="28"/>
                <w:szCs w:val="28"/>
              </w:rPr>
              <w:t>2</w:t>
            </w:r>
            <w:r w:rsidRPr="00ED2D2F">
              <w:rPr>
                <w:rFonts w:ascii="Times New Roman" w:hAnsi="Times New Roman"/>
                <w:sz w:val="28"/>
                <w:szCs w:val="28"/>
              </w:rPr>
              <w:t>0</w:t>
            </w:r>
            <w:r w:rsidRPr="00ED2D2F">
              <w:rPr>
                <w:rFonts w:ascii="Times New Roman" w:hAnsi="Times New Roman" w:cs="Times New Roman"/>
                <w:sz w:val="28"/>
                <w:szCs w:val="28"/>
              </w:rPr>
              <w:t>.000</w:t>
            </w:r>
          </w:p>
        </w:tc>
        <w:tc>
          <w:tcPr>
            <w:tcW w:w="1792" w:type="dxa"/>
            <w:vAlign w:val="center"/>
          </w:tcPr>
          <w:p w:rsidR="001D1BCD" w:rsidRPr="00ED2D2F" w:rsidRDefault="001D1BCD" w:rsidP="00ED2D2F">
            <w:pPr>
              <w:jc w:val="center"/>
              <w:rPr>
                <w:rFonts w:ascii="Times New Roman" w:hAnsi="Times New Roman"/>
                <w:sz w:val="28"/>
                <w:szCs w:val="28"/>
              </w:rPr>
            </w:pPr>
            <w:r w:rsidRPr="00ED2D2F">
              <w:rPr>
                <w:rFonts w:ascii="Times New Roman" w:hAnsi="Times New Roman" w:cs="Times New Roman"/>
                <w:sz w:val="28"/>
                <w:szCs w:val="28"/>
              </w:rPr>
              <w:t>25.000</w:t>
            </w:r>
          </w:p>
        </w:tc>
        <w:tc>
          <w:tcPr>
            <w:tcW w:w="1793" w:type="dxa"/>
            <w:vAlign w:val="center"/>
          </w:tcPr>
          <w:p w:rsidR="001D1BCD" w:rsidRPr="00ED2D2F" w:rsidRDefault="001D1BCD" w:rsidP="00ED2D2F">
            <w:pPr>
              <w:jc w:val="center"/>
              <w:rPr>
                <w:rFonts w:ascii="Times New Roman" w:hAnsi="Times New Roman"/>
                <w:sz w:val="28"/>
                <w:szCs w:val="28"/>
              </w:rPr>
            </w:pPr>
            <w:r w:rsidRPr="00ED2D2F">
              <w:rPr>
                <w:rFonts w:ascii="Times New Roman" w:hAnsi="Times New Roman" w:cs="Times New Roman"/>
                <w:sz w:val="28"/>
                <w:szCs w:val="28"/>
              </w:rPr>
              <w:t>25.000</w:t>
            </w:r>
          </w:p>
        </w:tc>
        <w:bookmarkStart w:id="0" w:name="_GoBack"/>
        <w:bookmarkEnd w:id="0"/>
      </w:tr>
    </w:tbl>
    <w:p w:rsidR="006673DA" w:rsidRPr="00A11346" w:rsidRDefault="008E2B0A" w:rsidP="007E5E7F">
      <w:pPr>
        <w:spacing w:before="240" w:after="0"/>
        <w:rPr>
          <w:rFonts w:ascii="Times New Roman" w:hAnsi="Times New Roman" w:cs="Times New Roman"/>
          <w:b/>
          <w:sz w:val="28"/>
          <w:szCs w:val="28"/>
          <w:lang w:val="fr-FR"/>
        </w:rPr>
      </w:pPr>
      <w:r w:rsidRPr="00A11346">
        <w:rPr>
          <w:rFonts w:ascii="Times New Roman" w:hAnsi="Times New Roman" w:cs="Times New Roman"/>
          <w:b/>
          <w:sz w:val="28"/>
          <w:szCs w:val="28"/>
          <w:lang w:val="fr-FR"/>
        </w:rPr>
        <w:t xml:space="preserve"> </w:t>
      </w:r>
      <w:r w:rsidR="006673DA" w:rsidRPr="00A11346">
        <w:rPr>
          <w:rFonts w:ascii="Times New Roman" w:hAnsi="Times New Roman" w:cs="Times New Roman"/>
          <w:b/>
          <w:sz w:val="28"/>
          <w:szCs w:val="28"/>
          <w:lang w:val="fr-FR"/>
        </w:rPr>
        <w:t>(6) Khoảng cách tim đường chính tuyến</w:t>
      </w:r>
      <w:r w:rsidR="00ED2D2F">
        <w:rPr>
          <w:rFonts w:ascii="Times New Roman" w:hAnsi="Times New Roman" w:cs="Times New Roman"/>
          <w:b/>
          <w:sz w:val="28"/>
          <w:szCs w:val="28"/>
          <w:lang w:val="fr-FR"/>
        </w:rPr>
        <w:t xml:space="preserve"> liền kề trên đường thẳng</w:t>
      </w:r>
    </w:p>
    <w:p w:rsidR="00753D06" w:rsidRPr="00A11346" w:rsidRDefault="00242942">
      <w:pPr>
        <w:rPr>
          <w:rFonts w:ascii="Times New Roman" w:hAnsi="Times New Roman" w:cs="Times New Roman"/>
          <w:sz w:val="28"/>
          <w:szCs w:val="28"/>
          <w:lang w:val="fr-FR"/>
        </w:rPr>
      </w:pPr>
      <w:r w:rsidRPr="00A11346">
        <w:rPr>
          <w:rFonts w:ascii="Times New Roman" w:hAnsi="Times New Roman" w:cs="Times New Roman"/>
          <w:sz w:val="28"/>
          <w:szCs w:val="28"/>
          <w:lang w:val="fr-FR"/>
        </w:rPr>
        <w:t>- Quy định khoảng cách tim đường chính tuyến nhằm</w:t>
      </w:r>
      <w:r w:rsidR="00BB4A88" w:rsidRPr="00A11346">
        <w:rPr>
          <w:rFonts w:ascii="Times New Roman" w:hAnsi="Times New Roman" w:cs="Times New Roman"/>
          <w:sz w:val="28"/>
          <w:szCs w:val="28"/>
          <w:lang w:val="fr-FR"/>
        </w:rPr>
        <w:t>:</w:t>
      </w:r>
      <w:r w:rsidRPr="00A11346">
        <w:rPr>
          <w:rFonts w:ascii="Times New Roman" w:hAnsi="Times New Roman" w:cs="Times New Roman"/>
          <w:sz w:val="28"/>
          <w:szCs w:val="28"/>
          <w:lang w:val="fr-FR"/>
        </w:rPr>
        <w:t xml:space="preserve"> đảm bảo an toàn chạy tàu, </w:t>
      </w:r>
      <w:r w:rsidR="00BB4A88" w:rsidRPr="00A11346">
        <w:rPr>
          <w:rFonts w:ascii="Times New Roman" w:hAnsi="Times New Roman" w:cs="Times New Roman"/>
          <w:sz w:val="28"/>
          <w:szCs w:val="28"/>
          <w:lang w:val="fr-FR"/>
        </w:rPr>
        <w:t>an toàn</w:t>
      </w:r>
      <w:r w:rsidRPr="00A11346">
        <w:rPr>
          <w:rFonts w:ascii="Times New Roman" w:hAnsi="Times New Roman" w:cs="Times New Roman"/>
          <w:sz w:val="28"/>
          <w:szCs w:val="28"/>
          <w:lang w:val="fr-FR"/>
        </w:rPr>
        <w:t xml:space="preserve"> hành khách</w:t>
      </w:r>
      <w:r w:rsidR="00BB4A88" w:rsidRPr="00A11346">
        <w:rPr>
          <w:rFonts w:ascii="Times New Roman" w:hAnsi="Times New Roman" w:cs="Times New Roman"/>
          <w:sz w:val="28"/>
          <w:szCs w:val="28"/>
          <w:lang w:val="fr-FR"/>
        </w:rPr>
        <w:t xml:space="preserve"> và nhân viên đường sắt;</w:t>
      </w:r>
      <w:r w:rsidRPr="00A11346">
        <w:rPr>
          <w:rFonts w:ascii="Times New Roman" w:hAnsi="Times New Roman" w:cs="Times New Roman"/>
          <w:sz w:val="28"/>
          <w:szCs w:val="28"/>
          <w:lang w:val="fr-FR"/>
        </w:rPr>
        <w:t xml:space="preserve"> tiết kiệm chi phí xây dựng </w:t>
      </w:r>
      <w:r w:rsidR="00942152" w:rsidRPr="00A11346">
        <w:rPr>
          <w:rFonts w:ascii="Times New Roman" w:hAnsi="Times New Roman" w:cs="Times New Roman"/>
          <w:sz w:val="28"/>
          <w:szCs w:val="28"/>
          <w:lang w:val="fr-FR"/>
        </w:rPr>
        <w:t xml:space="preserve">công trình </w:t>
      </w:r>
      <w:r w:rsidRPr="00A11346">
        <w:rPr>
          <w:rFonts w:ascii="Times New Roman" w:hAnsi="Times New Roman" w:cs="Times New Roman"/>
          <w:sz w:val="28"/>
          <w:szCs w:val="28"/>
          <w:lang w:val="fr-FR"/>
        </w:rPr>
        <w:t>nền đường,</w:t>
      </w:r>
      <w:r w:rsidR="00942152" w:rsidRPr="00A11346">
        <w:rPr>
          <w:rFonts w:ascii="Times New Roman" w:hAnsi="Times New Roman" w:cs="Times New Roman"/>
          <w:sz w:val="28"/>
          <w:szCs w:val="28"/>
          <w:lang w:val="fr-FR"/>
        </w:rPr>
        <w:t xml:space="preserve"> cầu,</w:t>
      </w:r>
      <w:r w:rsidRPr="00A11346">
        <w:rPr>
          <w:rFonts w:ascii="Times New Roman" w:hAnsi="Times New Roman" w:cs="Times New Roman"/>
          <w:sz w:val="28"/>
          <w:szCs w:val="28"/>
          <w:lang w:val="fr-FR"/>
        </w:rPr>
        <w:t xml:space="preserve"> hầm</w:t>
      </w:r>
      <w:r w:rsidR="00942152" w:rsidRPr="00A11346">
        <w:rPr>
          <w:rFonts w:ascii="Times New Roman" w:hAnsi="Times New Roman" w:cs="Times New Roman"/>
          <w:sz w:val="28"/>
          <w:szCs w:val="28"/>
          <w:lang w:val="fr-FR"/>
        </w:rPr>
        <w:t xml:space="preserve"> và tiết kiệm đất dành cho đường sắt</w:t>
      </w:r>
      <w:r w:rsidRPr="00A11346">
        <w:rPr>
          <w:rFonts w:ascii="Times New Roman" w:hAnsi="Times New Roman" w:cs="Times New Roman"/>
          <w:sz w:val="28"/>
          <w:szCs w:val="28"/>
          <w:lang w:val="fr-FR"/>
        </w:rPr>
        <w:t>.</w:t>
      </w:r>
      <w:r w:rsidR="009D0D34" w:rsidRPr="00A11346">
        <w:rPr>
          <w:rFonts w:ascii="Times New Roman" w:hAnsi="Times New Roman" w:cs="Times New Roman"/>
          <w:sz w:val="28"/>
          <w:szCs w:val="28"/>
          <w:lang w:val="fr-FR"/>
        </w:rPr>
        <w:t xml:space="preserve"> </w:t>
      </w:r>
    </w:p>
    <w:p w:rsidR="00242942" w:rsidRPr="00A11346" w:rsidRDefault="00753D06">
      <w:pPr>
        <w:rPr>
          <w:rFonts w:ascii="Times New Roman" w:hAnsi="Times New Roman" w:cs="Times New Roman"/>
          <w:sz w:val="28"/>
          <w:szCs w:val="28"/>
          <w:lang w:val="fr-FR"/>
        </w:rPr>
      </w:pPr>
      <w:r w:rsidRPr="00A11346">
        <w:rPr>
          <w:rFonts w:ascii="Times New Roman" w:hAnsi="Times New Roman" w:cs="Times New Roman"/>
          <w:sz w:val="28"/>
          <w:szCs w:val="28"/>
          <w:lang w:val="fr-FR"/>
        </w:rPr>
        <w:t>-</w:t>
      </w:r>
      <w:r w:rsidR="009D0D34" w:rsidRPr="00A11346">
        <w:rPr>
          <w:rFonts w:ascii="Times New Roman" w:hAnsi="Times New Roman" w:cs="Times New Roman"/>
          <w:sz w:val="28"/>
          <w:szCs w:val="28"/>
          <w:lang w:val="fr-FR"/>
        </w:rPr>
        <w:t xml:space="preserve"> </w:t>
      </w:r>
      <w:r w:rsidRPr="00A11346">
        <w:rPr>
          <w:rFonts w:ascii="Times New Roman" w:hAnsi="Times New Roman" w:cs="Times New Roman"/>
          <w:sz w:val="28"/>
          <w:szCs w:val="28"/>
          <w:lang w:val="fr-FR"/>
        </w:rPr>
        <w:t xml:space="preserve">Tốc độ càng cao thì </w:t>
      </w:r>
      <w:r w:rsidR="009D0D34" w:rsidRPr="00A11346">
        <w:rPr>
          <w:rFonts w:ascii="Times New Roman" w:hAnsi="Times New Roman" w:cs="Times New Roman"/>
          <w:sz w:val="28"/>
          <w:szCs w:val="28"/>
          <w:lang w:val="fr-FR"/>
        </w:rPr>
        <w:t>khoảng cách tim đường càng lớn để đảm bảo áp lực không kh</w:t>
      </w:r>
      <w:r w:rsidR="00FF346B" w:rsidRPr="00A11346">
        <w:rPr>
          <w:rFonts w:ascii="Times New Roman" w:hAnsi="Times New Roman" w:cs="Times New Roman"/>
          <w:sz w:val="28"/>
          <w:szCs w:val="28"/>
          <w:lang w:val="fr-FR"/>
        </w:rPr>
        <w:t>í</w:t>
      </w:r>
      <w:r w:rsidR="009D0D34" w:rsidRPr="00A11346">
        <w:rPr>
          <w:rFonts w:ascii="Times New Roman" w:hAnsi="Times New Roman" w:cs="Times New Roman"/>
          <w:sz w:val="28"/>
          <w:szCs w:val="28"/>
          <w:lang w:val="fr-FR"/>
        </w:rPr>
        <w:t xml:space="preserve"> sinh ra do 2 đoàn tàu chạy ngược chiều</w:t>
      </w:r>
      <w:r w:rsidR="00FF346B" w:rsidRPr="00A11346">
        <w:rPr>
          <w:rFonts w:ascii="Times New Roman" w:hAnsi="Times New Roman" w:cs="Times New Roman"/>
          <w:sz w:val="28"/>
          <w:szCs w:val="28"/>
          <w:lang w:val="fr-FR"/>
        </w:rPr>
        <w:t xml:space="preserve"> không ảnh hưởng đến an toàn</w:t>
      </w:r>
      <w:r w:rsidR="009D0D34" w:rsidRPr="00A11346">
        <w:rPr>
          <w:rFonts w:ascii="Times New Roman" w:hAnsi="Times New Roman" w:cs="Times New Roman"/>
          <w:sz w:val="28"/>
          <w:szCs w:val="28"/>
          <w:lang w:val="fr-FR"/>
        </w:rPr>
        <w:t>.</w:t>
      </w:r>
      <w:r w:rsidRPr="00A11346">
        <w:rPr>
          <w:rFonts w:ascii="Times New Roman" w:hAnsi="Times New Roman" w:cs="Times New Roman"/>
          <w:sz w:val="28"/>
          <w:szCs w:val="28"/>
          <w:lang w:val="fr-FR"/>
        </w:rPr>
        <w:t xml:space="preserve"> Theo kết quả nghiên cứu đường sắt tốc độ cao của nước ngoài cho thấy mỗi khi khoảng cách tim đường thay đổi 0,1 m thì gia tốc bên tại vận tốc 250 km/h có thay đổi 0,01g (5,5%).</w:t>
      </w:r>
    </w:p>
    <w:p w:rsidR="00C62B7A" w:rsidRPr="00A11346" w:rsidRDefault="00A5379B">
      <w:pPr>
        <w:rPr>
          <w:rFonts w:ascii="Times New Roman" w:hAnsi="Times New Roman" w:cs="Times New Roman"/>
          <w:sz w:val="28"/>
          <w:szCs w:val="28"/>
          <w:lang w:val="fr-FR"/>
        </w:rPr>
      </w:pPr>
      <w:r w:rsidRPr="00A11346">
        <w:rPr>
          <w:rFonts w:ascii="Times New Roman" w:hAnsi="Times New Roman" w:cs="Times New Roman"/>
          <w:sz w:val="28"/>
          <w:szCs w:val="28"/>
          <w:lang w:val="fr-FR"/>
        </w:rPr>
        <w:t>- Hầu hết các nước có đường sắt tốc độ cao trên thế giới hiện nay đều quy định khoảng cách tim đường chính tuyến từ 4,7 m đến 5,0 m</w:t>
      </w:r>
      <w:r w:rsidR="00242942" w:rsidRPr="00A11346">
        <w:rPr>
          <w:rFonts w:ascii="Times New Roman" w:hAnsi="Times New Roman" w:cs="Times New Roman"/>
          <w:sz w:val="28"/>
          <w:szCs w:val="28"/>
          <w:lang w:val="fr-FR"/>
        </w:rPr>
        <w:t>. Duy nhất chỉ có Nhật Bản, Đài Loan sử dụng công nghệ Shinkansen quy định khoảng cách tim đường chính tuyến từ 4,3 m đến 4,5 m.</w:t>
      </w:r>
    </w:p>
    <w:p w:rsidR="00242942" w:rsidRPr="00A11346" w:rsidRDefault="00242942">
      <w:pPr>
        <w:rPr>
          <w:rFonts w:ascii="Times New Roman" w:hAnsi="Times New Roman" w:cs="Times New Roman"/>
          <w:sz w:val="28"/>
          <w:szCs w:val="28"/>
          <w:lang w:val="fr-FR"/>
        </w:rPr>
      </w:pPr>
      <w:r w:rsidRPr="00A11346">
        <w:rPr>
          <w:rFonts w:ascii="Times New Roman" w:hAnsi="Times New Roman" w:cs="Times New Roman"/>
          <w:sz w:val="28"/>
          <w:szCs w:val="28"/>
          <w:lang w:val="fr-FR"/>
        </w:rPr>
        <w:t xml:space="preserve">- </w:t>
      </w:r>
      <w:r w:rsidR="00753D06" w:rsidRPr="00A11346">
        <w:rPr>
          <w:rFonts w:ascii="Times New Roman" w:hAnsi="Times New Roman" w:cs="Times New Roman"/>
          <w:sz w:val="28"/>
          <w:szCs w:val="28"/>
          <w:lang w:val="fr-FR"/>
        </w:rPr>
        <w:t>Theo các kết quả nghiên cứu đường sắt tốc độ cao cho Việt Nam:</w:t>
      </w:r>
    </w:p>
    <w:p w:rsidR="00753D06" w:rsidRPr="00A11346" w:rsidRDefault="00753D06" w:rsidP="00753D06">
      <w:pPr>
        <w:rPr>
          <w:color w:val="000000"/>
          <w:lang w:val="fr-FR"/>
        </w:rPr>
      </w:pPr>
      <w:r w:rsidRPr="00A11346">
        <w:rPr>
          <w:rFonts w:ascii="Times New Roman" w:hAnsi="Times New Roman" w:cs="Times New Roman"/>
          <w:sz w:val="28"/>
          <w:szCs w:val="28"/>
          <w:lang w:val="fr-FR"/>
        </w:rPr>
        <w:t>+ Dự án Hà Nội - Vinh, Nha Trang - Sài Gòn do KOICA nghiên cứu:  khoảng cách tim đường chính tuyến là 5,0 m</w:t>
      </w:r>
    </w:p>
    <w:p w:rsidR="00753D06" w:rsidRPr="00A11346" w:rsidRDefault="00753D06" w:rsidP="00753D06">
      <w:pPr>
        <w:rPr>
          <w:rFonts w:ascii="Times New Roman" w:hAnsi="Times New Roman" w:cs="Times New Roman"/>
          <w:sz w:val="28"/>
          <w:szCs w:val="28"/>
          <w:lang w:val="fr-FR"/>
        </w:rPr>
      </w:pPr>
      <w:r w:rsidRPr="00A11346">
        <w:rPr>
          <w:rFonts w:ascii="Times New Roman" w:hAnsi="Times New Roman" w:cs="Times New Roman"/>
          <w:sz w:val="28"/>
          <w:szCs w:val="28"/>
          <w:lang w:val="fr-FR"/>
        </w:rPr>
        <w:t>+ Dự án Hà Nội - Vinh do JICA nghiên cứu: khoảng cách tim đường chính tuyến là 4,3 m</w:t>
      </w:r>
    </w:p>
    <w:p w:rsidR="00753D06" w:rsidRPr="00A11346" w:rsidRDefault="00753D06" w:rsidP="00753D06">
      <w:pPr>
        <w:rPr>
          <w:rFonts w:ascii="Times New Roman" w:hAnsi="Times New Roman" w:cs="Times New Roman"/>
          <w:sz w:val="28"/>
          <w:szCs w:val="28"/>
          <w:lang w:val="fr-FR"/>
        </w:rPr>
      </w:pPr>
      <w:r w:rsidRPr="00A11346">
        <w:rPr>
          <w:rFonts w:ascii="Times New Roman" w:hAnsi="Times New Roman" w:cs="Times New Roman"/>
          <w:sz w:val="28"/>
          <w:szCs w:val="28"/>
          <w:lang w:val="fr-FR"/>
        </w:rPr>
        <w:t>+ Dự án Hà Nội - TP. HCM do VJC nghiên cứu: khoảng cách tim đường chính tuyến là 4,5 m</w:t>
      </w:r>
    </w:p>
    <w:p w:rsidR="00753D06" w:rsidRPr="00A11346" w:rsidRDefault="00837E21" w:rsidP="00753D06">
      <w:pPr>
        <w:rPr>
          <w:rFonts w:ascii="Times New Roman" w:hAnsi="Times New Roman" w:cs="Times New Roman"/>
          <w:sz w:val="28"/>
          <w:szCs w:val="28"/>
          <w:lang w:val="fr-FR"/>
        </w:rPr>
      </w:pPr>
      <w:r w:rsidRPr="00A11346">
        <w:rPr>
          <w:rFonts w:ascii="Times New Roman" w:hAnsi="Times New Roman" w:cs="Times New Roman"/>
          <w:sz w:val="28"/>
          <w:szCs w:val="28"/>
          <w:lang w:val="fr-FR"/>
        </w:rPr>
        <w:t xml:space="preserve">Nếu </w:t>
      </w:r>
      <w:r w:rsidR="00583A99" w:rsidRPr="00A11346">
        <w:rPr>
          <w:rFonts w:ascii="Times New Roman" w:hAnsi="Times New Roman" w:cs="Times New Roman"/>
          <w:sz w:val="28"/>
          <w:szCs w:val="28"/>
          <w:lang w:val="fr-FR"/>
        </w:rPr>
        <w:t>xây dựng các công trình hầm, cầu theo</w:t>
      </w:r>
      <w:r w:rsidRPr="00A11346">
        <w:rPr>
          <w:rFonts w:ascii="Times New Roman" w:hAnsi="Times New Roman" w:cs="Times New Roman"/>
          <w:sz w:val="28"/>
          <w:szCs w:val="28"/>
          <w:lang w:val="fr-FR"/>
        </w:rPr>
        <w:t xml:space="preserve"> khoảng cách tim đường chính tuyến là 4,3 (m) như đường sắt Nhật Bản đang sử dụng</w:t>
      </w:r>
      <w:r w:rsidR="00583A99" w:rsidRPr="00A11346">
        <w:rPr>
          <w:rFonts w:ascii="Times New Roman" w:hAnsi="Times New Roman" w:cs="Times New Roman"/>
          <w:sz w:val="28"/>
          <w:szCs w:val="28"/>
          <w:lang w:val="fr-FR"/>
        </w:rPr>
        <w:t xml:space="preserve"> sẽ dẫn đến chỉ phù hợp với công nghệ Shinkansen. Nếu muốn sử dụng cho các công nghệ khác thì phải cải tạo mở rộng công trình có liên quan đến khoảng cách tim đường dẫn đến lãng phí khi đầu tư.</w:t>
      </w:r>
    </w:p>
    <w:p w:rsidR="00583A99" w:rsidRDefault="00371213" w:rsidP="00753D06">
      <w:pPr>
        <w:rPr>
          <w:rFonts w:ascii="Times New Roman" w:hAnsi="Times New Roman" w:cs="Times New Roman"/>
          <w:b/>
          <w:i/>
          <w:sz w:val="28"/>
          <w:szCs w:val="28"/>
          <w:lang w:val="fr-FR"/>
        </w:rPr>
      </w:pPr>
      <w:r w:rsidRPr="00371213">
        <w:rPr>
          <w:rFonts w:ascii="Times New Roman" w:hAnsi="Times New Roman" w:cs="Times New Roman"/>
          <w:b/>
          <w:i/>
          <w:sz w:val="28"/>
          <w:szCs w:val="28"/>
          <w:lang w:val="nb-NO"/>
        </w:rPr>
        <w:t xml:space="preserve">Đề xuất lựa chọn: </w:t>
      </w:r>
      <w:r w:rsidR="00ED2D2F" w:rsidRPr="00ED2D2F">
        <w:rPr>
          <w:rFonts w:ascii="Times New Roman" w:hAnsi="Times New Roman" w:cs="Times New Roman"/>
          <w:b/>
          <w:i/>
          <w:sz w:val="28"/>
          <w:szCs w:val="28"/>
          <w:lang w:val="nb-NO"/>
        </w:rPr>
        <w:t>Khoảng cách giữa hai tim đường chính tuyến liền kề</w:t>
      </w:r>
      <w:r w:rsidR="00583A99" w:rsidRPr="00ED2D2F">
        <w:rPr>
          <w:rFonts w:ascii="Times New Roman" w:hAnsi="Times New Roman" w:cs="Times New Roman"/>
          <w:b/>
          <w:i/>
          <w:sz w:val="28"/>
          <w:szCs w:val="28"/>
          <w:lang w:val="nb-NO"/>
        </w:rPr>
        <w:t xml:space="preserve"> </w:t>
      </w:r>
      <w:r w:rsidR="00ED2D2F">
        <w:rPr>
          <w:rFonts w:ascii="Times New Roman" w:hAnsi="Times New Roman" w:cs="Times New Roman"/>
          <w:b/>
          <w:i/>
          <w:sz w:val="28"/>
          <w:szCs w:val="28"/>
          <w:lang w:val="nb-NO"/>
        </w:rPr>
        <w:t xml:space="preserve">trên đường thẳng </w:t>
      </w:r>
      <w:r w:rsidR="003C7DBC" w:rsidRPr="00ED2D2F">
        <w:rPr>
          <w:rFonts w:ascii="Times New Roman" w:hAnsi="Times New Roman" w:cs="Times New Roman"/>
          <w:b/>
          <w:i/>
          <w:sz w:val="28"/>
          <w:szCs w:val="28"/>
          <w:lang w:val="nb-NO"/>
        </w:rPr>
        <w:t>cho</w:t>
      </w:r>
      <w:r w:rsidR="003C7DBC" w:rsidRPr="00371213">
        <w:rPr>
          <w:rFonts w:ascii="Times New Roman" w:hAnsi="Times New Roman" w:cs="Times New Roman"/>
          <w:b/>
          <w:i/>
          <w:sz w:val="28"/>
          <w:szCs w:val="28"/>
          <w:lang w:val="fr-FR"/>
        </w:rPr>
        <w:t xml:space="preserve"> đường sắt tốc độ</w:t>
      </w:r>
      <w:r w:rsidR="00ED2D2F">
        <w:rPr>
          <w:rFonts w:ascii="Times New Roman" w:hAnsi="Times New Roman" w:cs="Times New Roman"/>
          <w:b/>
          <w:i/>
          <w:sz w:val="28"/>
          <w:szCs w:val="28"/>
          <w:lang w:val="fr-FR"/>
        </w:rPr>
        <w:t xml:space="preserve"> cao tùy thuộc vào tốc độ thiết kế và quy định tại bảng sau :</w:t>
      </w:r>
    </w:p>
    <w:tbl>
      <w:tblPr>
        <w:tblStyle w:val="TableGrid"/>
        <w:tblW w:w="10740" w:type="dxa"/>
        <w:tblLayout w:type="fixed"/>
        <w:tblLook w:val="04A0" w:firstRow="1" w:lastRow="0" w:firstColumn="1" w:lastColumn="0" w:noHBand="0" w:noVBand="1"/>
      </w:tblPr>
      <w:tblGrid>
        <w:gridCol w:w="7763"/>
        <w:gridCol w:w="992"/>
        <w:gridCol w:w="993"/>
        <w:gridCol w:w="992"/>
      </w:tblGrid>
      <w:tr w:rsidR="00ED2D2F" w:rsidRPr="008D0946" w:rsidTr="00ED2D2F">
        <w:trPr>
          <w:tblHeader/>
        </w:trPr>
        <w:tc>
          <w:tcPr>
            <w:tcW w:w="7763" w:type="dxa"/>
            <w:vAlign w:val="center"/>
          </w:tcPr>
          <w:p w:rsidR="00ED2D2F" w:rsidRPr="008D0946" w:rsidRDefault="00ED2D2F" w:rsidP="00FB2B46">
            <w:pPr>
              <w:spacing w:before="60" w:after="60" w:line="288" w:lineRule="auto"/>
              <w:rPr>
                <w:rFonts w:ascii="Times New Roman" w:hAnsi="Times New Roman"/>
                <w:b/>
                <w:sz w:val="28"/>
                <w:szCs w:val="28"/>
                <w:lang w:val="fr-FR"/>
              </w:rPr>
            </w:pPr>
            <w:r w:rsidRPr="008D0946">
              <w:rPr>
                <w:rFonts w:ascii="Times New Roman" w:hAnsi="Times New Roman"/>
                <w:b/>
                <w:sz w:val="28"/>
                <w:szCs w:val="28"/>
                <w:lang w:val="fr-FR"/>
              </w:rPr>
              <w:t>Tốc độ thiết kế, km/h</w:t>
            </w:r>
          </w:p>
        </w:tc>
        <w:tc>
          <w:tcPr>
            <w:tcW w:w="992" w:type="dxa"/>
          </w:tcPr>
          <w:p w:rsidR="00ED2D2F" w:rsidRPr="008D0946" w:rsidRDefault="00ED2D2F" w:rsidP="00FB2B46">
            <w:pPr>
              <w:spacing w:before="60" w:after="60" w:line="288" w:lineRule="auto"/>
              <w:jc w:val="center"/>
              <w:rPr>
                <w:rFonts w:ascii="Times New Roman" w:hAnsi="Times New Roman"/>
                <w:b/>
                <w:sz w:val="28"/>
                <w:szCs w:val="28"/>
              </w:rPr>
            </w:pPr>
            <w:r w:rsidRPr="008D0946">
              <w:rPr>
                <w:rFonts w:ascii="Times New Roman" w:hAnsi="Times New Roman"/>
                <w:b/>
                <w:sz w:val="28"/>
                <w:szCs w:val="28"/>
              </w:rPr>
              <w:t>250</w:t>
            </w:r>
          </w:p>
        </w:tc>
        <w:tc>
          <w:tcPr>
            <w:tcW w:w="993" w:type="dxa"/>
          </w:tcPr>
          <w:p w:rsidR="00ED2D2F" w:rsidRPr="008D0946" w:rsidRDefault="00ED2D2F" w:rsidP="00FB2B46">
            <w:pPr>
              <w:spacing w:before="60" w:after="60" w:line="288" w:lineRule="auto"/>
              <w:jc w:val="center"/>
              <w:rPr>
                <w:rFonts w:ascii="Times New Roman" w:hAnsi="Times New Roman"/>
                <w:b/>
                <w:sz w:val="28"/>
                <w:szCs w:val="28"/>
              </w:rPr>
            </w:pPr>
            <w:r w:rsidRPr="008D0946">
              <w:rPr>
                <w:rFonts w:ascii="Times New Roman" w:hAnsi="Times New Roman"/>
                <w:b/>
                <w:sz w:val="28"/>
                <w:szCs w:val="28"/>
              </w:rPr>
              <w:t>300</w:t>
            </w:r>
          </w:p>
        </w:tc>
        <w:tc>
          <w:tcPr>
            <w:tcW w:w="992" w:type="dxa"/>
            <w:vAlign w:val="center"/>
          </w:tcPr>
          <w:p w:rsidR="00ED2D2F" w:rsidRPr="008D0946" w:rsidRDefault="00ED2D2F" w:rsidP="00FB2B46">
            <w:pPr>
              <w:spacing w:before="60" w:after="60" w:line="288" w:lineRule="auto"/>
              <w:jc w:val="center"/>
              <w:rPr>
                <w:rFonts w:ascii="Times New Roman" w:hAnsi="Times New Roman"/>
                <w:b/>
                <w:sz w:val="28"/>
                <w:szCs w:val="28"/>
              </w:rPr>
            </w:pPr>
            <w:r w:rsidRPr="008D0946">
              <w:rPr>
                <w:rFonts w:ascii="Times New Roman" w:hAnsi="Times New Roman"/>
                <w:b/>
                <w:sz w:val="28"/>
                <w:szCs w:val="28"/>
              </w:rPr>
              <w:t>350</w:t>
            </w:r>
          </w:p>
        </w:tc>
      </w:tr>
      <w:tr w:rsidR="00ED2D2F" w:rsidRPr="008D0946" w:rsidTr="00ED2D2F">
        <w:tc>
          <w:tcPr>
            <w:tcW w:w="7763" w:type="dxa"/>
          </w:tcPr>
          <w:p w:rsidR="00ED2D2F" w:rsidRPr="008D0946" w:rsidRDefault="00ED2D2F" w:rsidP="00FB2B46">
            <w:pPr>
              <w:spacing w:before="60" w:after="60" w:line="288" w:lineRule="auto"/>
              <w:rPr>
                <w:rFonts w:ascii="Times New Roman" w:hAnsi="Times New Roman"/>
                <w:sz w:val="28"/>
                <w:szCs w:val="28"/>
              </w:rPr>
            </w:pPr>
            <w:r w:rsidRPr="008D0946">
              <w:rPr>
                <w:rFonts w:ascii="Times New Roman" w:hAnsi="Times New Roman"/>
                <w:sz w:val="28"/>
                <w:szCs w:val="28"/>
              </w:rPr>
              <w:t>Khoảng cách giữa hai tim đường chính tuyến liền kề trên đường thẳng, m</w:t>
            </w:r>
          </w:p>
        </w:tc>
        <w:tc>
          <w:tcPr>
            <w:tcW w:w="992" w:type="dxa"/>
            <w:vAlign w:val="center"/>
          </w:tcPr>
          <w:p w:rsidR="00ED2D2F" w:rsidRPr="008D0946" w:rsidRDefault="00ED2D2F" w:rsidP="00FB2B46">
            <w:pPr>
              <w:spacing w:before="60" w:after="60" w:line="288" w:lineRule="auto"/>
              <w:jc w:val="center"/>
              <w:rPr>
                <w:rFonts w:ascii="Times New Roman" w:hAnsi="Times New Roman"/>
                <w:sz w:val="28"/>
                <w:szCs w:val="28"/>
              </w:rPr>
            </w:pPr>
            <w:r w:rsidRPr="008D0946">
              <w:rPr>
                <w:rFonts w:ascii="Times New Roman" w:hAnsi="Times New Roman"/>
                <w:sz w:val="28"/>
                <w:szCs w:val="28"/>
              </w:rPr>
              <w:t>4,6</w:t>
            </w:r>
          </w:p>
        </w:tc>
        <w:tc>
          <w:tcPr>
            <w:tcW w:w="993" w:type="dxa"/>
            <w:vAlign w:val="center"/>
          </w:tcPr>
          <w:p w:rsidR="00ED2D2F" w:rsidRPr="008D0946" w:rsidRDefault="00ED2D2F" w:rsidP="00FB2B46">
            <w:pPr>
              <w:spacing w:before="60" w:after="60" w:line="288" w:lineRule="auto"/>
              <w:jc w:val="center"/>
              <w:rPr>
                <w:rFonts w:ascii="Times New Roman" w:hAnsi="Times New Roman"/>
                <w:sz w:val="28"/>
                <w:szCs w:val="28"/>
              </w:rPr>
            </w:pPr>
            <w:r w:rsidRPr="008D0946">
              <w:rPr>
                <w:rFonts w:ascii="Times New Roman" w:hAnsi="Times New Roman"/>
                <w:sz w:val="28"/>
                <w:szCs w:val="28"/>
              </w:rPr>
              <w:t>4.8</w:t>
            </w:r>
          </w:p>
        </w:tc>
        <w:tc>
          <w:tcPr>
            <w:tcW w:w="992" w:type="dxa"/>
            <w:vAlign w:val="center"/>
          </w:tcPr>
          <w:p w:rsidR="00ED2D2F" w:rsidRPr="008D0946" w:rsidRDefault="00ED2D2F" w:rsidP="00FB2B46">
            <w:pPr>
              <w:spacing w:before="60" w:after="60" w:line="288" w:lineRule="auto"/>
              <w:jc w:val="center"/>
              <w:rPr>
                <w:rFonts w:ascii="Times New Roman" w:hAnsi="Times New Roman"/>
                <w:sz w:val="28"/>
                <w:szCs w:val="28"/>
              </w:rPr>
            </w:pPr>
            <w:r w:rsidRPr="008D0946">
              <w:rPr>
                <w:rFonts w:ascii="Times New Roman" w:hAnsi="Times New Roman"/>
                <w:sz w:val="28"/>
                <w:szCs w:val="28"/>
              </w:rPr>
              <w:t>5,0</w:t>
            </w:r>
          </w:p>
        </w:tc>
      </w:tr>
    </w:tbl>
    <w:p w:rsidR="008D0946" w:rsidRDefault="008D0946" w:rsidP="008D0946">
      <w:pPr>
        <w:rPr>
          <w:rFonts w:ascii="Times New Roman" w:hAnsi="Times New Roman" w:cs="Times New Roman"/>
          <w:b/>
          <w:sz w:val="28"/>
          <w:szCs w:val="28"/>
        </w:rPr>
      </w:pPr>
    </w:p>
    <w:p w:rsidR="008D0946" w:rsidRDefault="008D0946" w:rsidP="008D0946">
      <w:pP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8D0946">
        <w:rPr>
          <w:rFonts w:ascii="Times New Roman" w:hAnsi="Times New Roman" w:cs="Times New Roman"/>
          <w:b/>
          <w:sz w:val="28"/>
          <w:szCs w:val="28"/>
        </w:rPr>
        <w:t>Bề rộng nhỏ nhất từ tim đường sắt ngoài cùng đến vai đường</w:t>
      </w:r>
    </w:p>
    <w:p w:rsidR="008D0946" w:rsidRDefault="008D0946" w:rsidP="008D0946">
      <w:pPr>
        <w:rPr>
          <w:rFonts w:ascii="Times New Roman" w:hAnsi="Times New Roman" w:cs="Times New Roman"/>
          <w:sz w:val="28"/>
          <w:szCs w:val="28"/>
        </w:rPr>
      </w:pPr>
      <w:r>
        <w:rPr>
          <w:rFonts w:ascii="Times New Roman" w:hAnsi="Times New Roman" w:cs="Times New Roman"/>
          <w:sz w:val="28"/>
          <w:szCs w:val="28"/>
        </w:rPr>
        <w:t xml:space="preserve">- Theo thống kê đường sắt tốc độ cao của các nước, quy định bề rộng nền đường </w:t>
      </w:r>
      <w:r w:rsidRPr="007C7397">
        <w:rPr>
          <w:rFonts w:ascii="Times New Roman" w:hAnsi="Times New Roman" w:cs="Times New Roman"/>
          <w:sz w:val="28"/>
          <w:szCs w:val="28"/>
        </w:rPr>
        <w:t>(từ tim đường ngoài cùng ra vai đường bên ngoài)</w:t>
      </w:r>
      <w:r>
        <w:rPr>
          <w:rFonts w:ascii="Times New Roman" w:hAnsi="Times New Roman" w:cs="Times New Roman"/>
          <w:sz w:val="28"/>
          <w:szCs w:val="28"/>
        </w:rPr>
        <w:t xml:space="preserve"> như sau:</w:t>
      </w:r>
    </w:p>
    <w:p w:rsidR="008D0946" w:rsidRDefault="008D0946" w:rsidP="008D0946">
      <w:pPr>
        <w:rPr>
          <w:rFonts w:ascii="Times New Roman" w:hAnsi="Times New Roman" w:cs="Times New Roman"/>
          <w:sz w:val="28"/>
          <w:szCs w:val="28"/>
        </w:rPr>
      </w:pPr>
      <w:r>
        <w:rPr>
          <w:rFonts w:ascii="Times New Roman" w:hAnsi="Times New Roman" w:cs="Times New Roman"/>
          <w:sz w:val="28"/>
          <w:szCs w:val="28"/>
        </w:rPr>
        <w:t>+ Đức: 4,5 (m);</w:t>
      </w:r>
    </w:p>
    <w:p w:rsidR="008D0946" w:rsidRDefault="008D0946" w:rsidP="008D0946">
      <w:pPr>
        <w:rPr>
          <w:rFonts w:ascii="Times New Roman" w:hAnsi="Times New Roman" w:cs="Times New Roman"/>
          <w:sz w:val="28"/>
          <w:szCs w:val="28"/>
        </w:rPr>
      </w:pPr>
      <w:r>
        <w:rPr>
          <w:rFonts w:ascii="Times New Roman" w:hAnsi="Times New Roman" w:cs="Times New Roman"/>
          <w:sz w:val="28"/>
          <w:szCs w:val="28"/>
        </w:rPr>
        <w:t>+ Hàn Quốc: 4,5 (m) (theo tiêu chuẩn thiết kế đường sắt Hàn Quốc);</w:t>
      </w:r>
    </w:p>
    <w:p w:rsidR="008D0946" w:rsidRDefault="008D0946" w:rsidP="008D0946">
      <w:pPr>
        <w:rPr>
          <w:rFonts w:ascii="Times New Roman" w:hAnsi="Times New Roman" w:cs="Times New Roman"/>
          <w:sz w:val="28"/>
          <w:szCs w:val="28"/>
        </w:rPr>
      </w:pPr>
      <w:r>
        <w:rPr>
          <w:rFonts w:ascii="Times New Roman" w:hAnsi="Times New Roman" w:cs="Times New Roman"/>
          <w:sz w:val="28"/>
          <w:szCs w:val="28"/>
        </w:rPr>
        <w:t>+ Đài Loan: 4,25 (m);</w:t>
      </w:r>
    </w:p>
    <w:p w:rsidR="008D0946" w:rsidRPr="00477528" w:rsidRDefault="008D0946" w:rsidP="008D0946">
      <w:pPr>
        <w:rPr>
          <w:rFonts w:ascii="Times New Roman" w:hAnsi="Times New Roman" w:cs="Times New Roman"/>
          <w:sz w:val="28"/>
          <w:szCs w:val="28"/>
        </w:rPr>
      </w:pPr>
      <w:r>
        <w:rPr>
          <w:rFonts w:ascii="Times New Roman" w:hAnsi="Times New Roman" w:cs="Times New Roman"/>
          <w:sz w:val="28"/>
          <w:szCs w:val="28"/>
        </w:rPr>
        <w:t>+ Trung Quốc: 4,4 (m) trong đó đã bao gồm chiều rộng để bố trí rãnh thoát nước trên vai đường để đảm bảo nền đường khô ráo, ổn định (theo tiêu chuẩn TB 10621 – 2014, tiêu chuẩn thiết kế đường sắt tốc độ cao của Trung Quốc).</w:t>
      </w:r>
    </w:p>
    <w:p w:rsidR="008D0946" w:rsidRDefault="008D0946" w:rsidP="008D0946">
      <w:pPr>
        <w:rPr>
          <w:rFonts w:ascii="Times New Roman" w:hAnsi="Times New Roman" w:cs="Times New Roman"/>
          <w:sz w:val="28"/>
          <w:szCs w:val="28"/>
        </w:rPr>
      </w:pPr>
      <w:r>
        <w:rPr>
          <w:rFonts w:ascii="Times New Roman" w:hAnsi="Times New Roman" w:cs="Times New Roman"/>
          <w:sz w:val="28"/>
          <w:szCs w:val="28"/>
        </w:rPr>
        <w:t>- Theo các kết quả nghiên cứu đường sắt tốc độ cao cho Việt Nam:</w:t>
      </w:r>
    </w:p>
    <w:p w:rsidR="008D0946" w:rsidRPr="00FF191D" w:rsidRDefault="008D0946" w:rsidP="008D0946">
      <w:pPr>
        <w:rPr>
          <w:color w:val="000000"/>
          <w:sz w:val="28"/>
          <w:szCs w:val="28"/>
        </w:rPr>
      </w:pPr>
      <w:r>
        <w:rPr>
          <w:rFonts w:ascii="Times New Roman" w:hAnsi="Times New Roman" w:cs="Times New Roman"/>
          <w:sz w:val="28"/>
          <w:szCs w:val="28"/>
        </w:rPr>
        <w:t>+ Dự án Hà Nội - Vinh, Nha Trang - Sài Gòn do KOICA nghiên cứu:  4,5 (m)</w:t>
      </w:r>
    </w:p>
    <w:p w:rsidR="008D0946" w:rsidRDefault="008D0946" w:rsidP="008D0946">
      <w:pPr>
        <w:rPr>
          <w:rFonts w:ascii="Times New Roman" w:hAnsi="Times New Roman" w:cs="Times New Roman"/>
          <w:sz w:val="28"/>
          <w:szCs w:val="28"/>
        </w:rPr>
      </w:pPr>
      <w:r w:rsidRPr="00FF191D">
        <w:rPr>
          <w:rFonts w:ascii="Times New Roman" w:hAnsi="Times New Roman" w:cs="Times New Roman"/>
          <w:sz w:val="28"/>
          <w:szCs w:val="28"/>
        </w:rPr>
        <w:t xml:space="preserve">+ Dự án Hà Nội - Vinh do JICA nghiên cứu: </w:t>
      </w:r>
      <w:r>
        <w:rPr>
          <w:rFonts w:ascii="Times New Roman" w:hAnsi="Times New Roman" w:cs="Times New Roman"/>
          <w:sz w:val="28"/>
          <w:szCs w:val="28"/>
        </w:rPr>
        <w:t>3,5 (m)</w:t>
      </w:r>
    </w:p>
    <w:p w:rsidR="008D0946" w:rsidRDefault="008D0946" w:rsidP="008D0946">
      <w:pPr>
        <w:rPr>
          <w:rFonts w:ascii="Times New Roman" w:hAnsi="Times New Roman" w:cs="Times New Roman"/>
          <w:sz w:val="28"/>
          <w:szCs w:val="28"/>
        </w:rPr>
      </w:pPr>
      <w:r w:rsidRPr="00FF191D">
        <w:rPr>
          <w:rFonts w:ascii="Times New Roman" w:hAnsi="Times New Roman" w:cs="Times New Roman"/>
          <w:sz w:val="28"/>
          <w:szCs w:val="28"/>
        </w:rPr>
        <w:t xml:space="preserve">+ Dự án Hà Nội - TP. HCM do VJC nghiên cứu: </w:t>
      </w:r>
      <w:r>
        <w:rPr>
          <w:rFonts w:ascii="Times New Roman" w:hAnsi="Times New Roman" w:cs="Times New Roman"/>
          <w:sz w:val="28"/>
          <w:szCs w:val="28"/>
        </w:rPr>
        <w:t>3,55 (m).</w:t>
      </w:r>
    </w:p>
    <w:p w:rsidR="008D0946" w:rsidRDefault="008D0946" w:rsidP="008D0946">
      <w:pPr>
        <w:rPr>
          <w:rFonts w:ascii="Times New Roman" w:hAnsi="Times New Roman" w:cs="Times New Roman"/>
          <w:b/>
          <w:i/>
          <w:sz w:val="28"/>
          <w:szCs w:val="28"/>
          <w:lang w:val="nb-NO"/>
        </w:rPr>
      </w:pPr>
      <w:r w:rsidRPr="003731E7">
        <w:rPr>
          <w:rFonts w:ascii="Times New Roman" w:hAnsi="Times New Roman" w:cs="Times New Roman"/>
          <w:b/>
          <w:i/>
          <w:sz w:val="28"/>
          <w:szCs w:val="28"/>
          <w:lang w:val="nb-NO"/>
        </w:rPr>
        <w:t>Đề xuất lựa chọn:</w:t>
      </w:r>
      <w:r>
        <w:rPr>
          <w:rFonts w:ascii="Times New Roman" w:hAnsi="Times New Roman" w:cs="Times New Roman"/>
          <w:b/>
          <w:i/>
          <w:sz w:val="28"/>
          <w:szCs w:val="28"/>
          <w:lang w:val="nb-NO"/>
        </w:rPr>
        <w:t xml:space="preserve"> </w:t>
      </w:r>
      <w:r w:rsidRPr="008D0946">
        <w:rPr>
          <w:rFonts w:ascii="Times New Roman" w:hAnsi="Times New Roman" w:cs="Times New Roman"/>
          <w:b/>
          <w:i/>
          <w:sz w:val="28"/>
          <w:szCs w:val="28"/>
          <w:lang w:val="nb-NO"/>
        </w:rPr>
        <w:t xml:space="preserve">Bề rộng nhỏ nhất từ tim đường sắt ngoài cùng đến vai đường </w:t>
      </w:r>
      <w:r w:rsidRPr="00ED2D2F">
        <w:rPr>
          <w:rFonts w:ascii="Times New Roman" w:hAnsi="Times New Roman" w:cs="Times New Roman"/>
          <w:b/>
          <w:i/>
          <w:sz w:val="28"/>
          <w:szCs w:val="28"/>
          <w:lang w:val="nb-NO"/>
        </w:rPr>
        <w:t>cho</w:t>
      </w:r>
      <w:r w:rsidRPr="00371213">
        <w:rPr>
          <w:rFonts w:ascii="Times New Roman" w:hAnsi="Times New Roman" w:cs="Times New Roman"/>
          <w:b/>
          <w:i/>
          <w:sz w:val="28"/>
          <w:szCs w:val="28"/>
          <w:lang w:val="fr-FR"/>
        </w:rPr>
        <w:t xml:space="preserve"> đường sắt tốc độ</w:t>
      </w:r>
      <w:r>
        <w:rPr>
          <w:rFonts w:ascii="Times New Roman" w:hAnsi="Times New Roman" w:cs="Times New Roman"/>
          <w:b/>
          <w:i/>
          <w:sz w:val="28"/>
          <w:szCs w:val="28"/>
          <w:lang w:val="fr-FR"/>
        </w:rPr>
        <w:t xml:space="preserve"> cao tùy thuộc vào tốc độ thiết kế, kết cấu tầng trên và quy định tại bảng sau :</w:t>
      </w:r>
    </w:p>
    <w:tbl>
      <w:tblPr>
        <w:tblStyle w:val="TableGrid"/>
        <w:tblW w:w="11806" w:type="dxa"/>
        <w:tblLayout w:type="fixed"/>
        <w:tblLook w:val="04A0" w:firstRow="1" w:lastRow="0" w:firstColumn="1" w:lastColumn="0" w:noHBand="0" w:noVBand="1"/>
      </w:tblPr>
      <w:tblGrid>
        <w:gridCol w:w="4219"/>
        <w:gridCol w:w="4820"/>
        <w:gridCol w:w="782"/>
        <w:gridCol w:w="1134"/>
        <w:gridCol w:w="851"/>
      </w:tblGrid>
      <w:tr w:rsidR="008D0946" w:rsidRPr="008D0946" w:rsidTr="008D0946">
        <w:trPr>
          <w:tblHeader/>
        </w:trPr>
        <w:tc>
          <w:tcPr>
            <w:tcW w:w="9039" w:type="dxa"/>
            <w:gridSpan w:val="2"/>
            <w:vAlign w:val="center"/>
          </w:tcPr>
          <w:p w:rsidR="008D0946" w:rsidRPr="008D0946" w:rsidRDefault="008D0946" w:rsidP="00FB2B46">
            <w:pPr>
              <w:rPr>
                <w:rFonts w:ascii="Times New Roman" w:hAnsi="Times New Roman"/>
                <w:b/>
                <w:sz w:val="28"/>
                <w:szCs w:val="28"/>
                <w:lang w:val="fr-FR"/>
              </w:rPr>
            </w:pPr>
            <w:r w:rsidRPr="008D0946">
              <w:rPr>
                <w:rFonts w:ascii="Times New Roman" w:hAnsi="Times New Roman"/>
                <w:b/>
                <w:sz w:val="28"/>
                <w:szCs w:val="28"/>
                <w:lang w:val="fr-FR"/>
              </w:rPr>
              <w:t>Tốc độ thiết kế, km/h</w:t>
            </w:r>
          </w:p>
        </w:tc>
        <w:tc>
          <w:tcPr>
            <w:tcW w:w="782" w:type="dxa"/>
          </w:tcPr>
          <w:p w:rsidR="008D0946" w:rsidRPr="008D0946" w:rsidRDefault="008D0946" w:rsidP="00FB2B46">
            <w:pPr>
              <w:jc w:val="center"/>
              <w:rPr>
                <w:rFonts w:ascii="Times New Roman" w:hAnsi="Times New Roman"/>
                <w:b/>
                <w:sz w:val="28"/>
                <w:szCs w:val="28"/>
              </w:rPr>
            </w:pPr>
            <w:r w:rsidRPr="008D0946">
              <w:rPr>
                <w:rFonts w:ascii="Times New Roman" w:hAnsi="Times New Roman"/>
                <w:b/>
                <w:sz w:val="28"/>
                <w:szCs w:val="28"/>
              </w:rPr>
              <w:t>250</w:t>
            </w:r>
          </w:p>
        </w:tc>
        <w:tc>
          <w:tcPr>
            <w:tcW w:w="1134" w:type="dxa"/>
          </w:tcPr>
          <w:p w:rsidR="008D0946" w:rsidRPr="008D0946" w:rsidRDefault="008D0946" w:rsidP="00FB2B46">
            <w:pPr>
              <w:jc w:val="center"/>
              <w:rPr>
                <w:rFonts w:ascii="Times New Roman" w:hAnsi="Times New Roman"/>
                <w:b/>
                <w:sz w:val="28"/>
                <w:szCs w:val="28"/>
              </w:rPr>
            </w:pPr>
            <w:r w:rsidRPr="008D0946">
              <w:rPr>
                <w:rFonts w:ascii="Times New Roman" w:hAnsi="Times New Roman"/>
                <w:b/>
                <w:sz w:val="28"/>
                <w:szCs w:val="28"/>
              </w:rPr>
              <w:t>300</w:t>
            </w:r>
          </w:p>
        </w:tc>
        <w:tc>
          <w:tcPr>
            <w:tcW w:w="851" w:type="dxa"/>
            <w:vAlign w:val="center"/>
          </w:tcPr>
          <w:p w:rsidR="008D0946" w:rsidRPr="008D0946" w:rsidRDefault="008D0946" w:rsidP="00FB2B46">
            <w:pPr>
              <w:jc w:val="center"/>
              <w:rPr>
                <w:rFonts w:ascii="Times New Roman" w:hAnsi="Times New Roman"/>
                <w:b/>
                <w:sz w:val="28"/>
                <w:szCs w:val="28"/>
              </w:rPr>
            </w:pPr>
            <w:r w:rsidRPr="008D0946">
              <w:rPr>
                <w:rFonts w:ascii="Times New Roman" w:hAnsi="Times New Roman"/>
                <w:b/>
                <w:sz w:val="28"/>
                <w:szCs w:val="28"/>
              </w:rPr>
              <w:t>350</w:t>
            </w:r>
          </w:p>
        </w:tc>
      </w:tr>
      <w:tr w:rsidR="008D0946" w:rsidRPr="008D0946" w:rsidTr="008D0946">
        <w:trPr>
          <w:trHeight w:val="543"/>
        </w:trPr>
        <w:tc>
          <w:tcPr>
            <w:tcW w:w="4219" w:type="dxa"/>
            <w:vMerge w:val="restart"/>
            <w:vAlign w:val="center"/>
          </w:tcPr>
          <w:p w:rsidR="008D0946" w:rsidRPr="008D0946" w:rsidRDefault="008D0946" w:rsidP="00FB2B46">
            <w:pPr>
              <w:rPr>
                <w:rFonts w:ascii="Times New Roman" w:hAnsi="Times New Roman" w:cs="Arial"/>
                <w:bCs/>
                <w:iCs/>
                <w:sz w:val="28"/>
                <w:szCs w:val="28"/>
                <w:lang w:val="fr-FR"/>
              </w:rPr>
            </w:pPr>
            <w:r w:rsidRPr="008D0946">
              <w:rPr>
                <w:rFonts w:ascii="Times New Roman" w:hAnsi="Times New Roman" w:cs="Arial"/>
                <w:bCs/>
                <w:iCs/>
                <w:sz w:val="28"/>
                <w:szCs w:val="28"/>
                <w:lang w:val="fr-FR"/>
              </w:rPr>
              <w:t>Bề rộng nhỏ nhất từ tim đường ngoài cùng ra vai đường, m</w:t>
            </w:r>
          </w:p>
        </w:tc>
        <w:tc>
          <w:tcPr>
            <w:tcW w:w="4820" w:type="dxa"/>
            <w:vAlign w:val="center"/>
          </w:tcPr>
          <w:p w:rsidR="008D0946" w:rsidRPr="008D0946" w:rsidRDefault="008D0946" w:rsidP="00FB2B46">
            <w:pPr>
              <w:jc w:val="center"/>
              <w:rPr>
                <w:rFonts w:ascii="Times New Roman" w:hAnsi="Times New Roman" w:cs="Arial"/>
                <w:bCs/>
                <w:iCs/>
                <w:sz w:val="28"/>
                <w:szCs w:val="28"/>
                <w:lang w:val="fr-FR"/>
              </w:rPr>
            </w:pPr>
            <w:r w:rsidRPr="008D0946">
              <w:rPr>
                <w:rFonts w:ascii="Times New Roman" w:hAnsi="Times New Roman" w:cs="Arial"/>
                <w:bCs/>
                <w:iCs/>
                <w:sz w:val="28"/>
                <w:szCs w:val="28"/>
                <w:lang w:val="fr-FR"/>
              </w:rPr>
              <w:t>Kiến trúc tầng trên không có đá balát</w:t>
            </w:r>
          </w:p>
        </w:tc>
        <w:tc>
          <w:tcPr>
            <w:tcW w:w="2767" w:type="dxa"/>
            <w:gridSpan w:val="3"/>
            <w:vAlign w:val="center"/>
          </w:tcPr>
          <w:p w:rsidR="008D0946" w:rsidRPr="008D0946" w:rsidRDefault="008D0946" w:rsidP="00FB2B46">
            <w:pPr>
              <w:jc w:val="center"/>
              <w:rPr>
                <w:rFonts w:ascii="Times New Roman" w:hAnsi="Times New Roman" w:cs="Arial"/>
                <w:bCs/>
                <w:iCs/>
                <w:sz w:val="28"/>
                <w:szCs w:val="28"/>
                <w:lang w:val="fr-FR"/>
              </w:rPr>
            </w:pPr>
            <w:r w:rsidRPr="008D0946">
              <w:rPr>
                <w:rFonts w:ascii="Times New Roman" w:hAnsi="Times New Roman" w:cs="Arial"/>
                <w:bCs/>
                <w:iCs/>
                <w:sz w:val="28"/>
                <w:szCs w:val="28"/>
                <w:lang w:val="fr-FR"/>
              </w:rPr>
              <w:t>4,3</w:t>
            </w:r>
          </w:p>
        </w:tc>
      </w:tr>
      <w:tr w:rsidR="008D0946" w:rsidRPr="008D0946" w:rsidTr="008D0946">
        <w:trPr>
          <w:trHeight w:val="723"/>
        </w:trPr>
        <w:tc>
          <w:tcPr>
            <w:tcW w:w="4219" w:type="dxa"/>
            <w:vMerge/>
          </w:tcPr>
          <w:p w:rsidR="008D0946" w:rsidRPr="008D0946" w:rsidRDefault="008D0946" w:rsidP="00FB2B46">
            <w:pPr>
              <w:jc w:val="center"/>
              <w:rPr>
                <w:rFonts w:ascii="Times New Roman" w:hAnsi="Times New Roman" w:cs="Arial"/>
                <w:bCs/>
                <w:iCs/>
                <w:sz w:val="28"/>
                <w:szCs w:val="28"/>
                <w:lang w:val="fr-FR"/>
              </w:rPr>
            </w:pPr>
          </w:p>
        </w:tc>
        <w:tc>
          <w:tcPr>
            <w:tcW w:w="4820" w:type="dxa"/>
            <w:vAlign w:val="center"/>
          </w:tcPr>
          <w:p w:rsidR="008D0946" w:rsidRPr="008D0946" w:rsidRDefault="008D0946" w:rsidP="00FB2B46">
            <w:pPr>
              <w:jc w:val="center"/>
              <w:rPr>
                <w:rFonts w:ascii="Times New Roman" w:hAnsi="Times New Roman" w:cs="Arial"/>
                <w:bCs/>
                <w:iCs/>
                <w:sz w:val="28"/>
                <w:szCs w:val="28"/>
                <w:lang w:val="fr-FR"/>
              </w:rPr>
            </w:pPr>
            <w:r w:rsidRPr="008D0946">
              <w:rPr>
                <w:rFonts w:ascii="Times New Roman" w:hAnsi="Times New Roman" w:cs="Arial"/>
                <w:bCs/>
                <w:iCs/>
                <w:sz w:val="28"/>
                <w:szCs w:val="28"/>
                <w:lang w:val="fr-FR"/>
              </w:rPr>
              <w:t>Kiến trúc tầng trên có đá balát</w:t>
            </w:r>
          </w:p>
        </w:tc>
        <w:tc>
          <w:tcPr>
            <w:tcW w:w="2767" w:type="dxa"/>
            <w:gridSpan w:val="3"/>
            <w:vAlign w:val="center"/>
          </w:tcPr>
          <w:p w:rsidR="008D0946" w:rsidRPr="008D0946" w:rsidRDefault="008D0946" w:rsidP="00FB2B46">
            <w:pPr>
              <w:jc w:val="center"/>
              <w:rPr>
                <w:rFonts w:ascii="Times New Roman" w:hAnsi="Times New Roman" w:cs="Arial"/>
                <w:bCs/>
                <w:iCs/>
                <w:sz w:val="28"/>
                <w:szCs w:val="28"/>
                <w:lang w:val="fr-FR"/>
              </w:rPr>
            </w:pPr>
            <w:r w:rsidRPr="008D0946">
              <w:rPr>
                <w:rFonts w:ascii="Times New Roman" w:hAnsi="Times New Roman" w:cs="Arial"/>
                <w:bCs/>
                <w:iCs/>
                <w:sz w:val="28"/>
                <w:szCs w:val="28"/>
                <w:lang w:val="fr-FR"/>
              </w:rPr>
              <w:t>4,4</w:t>
            </w:r>
          </w:p>
        </w:tc>
      </w:tr>
    </w:tbl>
    <w:p w:rsidR="000B3040" w:rsidRDefault="000B3040" w:rsidP="00753D06">
      <w:pPr>
        <w:rPr>
          <w:rFonts w:ascii="Times New Roman" w:hAnsi="Times New Roman" w:cs="Times New Roman"/>
          <w:b/>
          <w:sz w:val="28"/>
          <w:szCs w:val="28"/>
          <w:lang w:val="fr-FR"/>
        </w:rPr>
      </w:pPr>
      <w:r w:rsidRPr="00A11346">
        <w:rPr>
          <w:rFonts w:ascii="Times New Roman" w:hAnsi="Times New Roman" w:cs="Times New Roman"/>
          <w:b/>
          <w:sz w:val="28"/>
          <w:szCs w:val="28"/>
          <w:lang w:val="fr-FR"/>
        </w:rPr>
        <w:t>(</w:t>
      </w:r>
      <w:r w:rsidR="008D0946">
        <w:rPr>
          <w:rFonts w:ascii="Times New Roman" w:hAnsi="Times New Roman" w:cs="Times New Roman"/>
          <w:b/>
          <w:sz w:val="28"/>
          <w:szCs w:val="28"/>
          <w:lang w:val="fr-FR"/>
        </w:rPr>
        <w:t>8</w:t>
      </w:r>
      <w:r w:rsidRPr="00A11346">
        <w:rPr>
          <w:rFonts w:ascii="Times New Roman" w:hAnsi="Times New Roman" w:cs="Times New Roman"/>
          <w:b/>
          <w:sz w:val="28"/>
          <w:szCs w:val="28"/>
          <w:lang w:val="fr-FR"/>
        </w:rPr>
        <w:t>)</w:t>
      </w:r>
      <w:r w:rsidR="00477528" w:rsidRPr="00A11346">
        <w:rPr>
          <w:rFonts w:ascii="Times New Roman" w:hAnsi="Times New Roman" w:cs="Times New Roman"/>
          <w:b/>
          <w:sz w:val="28"/>
          <w:szCs w:val="28"/>
          <w:lang w:val="fr-FR"/>
        </w:rPr>
        <w:t xml:space="preserve"> Về quy định diện tích mặt cắt hầm tối thiểu</w:t>
      </w:r>
    </w:p>
    <w:p w:rsidR="00ED2D2F" w:rsidRPr="00ED2D2F" w:rsidRDefault="00ED2D2F" w:rsidP="00753D06">
      <w:pPr>
        <w:rPr>
          <w:rFonts w:ascii="Times New Roman" w:hAnsi="Times New Roman" w:cs="Times New Roman"/>
          <w:i/>
          <w:sz w:val="28"/>
          <w:szCs w:val="28"/>
          <w:lang w:val="fr-FR"/>
        </w:rPr>
      </w:pPr>
      <w:r w:rsidRPr="00ED2D2F">
        <w:rPr>
          <w:rFonts w:ascii="Times New Roman" w:hAnsi="Times New Roman" w:cs="Times New Roman"/>
          <w:i/>
          <w:sz w:val="28"/>
          <w:szCs w:val="28"/>
          <w:lang w:val="fr-FR"/>
        </w:rPr>
        <w:t>Chi tiết nội dung giải trình và đề xuất đề nghị xem Phụ lục II.</w:t>
      </w:r>
    </w:p>
    <w:p w:rsidR="00F42732" w:rsidRDefault="00ED2D2F" w:rsidP="00452AA7">
      <w:pPr>
        <w:rPr>
          <w:rFonts w:ascii="Times New Roman" w:hAnsi="Times New Roman" w:cs="Times New Roman"/>
          <w:b/>
          <w:sz w:val="28"/>
          <w:szCs w:val="28"/>
        </w:rPr>
      </w:pPr>
      <w:r>
        <w:rPr>
          <w:rFonts w:ascii="Times New Roman" w:hAnsi="Times New Roman" w:cs="Times New Roman"/>
          <w:b/>
          <w:sz w:val="28"/>
          <w:szCs w:val="28"/>
        </w:rPr>
        <w:t xml:space="preserve"> </w:t>
      </w:r>
      <w:r w:rsidR="00AC3B24">
        <w:rPr>
          <w:rFonts w:ascii="Times New Roman" w:hAnsi="Times New Roman" w:cs="Times New Roman"/>
          <w:b/>
          <w:sz w:val="28"/>
          <w:szCs w:val="28"/>
        </w:rPr>
        <w:t>(</w:t>
      </w:r>
      <w:r w:rsidR="008D0946">
        <w:rPr>
          <w:rFonts w:ascii="Times New Roman" w:hAnsi="Times New Roman" w:cs="Times New Roman"/>
          <w:b/>
          <w:sz w:val="28"/>
          <w:szCs w:val="28"/>
        </w:rPr>
        <w:t>9</w:t>
      </w:r>
      <w:r w:rsidR="00AC3B24">
        <w:rPr>
          <w:rFonts w:ascii="Times New Roman" w:hAnsi="Times New Roman" w:cs="Times New Roman"/>
          <w:b/>
          <w:sz w:val="28"/>
          <w:szCs w:val="28"/>
        </w:rPr>
        <w:t xml:space="preserve">) </w:t>
      </w:r>
      <w:r w:rsidR="00AC3B24" w:rsidRPr="00AC3B24">
        <w:rPr>
          <w:rFonts w:ascii="Times New Roman" w:hAnsi="Times New Roman" w:cs="Times New Roman"/>
          <w:b/>
          <w:sz w:val="28"/>
          <w:szCs w:val="28"/>
        </w:rPr>
        <w:t>Điệ</w:t>
      </w:r>
      <w:r>
        <w:rPr>
          <w:rFonts w:ascii="Times New Roman" w:hAnsi="Times New Roman" w:cs="Times New Roman"/>
          <w:b/>
          <w:sz w:val="28"/>
          <w:szCs w:val="28"/>
        </w:rPr>
        <w:t>n sức kéo</w:t>
      </w:r>
    </w:p>
    <w:p w:rsidR="00EE311B" w:rsidRDefault="00EE311B" w:rsidP="00452AA7">
      <w:pPr>
        <w:rPr>
          <w:rFonts w:ascii="Times New Roman" w:hAnsi="Times New Roman" w:cs="Times New Roman"/>
          <w:sz w:val="28"/>
          <w:szCs w:val="28"/>
        </w:rPr>
      </w:pPr>
      <w:r w:rsidRPr="00D960D2">
        <w:rPr>
          <w:rFonts w:ascii="Times New Roman" w:hAnsi="Times New Roman" w:cs="Times New Roman"/>
          <w:sz w:val="28"/>
          <w:szCs w:val="28"/>
        </w:rPr>
        <w:t xml:space="preserve">- </w:t>
      </w:r>
      <w:r>
        <w:rPr>
          <w:rFonts w:ascii="Times New Roman" w:hAnsi="Times New Roman" w:cs="Times New Roman"/>
          <w:sz w:val="28"/>
          <w:szCs w:val="28"/>
        </w:rPr>
        <w:t xml:space="preserve">Hầu hết các nước có đường sắt tốc độ cao trên thế giới hiện nay đều quy định điện </w:t>
      </w:r>
      <w:r w:rsidR="00ED2D2F">
        <w:rPr>
          <w:rFonts w:ascii="Times New Roman" w:hAnsi="Times New Roman" w:cs="Times New Roman"/>
          <w:sz w:val="28"/>
          <w:szCs w:val="28"/>
        </w:rPr>
        <w:t>sức kéo</w:t>
      </w:r>
      <w:r>
        <w:rPr>
          <w:rFonts w:ascii="Times New Roman" w:hAnsi="Times New Roman" w:cs="Times New Roman"/>
          <w:sz w:val="28"/>
          <w:szCs w:val="28"/>
        </w:rPr>
        <w:t xml:space="preserve"> là </w:t>
      </w:r>
      <w:r w:rsidR="00ED2D2F">
        <w:rPr>
          <w:rFonts w:ascii="Times New Roman" w:hAnsi="Times New Roman" w:cs="Times New Roman"/>
          <w:sz w:val="28"/>
          <w:szCs w:val="28"/>
        </w:rPr>
        <w:t xml:space="preserve">điện xoay chiều 1 pha </w:t>
      </w:r>
      <w:r w:rsidR="008D0946">
        <w:rPr>
          <w:rFonts w:ascii="Times New Roman" w:hAnsi="Times New Roman" w:cs="Times New Roman"/>
          <w:sz w:val="28"/>
          <w:szCs w:val="28"/>
        </w:rPr>
        <w:t xml:space="preserve">- </w:t>
      </w:r>
      <w:r>
        <w:rPr>
          <w:rFonts w:ascii="Times New Roman" w:hAnsi="Times New Roman" w:cs="Times New Roman"/>
          <w:sz w:val="28"/>
          <w:szCs w:val="28"/>
        </w:rPr>
        <w:t>25 kV.</w:t>
      </w:r>
    </w:p>
    <w:p w:rsidR="00EE311B" w:rsidRDefault="00EE311B" w:rsidP="00EE311B">
      <w:pPr>
        <w:rPr>
          <w:rFonts w:ascii="Times New Roman" w:hAnsi="Times New Roman" w:cs="Times New Roman"/>
          <w:sz w:val="28"/>
          <w:szCs w:val="28"/>
        </w:rPr>
      </w:pPr>
      <w:r>
        <w:rPr>
          <w:rFonts w:ascii="Times New Roman" w:hAnsi="Times New Roman" w:cs="Times New Roman"/>
          <w:sz w:val="28"/>
          <w:szCs w:val="28"/>
        </w:rPr>
        <w:t>- Theo các kết quả nghiên cứu đường sắt tốc độ cao cho Việt Nam:</w:t>
      </w:r>
    </w:p>
    <w:p w:rsidR="00EE311B" w:rsidRPr="00FF191D" w:rsidRDefault="00EE311B" w:rsidP="00EE311B">
      <w:pPr>
        <w:rPr>
          <w:color w:val="000000"/>
          <w:sz w:val="28"/>
          <w:szCs w:val="28"/>
        </w:rPr>
      </w:pPr>
      <w:r>
        <w:rPr>
          <w:rFonts w:ascii="Times New Roman" w:hAnsi="Times New Roman" w:cs="Times New Roman"/>
          <w:sz w:val="28"/>
          <w:szCs w:val="28"/>
        </w:rPr>
        <w:t xml:space="preserve">+ Dự án Hà Nội - Vinh, Nha Trang - Sài Gòn do KOICA nghiên cứu:  </w:t>
      </w:r>
      <w:r w:rsidR="008D0946">
        <w:rPr>
          <w:rFonts w:ascii="Times New Roman" w:hAnsi="Times New Roman" w:cs="Times New Roman"/>
          <w:sz w:val="28"/>
          <w:szCs w:val="28"/>
        </w:rPr>
        <w:t>điện sức kéo là điện xoay chiều 1 pha - 25 kV</w:t>
      </w:r>
    </w:p>
    <w:p w:rsidR="00EE311B" w:rsidRDefault="00EE311B" w:rsidP="00EE311B">
      <w:pPr>
        <w:rPr>
          <w:rFonts w:ascii="Times New Roman" w:hAnsi="Times New Roman" w:cs="Times New Roman"/>
          <w:sz w:val="28"/>
          <w:szCs w:val="28"/>
        </w:rPr>
      </w:pPr>
      <w:r w:rsidRPr="00FF191D">
        <w:rPr>
          <w:rFonts w:ascii="Times New Roman" w:hAnsi="Times New Roman" w:cs="Times New Roman"/>
          <w:sz w:val="28"/>
          <w:szCs w:val="28"/>
        </w:rPr>
        <w:t xml:space="preserve">+ Dự án Hà Nội - Vinh do JICA nghiên cứu: </w:t>
      </w:r>
      <w:r w:rsidR="008D0946">
        <w:rPr>
          <w:rFonts w:ascii="Times New Roman" w:hAnsi="Times New Roman" w:cs="Times New Roman"/>
          <w:sz w:val="28"/>
          <w:szCs w:val="28"/>
        </w:rPr>
        <w:t>điện sức kéo là điện xoay chiều 1 pha - 25 kV</w:t>
      </w:r>
    </w:p>
    <w:p w:rsidR="00EE311B" w:rsidRDefault="00EE311B" w:rsidP="00EE311B">
      <w:pPr>
        <w:rPr>
          <w:rFonts w:ascii="Times New Roman" w:hAnsi="Times New Roman" w:cs="Times New Roman"/>
          <w:sz w:val="28"/>
          <w:szCs w:val="28"/>
        </w:rPr>
      </w:pPr>
      <w:r w:rsidRPr="00FF191D">
        <w:rPr>
          <w:rFonts w:ascii="Times New Roman" w:hAnsi="Times New Roman" w:cs="Times New Roman"/>
          <w:sz w:val="28"/>
          <w:szCs w:val="28"/>
        </w:rPr>
        <w:t xml:space="preserve">+ Dự án Hà Nội - TP. HCM do VJC nghiên cứu: </w:t>
      </w:r>
      <w:r w:rsidR="008D0946">
        <w:rPr>
          <w:rFonts w:ascii="Times New Roman" w:hAnsi="Times New Roman" w:cs="Times New Roman"/>
          <w:sz w:val="28"/>
          <w:szCs w:val="28"/>
        </w:rPr>
        <w:t>điện sức kéo là điện xoay chiều 1 pha - 25 kV</w:t>
      </w:r>
    </w:p>
    <w:p w:rsidR="00EE311B" w:rsidRPr="00371213" w:rsidRDefault="00371213" w:rsidP="00EE311B">
      <w:pPr>
        <w:rPr>
          <w:rFonts w:ascii="Times New Roman" w:hAnsi="Times New Roman" w:cs="Times New Roman"/>
          <w:b/>
          <w:i/>
          <w:sz w:val="28"/>
          <w:szCs w:val="28"/>
        </w:rPr>
      </w:pPr>
      <w:r w:rsidRPr="00371213">
        <w:rPr>
          <w:rFonts w:ascii="Times New Roman" w:hAnsi="Times New Roman" w:cs="Times New Roman"/>
          <w:b/>
          <w:i/>
          <w:sz w:val="28"/>
          <w:szCs w:val="28"/>
          <w:lang w:val="nb-NO"/>
        </w:rPr>
        <w:t xml:space="preserve">Đề xuất lựa chọn: </w:t>
      </w:r>
      <w:r w:rsidR="008D0946" w:rsidRPr="008D0946">
        <w:rPr>
          <w:rFonts w:ascii="Times New Roman" w:hAnsi="Times New Roman" w:cs="Times New Roman"/>
          <w:b/>
          <w:i/>
          <w:sz w:val="28"/>
          <w:szCs w:val="28"/>
        </w:rPr>
        <w:t>điện sức kéo là điện xoay chiều 1 pha - 25 kV</w:t>
      </w:r>
    </w:p>
    <w:p w:rsidR="00EE311B" w:rsidRDefault="00DA04B1" w:rsidP="00EE311B">
      <w:pPr>
        <w:rPr>
          <w:rFonts w:ascii="Times New Roman" w:hAnsi="Times New Roman" w:cs="Times New Roman"/>
          <w:b/>
          <w:sz w:val="28"/>
          <w:szCs w:val="28"/>
        </w:rPr>
      </w:pPr>
      <w:r w:rsidRPr="00DA04B1">
        <w:rPr>
          <w:rFonts w:ascii="Times New Roman" w:hAnsi="Times New Roman" w:cs="Times New Roman"/>
          <w:b/>
          <w:sz w:val="28"/>
          <w:szCs w:val="28"/>
        </w:rPr>
        <w:lastRenderedPageBreak/>
        <w:t>(</w:t>
      </w:r>
      <w:r w:rsidR="008D0946">
        <w:rPr>
          <w:rFonts w:ascii="Times New Roman" w:hAnsi="Times New Roman" w:cs="Times New Roman"/>
          <w:b/>
          <w:sz w:val="28"/>
          <w:szCs w:val="28"/>
        </w:rPr>
        <w:t>10</w:t>
      </w:r>
      <w:r w:rsidRPr="00DA04B1">
        <w:rPr>
          <w:rFonts w:ascii="Times New Roman" w:hAnsi="Times New Roman" w:cs="Times New Roman"/>
          <w:b/>
          <w:sz w:val="28"/>
          <w:szCs w:val="28"/>
        </w:rPr>
        <w:t xml:space="preserve">) </w:t>
      </w:r>
      <w:r w:rsidR="008D0946">
        <w:rPr>
          <w:rFonts w:ascii="Times New Roman" w:hAnsi="Times New Roman" w:cs="Times New Roman"/>
          <w:b/>
          <w:sz w:val="28"/>
          <w:szCs w:val="28"/>
        </w:rPr>
        <w:t xml:space="preserve">(11) </w:t>
      </w:r>
      <w:r w:rsidRPr="00DA04B1">
        <w:rPr>
          <w:rFonts w:ascii="Times New Roman" w:hAnsi="Times New Roman" w:cs="Times New Roman"/>
          <w:b/>
          <w:sz w:val="28"/>
          <w:szCs w:val="28"/>
        </w:rPr>
        <w:t>Hệ thống tín hiệu, điều khiển</w:t>
      </w:r>
      <w:r w:rsidR="008D0946">
        <w:rPr>
          <w:rFonts w:ascii="Times New Roman" w:hAnsi="Times New Roman" w:cs="Times New Roman"/>
          <w:b/>
          <w:sz w:val="28"/>
          <w:szCs w:val="28"/>
        </w:rPr>
        <w:t xml:space="preserve"> và </w:t>
      </w:r>
      <w:r w:rsidR="008D0946" w:rsidRPr="008D0946">
        <w:rPr>
          <w:rFonts w:ascii="Times New Roman" w:hAnsi="Times New Roman" w:cs="Times New Roman"/>
          <w:b/>
          <w:sz w:val="28"/>
          <w:szCs w:val="28"/>
        </w:rPr>
        <w:t>Hệ thống thông tin vô tuyến</w:t>
      </w:r>
    </w:p>
    <w:p w:rsidR="008D0946" w:rsidRDefault="008D0946" w:rsidP="006A69A0">
      <w:pPr>
        <w:rPr>
          <w:rFonts w:ascii="Times New Roman" w:hAnsi="Times New Roman" w:cs="Times New Roman"/>
          <w:color w:val="000000" w:themeColor="text1"/>
          <w:sz w:val="28"/>
          <w:szCs w:val="28"/>
        </w:rPr>
      </w:pPr>
      <w:r w:rsidRPr="008D0946">
        <w:rPr>
          <w:rFonts w:ascii="Times New Roman" w:hAnsi="Times New Roman" w:cs="Times New Roman"/>
          <w:color w:val="000000" w:themeColor="text1"/>
          <w:sz w:val="28"/>
          <w:szCs w:val="28"/>
        </w:rPr>
        <w:t xml:space="preserve">Theo kết quả nghiên cứu (tài liệu “Tri thức mới về khoa học kỹ thuật đường sắt”, Nhà xuất bản đường sắt Trung Quốc), khi tốc độ chạy tàu từ 200 km/h trở lên (đường sắt tốc độ cao) thì lái tàu không có đủ khả năng nhận biết được tín hiệu ở mặt đất. do đó cần phải biến đổi tín hiệu ở mặt đất thành tín hiệu điện rồi truyền lên cho đầu máy, điều khiển chạy tàu. Do đó, để tổ chức chạy tàu đối với đường sắt tốc độ cao yêu cầu đối với hệ thống thông tin tín hiệu phải được trang bị bảo đảm phục vụ cho các hệ thống giám sát tập trung tín hiệu CTC, trung tâm vô tuyến, hệ thống giám sát kiểm tra các hoạt động của các thiết bị điều khiển tàu, hệ thống quản lý thiết bị bảo vệ tàu tự động (ATP), cũng như các mạng số liệu an toàn, độ tin cậy cao nhằm thực hiện quản lý dữ liệu chạy tàu thống nhất, tập trung trong việc phân tích số liệu giữa hệ thống giám sát kiểm tra, giám sát điều khiển thiết bị trên tàu và tín hiệu dưới mặt đất. </w:t>
      </w:r>
    </w:p>
    <w:p w:rsidR="008D0946" w:rsidRDefault="00371213" w:rsidP="006A69A0">
      <w:pPr>
        <w:rPr>
          <w:rFonts w:ascii="Times New Roman" w:hAnsi="Times New Roman" w:cs="Times New Roman"/>
          <w:b/>
          <w:i/>
          <w:sz w:val="28"/>
          <w:szCs w:val="28"/>
          <w:lang w:val="nb-NO"/>
        </w:rPr>
      </w:pPr>
      <w:r w:rsidRPr="00371213">
        <w:rPr>
          <w:rFonts w:ascii="Times New Roman" w:hAnsi="Times New Roman" w:cs="Times New Roman"/>
          <w:b/>
          <w:i/>
          <w:sz w:val="28"/>
          <w:szCs w:val="28"/>
          <w:lang w:val="nb-NO"/>
        </w:rPr>
        <w:t xml:space="preserve">Đề xuất lựa chọn: </w:t>
      </w:r>
    </w:p>
    <w:p w:rsidR="008D0946" w:rsidRPr="008D0946" w:rsidRDefault="008D0946" w:rsidP="008D0946">
      <w:pPr>
        <w:rPr>
          <w:rFonts w:ascii="Times New Roman" w:hAnsi="Times New Roman" w:cs="Arial"/>
          <w:b/>
          <w:bCs/>
          <w:iCs/>
          <w:sz w:val="28"/>
          <w:szCs w:val="28"/>
          <w:lang w:val="fr-FR"/>
        </w:rPr>
      </w:pPr>
      <w:r w:rsidRPr="008D0946">
        <w:rPr>
          <w:rFonts w:ascii="Times New Roman" w:hAnsi="Times New Roman" w:cs="Arial"/>
          <w:b/>
          <w:bCs/>
          <w:iCs/>
          <w:sz w:val="28"/>
          <w:szCs w:val="28"/>
          <w:lang w:val="fr-FR"/>
        </w:rPr>
        <w:t>- Hệ thống tín hiệu điều khiển sử dụng các loại hình sau:</w:t>
      </w:r>
    </w:p>
    <w:p w:rsidR="008D0946" w:rsidRPr="008D0946" w:rsidRDefault="008D0946" w:rsidP="008D0946">
      <w:pPr>
        <w:spacing w:before="60" w:after="60"/>
        <w:rPr>
          <w:rFonts w:ascii="Times New Roman" w:hAnsi="Times New Roman" w:cs="Arial"/>
          <w:b/>
          <w:bCs/>
          <w:iCs/>
          <w:sz w:val="28"/>
          <w:szCs w:val="28"/>
          <w:lang w:val="fr-FR"/>
        </w:rPr>
      </w:pPr>
      <w:r w:rsidRPr="008D0946">
        <w:rPr>
          <w:rFonts w:ascii="Times New Roman" w:hAnsi="Times New Roman" w:cs="Arial"/>
          <w:b/>
          <w:bCs/>
          <w:iCs/>
          <w:sz w:val="28"/>
          <w:szCs w:val="28"/>
          <w:lang w:val="fr-FR"/>
        </w:rPr>
        <w:t>+ Tín hiệu đầu máy;</w:t>
      </w:r>
    </w:p>
    <w:p w:rsidR="008D0946" w:rsidRPr="008D0946" w:rsidRDefault="008D0946" w:rsidP="008D0946">
      <w:pPr>
        <w:spacing w:before="60" w:after="60"/>
        <w:rPr>
          <w:rFonts w:ascii="Times New Roman" w:hAnsi="Times New Roman" w:cs="Arial"/>
          <w:b/>
          <w:bCs/>
          <w:iCs/>
          <w:sz w:val="28"/>
          <w:szCs w:val="28"/>
          <w:lang w:val="fr-FR"/>
        </w:rPr>
      </w:pPr>
      <w:r w:rsidRPr="008D0946">
        <w:rPr>
          <w:rFonts w:ascii="Times New Roman" w:hAnsi="Times New Roman" w:cs="Arial"/>
          <w:b/>
          <w:bCs/>
          <w:iCs/>
          <w:sz w:val="28"/>
          <w:szCs w:val="28"/>
          <w:lang w:val="fr-FR"/>
        </w:rPr>
        <w:t>+ Tín hiệu điều khiển ATC/CTC;</w:t>
      </w:r>
    </w:p>
    <w:p w:rsidR="008D0946" w:rsidRPr="008D0946" w:rsidRDefault="008D0946" w:rsidP="008D0946">
      <w:pPr>
        <w:rPr>
          <w:rFonts w:ascii="Times New Roman" w:hAnsi="Times New Roman" w:cs="Times New Roman"/>
          <w:b/>
          <w:i/>
          <w:color w:val="000000" w:themeColor="text1"/>
          <w:sz w:val="28"/>
          <w:szCs w:val="28"/>
        </w:rPr>
      </w:pPr>
      <w:r w:rsidRPr="008D0946">
        <w:rPr>
          <w:rFonts w:ascii="Times New Roman" w:hAnsi="Times New Roman" w:cs="Arial"/>
          <w:b/>
          <w:bCs/>
          <w:iCs/>
          <w:sz w:val="28"/>
          <w:szCs w:val="28"/>
          <w:lang w:val="fr-FR"/>
        </w:rPr>
        <w:t>+ Mạch điện ray không cách điện kết hợp máy đếm trục.</w:t>
      </w:r>
    </w:p>
    <w:p w:rsidR="008D0946" w:rsidRPr="008D0946" w:rsidRDefault="008D0946" w:rsidP="006A69A0">
      <w:pPr>
        <w:rPr>
          <w:rFonts w:ascii="Times New Roman" w:hAnsi="Times New Roman" w:cs="Times New Roman"/>
          <w:b/>
          <w:i/>
          <w:color w:val="000000" w:themeColor="text1"/>
          <w:sz w:val="28"/>
          <w:szCs w:val="28"/>
        </w:rPr>
      </w:pPr>
      <w:r w:rsidRPr="008D0946">
        <w:rPr>
          <w:rFonts w:ascii="Times New Roman" w:hAnsi="Times New Roman" w:cs="Times New Roman"/>
          <w:b/>
          <w:i/>
          <w:color w:val="000000" w:themeColor="text1"/>
          <w:sz w:val="28"/>
          <w:szCs w:val="28"/>
        </w:rPr>
        <w:t xml:space="preserve">- </w:t>
      </w:r>
      <w:r w:rsidRPr="008D0946">
        <w:rPr>
          <w:rFonts w:ascii="Times New Roman" w:hAnsi="Times New Roman" w:cs="Arial"/>
          <w:b/>
          <w:bCs/>
          <w:iCs/>
          <w:sz w:val="28"/>
          <w:szCs w:val="28"/>
          <w:lang w:val="fr-FR"/>
        </w:rPr>
        <w:t>Hệ thống thông tin vô tuyến sử dụng loại sóng không gian kết hợp cáp đồng trục hở LCX.</w:t>
      </w:r>
    </w:p>
    <w:p w:rsidR="00757037" w:rsidRPr="001E1658" w:rsidRDefault="008D0946" w:rsidP="007C7397">
      <w:pPr>
        <w:rPr>
          <w:rFonts w:ascii="Times New Roman" w:hAnsi="Times New Roman" w:cs="Times New Roman"/>
          <w:b/>
          <w:sz w:val="28"/>
          <w:szCs w:val="28"/>
        </w:rPr>
      </w:pPr>
      <w:r w:rsidRPr="001E1658">
        <w:rPr>
          <w:rFonts w:ascii="Times New Roman" w:hAnsi="Times New Roman" w:cs="Times New Roman"/>
          <w:b/>
          <w:sz w:val="28"/>
          <w:szCs w:val="28"/>
        </w:rPr>
        <w:t xml:space="preserve"> </w:t>
      </w:r>
      <w:r w:rsidR="001E1658" w:rsidRPr="001E1658">
        <w:rPr>
          <w:rFonts w:ascii="Times New Roman" w:hAnsi="Times New Roman" w:cs="Times New Roman"/>
          <w:b/>
          <w:sz w:val="28"/>
          <w:szCs w:val="28"/>
        </w:rPr>
        <w:t>(1</w:t>
      </w:r>
      <w:r>
        <w:rPr>
          <w:rFonts w:ascii="Times New Roman" w:hAnsi="Times New Roman" w:cs="Times New Roman"/>
          <w:b/>
          <w:sz w:val="28"/>
          <w:szCs w:val="28"/>
        </w:rPr>
        <w:t>2</w:t>
      </w:r>
      <w:r w:rsidR="001E1658" w:rsidRPr="001E1658">
        <w:rPr>
          <w:rFonts w:ascii="Times New Roman" w:hAnsi="Times New Roman" w:cs="Times New Roman"/>
          <w:b/>
          <w:sz w:val="28"/>
          <w:szCs w:val="28"/>
        </w:rPr>
        <w:t>) Phương thức động lực</w:t>
      </w:r>
    </w:p>
    <w:p w:rsidR="001E1658" w:rsidRDefault="001E1658" w:rsidP="001E1658">
      <w:pPr>
        <w:rPr>
          <w:rFonts w:ascii="Times New Roman" w:hAnsi="Times New Roman" w:cs="Times New Roman"/>
          <w:sz w:val="28"/>
          <w:szCs w:val="28"/>
        </w:rPr>
      </w:pPr>
      <w:r>
        <w:rPr>
          <w:rFonts w:ascii="Times New Roman" w:hAnsi="Times New Roman" w:cs="Times New Roman"/>
          <w:sz w:val="28"/>
          <w:szCs w:val="28"/>
        </w:rPr>
        <w:t xml:space="preserve">Hiện nay, phương tiện đường sắt tốc độ cao các nước trên thế giới </w:t>
      </w:r>
      <w:r w:rsidR="00E50560">
        <w:rPr>
          <w:rFonts w:ascii="Times New Roman" w:hAnsi="Times New Roman" w:cs="Times New Roman"/>
          <w:sz w:val="28"/>
          <w:szCs w:val="28"/>
        </w:rPr>
        <w:t>phổ biến</w:t>
      </w:r>
      <w:r>
        <w:rPr>
          <w:rFonts w:ascii="Times New Roman" w:hAnsi="Times New Roman" w:cs="Times New Roman"/>
          <w:sz w:val="28"/>
          <w:szCs w:val="28"/>
        </w:rPr>
        <w:t xml:space="preserve"> sử dụng hai loại: động lực tập trung (kéo đẩy) và động lực phân tán (EMU).</w:t>
      </w:r>
    </w:p>
    <w:p w:rsidR="000960F6" w:rsidRPr="000960F6" w:rsidRDefault="00E50560">
      <w:pPr>
        <w:rPr>
          <w:rFonts w:ascii="Times New Roman" w:hAnsi="Times New Roman" w:cs="Times New Roman"/>
          <w:color w:val="FF0000"/>
          <w:sz w:val="28"/>
          <w:szCs w:val="28"/>
          <w:lang w:val="nb-NO"/>
        </w:rPr>
      </w:pPr>
      <w:r w:rsidRPr="00E50560">
        <w:rPr>
          <w:rFonts w:ascii="Times New Roman" w:hAnsi="Times New Roman" w:cs="Times New Roman"/>
          <w:b/>
          <w:i/>
          <w:sz w:val="28"/>
          <w:szCs w:val="28"/>
          <w:lang w:val="nb-NO"/>
        </w:rPr>
        <w:t>Đề xuất lựa chọn:</w:t>
      </w:r>
      <w:r w:rsidRPr="00E50560">
        <w:rPr>
          <w:rFonts w:ascii="Times New Roman" w:hAnsi="Times New Roman" w:cs="Times New Roman"/>
          <w:b/>
          <w:i/>
          <w:sz w:val="28"/>
          <w:szCs w:val="28"/>
        </w:rPr>
        <w:t xml:space="preserve"> Động lực tập trung (kéo đẩy) hoặc Động lực phân tán (EMU).</w:t>
      </w:r>
    </w:p>
    <w:sectPr w:rsidR="000960F6" w:rsidRPr="000960F6" w:rsidSect="000E53DB">
      <w:pgSz w:w="23814" w:h="16840" w:orient="landscape" w:code="8"/>
      <w:pgMar w:top="1560" w:right="1134" w:bottom="156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097"/>
    <w:multiLevelType w:val="hybridMultilevel"/>
    <w:tmpl w:val="4914EAD0"/>
    <w:lvl w:ilvl="0" w:tplc="CC56B0E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2D69BC"/>
    <w:multiLevelType w:val="hybridMultilevel"/>
    <w:tmpl w:val="3660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E6644"/>
    <w:multiLevelType w:val="hybridMultilevel"/>
    <w:tmpl w:val="0CD6ABD6"/>
    <w:lvl w:ilvl="0" w:tplc="C5EC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CA"/>
    <w:rsid w:val="00000E23"/>
    <w:rsid w:val="000121F5"/>
    <w:rsid w:val="00035EC0"/>
    <w:rsid w:val="00051407"/>
    <w:rsid w:val="00073A3E"/>
    <w:rsid w:val="000761AF"/>
    <w:rsid w:val="00077BC6"/>
    <w:rsid w:val="000853D2"/>
    <w:rsid w:val="00090A18"/>
    <w:rsid w:val="00093AD4"/>
    <w:rsid w:val="000960F6"/>
    <w:rsid w:val="00097FC5"/>
    <w:rsid w:val="000A6974"/>
    <w:rsid w:val="000B3040"/>
    <w:rsid w:val="000B3076"/>
    <w:rsid w:val="000B3372"/>
    <w:rsid w:val="000B42C8"/>
    <w:rsid w:val="000E4323"/>
    <w:rsid w:val="000E53DB"/>
    <w:rsid w:val="00112BC0"/>
    <w:rsid w:val="00141073"/>
    <w:rsid w:val="001513F0"/>
    <w:rsid w:val="001664C8"/>
    <w:rsid w:val="001708AC"/>
    <w:rsid w:val="00174D66"/>
    <w:rsid w:val="00176A59"/>
    <w:rsid w:val="001B0FA6"/>
    <w:rsid w:val="001C73B9"/>
    <w:rsid w:val="001D1BCD"/>
    <w:rsid w:val="001E1658"/>
    <w:rsid w:val="001E6F7A"/>
    <w:rsid w:val="002052FE"/>
    <w:rsid w:val="00242942"/>
    <w:rsid w:val="00260377"/>
    <w:rsid w:val="002874FB"/>
    <w:rsid w:val="002A1A4E"/>
    <w:rsid w:val="002B51A2"/>
    <w:rsid w:val="002E1370"/>
    <w:rsid w:val="002E36BB"/>
    <w:rsid w:val="002F49B4"/>
    <w:rsid w:val="00321F5D"/>
    <w:rsid w:val="00325D28"/>
    <w:rsid w:val="00371213"/>
    <w:rsid w:val="003731E7"/>
    <w:rsid w:val="003A104B"/>
    <w:rsid w:val="003A2984"/>
    <w:rsid w:val="003C7DBC"/>
    <w:rsid w:val="003D5026"/>
    <w:rsid w:val="003D50BA"/>
    <w:rsid w:val="003E445C"/>
    <w:rsid w:val="0040242C"/>
    <w:rsid w:val="00416606"/>
    <w:rsid w:val="00426C0C"/>
    <w:rsid w:val="00435B73"/>
    <w:rsid w:val="00444447"/>
    <w:rsid w:val="004525EA"/>
    <w:rsid w:val="00452AA7"/>
    <w:rsid w:val="00477528"/>
    <w:rsid w:val="004849F5"/>
    <w:rsid w:val="00491FE4"/>
    <w:rsid w:val="004A77C0"/>
    <w:rsid w:val="004D2807"/>
    <w:rsid w:val="004F10D3"/>
    <w:rsid w:val="005020BB"/>
    <w:rsid w:val="005342B2"/>
    <w:rsid w:val="005347D5"/>
    <w:rsid w:val="0053739E"/>
    <w:rsid w:val="0054098B"/>
    <w:rsid w:val="0056669B"/>
    <w:rsid w:val="00570E6E"/>
    <w:rsid w:val="00583A99"/>
    <w:rsid w:val="005907D9"/>
    <w:rsid w:val="00591CEA"/>
    <w:rsid w:val="005D6B37"/>
    <w:rsid w:val="005E69A8"/>
    <w:rsid w:val="005F6B64"/>
    <w:rsid w:val="00606BA7"/>
    <w:rsid w:val="006070E1"/>
    <w:rsid w:val="00643DB0"/>
    <w:rsid w:val="0065200E"/>
    <w:rsid w:val="006600B9"/>
    <w:rsid w:val="006673DA"/>
    <w:rsid w:val="00694F4C"/>
    <w:rsid w:val="006A69A0"/>
    <w:rsid w:val="006A7860"/>
    <w:rsid w:val="006B15A2"/>
    <w:rsid w:val="006D4FB8"/>
    <w:rsid w:val="006E5B77"/>
    <w:rsid w:val="006F134B"/>
    <w:rsid w:val="006F4A77"/>
    <w:rsid w:val="006F6EE7"/>
    <w:rsid w:val="007155D9"/>
    <w:rsid w:val="007328F4"/>
    <w:rsid w:val="00753D06"/>
    <w:rsid w:val="00757037"/>
    <w:rsid w:val="00757A87"/>
    <w:rsid w:val="00786A1B"/>
    <w:rsid w:val="00794E72"/>
    <w:rsid w:val="007A47B1"/>
    <w:rsid w:val="007A715D"/>
    <w:rsid w:val="007B0FBF"/>
    <w:rsid w:val="007C7397"/>
    <w:rsid w:val="007D38AE"/>
    <w:rsid w:val="007D4F07"/>
    <w:rsid w:val="007E48CA"/>
    <w:rsid w:val="007E5E7F"/>
    <w:rsid w:val="007F264C"/>
    <w:rsid w:val="007F3D45"/>
    <w:rsid w:val="007F4B7B"/>
    <w:rsid w:val="0081046E"/>
    <w:rsid w:val="00820921"/>
    <w:rsid w:val="008324BA"/>
    <w:rsid w:val="00834228"/>
    <w:rsid w:val="00837E21"/>
    <w:rsid w:val="008870A3"/>
    <w:rsid w:val="00895F9E"/>
    <w:rsid w:val="008B45F1"/>
    <w:rsid w:val="008C0380"/>
    <w:rsid w:val="008D0946"/>
    <w:rsid w:val="008D7509"/>
    <w:rsid w:val="008E2B0A"/>
    <w:rsid w:val="00942152"/>
    <w:rsid w:val="00943EB3"/>
    <w:rsid w:val="009442CF"/>
    <w:rsid w:val="00952018"/>
    <w:rsid w:val="00953441"/>
    <w:rsid w:val="009A7BD7"/>
    <w:rsid w:val="009B1896"/>
    <w:rsid w:val="009B49B9"/>
    <w:rsid w:val="009C1483"/>
    <w:rsid w:val="009C1655"/>
    <w:rsid w:val="009D0547"/>
    <w:rsid w:val="009D0D34"/>
    <w:rsid w:val="00A043F3"/>
    <w:rsid w:val="00A05A62"/>
    <w:rsid w:val="00A11346"/>
    <w:rsid w:val="00A20031"/>
    <w:rsid w:val="00A34171"/>
    <w:rsid w:val="00A354D8"/>
    <w:rsid w:val="00A45E54"/>
    <w:rsid w:val="00A5154C"/>
    <w:rsid w:val="00A5379B"/>
    <w:rsid w:val="00A81A33"/>
    <w:rsid w:val="00AC3B24"/>
    <w:rsid w:val="00AD6124"/>
    <w:rsid w:val="00AF7F65"/>
    <w:rsid w:val="00B013EB"/>
    <w:rsid w:val="00B01634"/>
    <w:rsid w:val="00B12825"/>
    <w:rsid w:val="00B15CF9"/>
    <w:rsid w:val="00B27920"/>
    <w:rsid w:val="00B35561"/>
    <w:rsid w:val="00B4585F"/>
    <w:rsid w:val="00B55689"/>
    <w:rsid w:val="00B94AC7"/>
    <w:rsid w:val="00B95A7C"/>
    <w:rsid w:val="00BA36BA"/>
    <w:rsid w:val="00BB4A88"/>
    <w:rsid w:val="00BB686C"/>
    <w:rsid w:val="00BC4422"/>
    <w:rsid w:val="00BF3B5C"/>
    <w:rsid w:val="00BF3D4F"/>
    <w:rsid w:val="00C242CA"/>
    <w:rsid w:val="00C33933"/>
    <w:rsid w:val="00C41228"/>
    <w:rsid w:val="00C463B4"/>
    <w:rsid w:val="00C62B7A"/>
    <w:rsid w:val="00C87706"/>
    <w:rsid w:val="00C9604E"/>
    <w:rsid w:val="00CC3117"/>
    <w:rsid w:val="00CD40E0"/>
    <w:rsid w:val="00D019FE"/>
    <w:rsid w:val="00D3532C"/>
    <w:rsid w:val="00D833A6"/>
    <w:rsid w:val="00D960D2"/>
    <w:rsid w:val="00DA007A"/>
    <w:rsid w:val="00DA04B1"/>
    <w:rsid w:val="00DA0D8C"/>
    <w:rsid w:val="00DF385F"/>
    <w:rsid w:val="00E004A0"/>
    <w:rsid w:val="00E007FE"/>
    <w:rsid w:val="00E1514A"/>
    <w:rsid w:val="00E16611"/>
    <w:rsid w:val="00E50560"/>
    <w:rsid w:val="00E50F0C"/>
    <w:rsid w:val="00E633CB"/>
    <w:rsid w:val="00E770FB"/>
    <w:rsid w:val="00E90D42"/>
    <w:rsid w:val="00EC3D14"/>
    <w:rsid w:val="00ED2D2F"/>
    <w:rsid w:val="00ED46BE"/>
    <w:rsid w:val="00EE311B"/>
    <w:rsid w:val="00F04A11"/>
    <w:rsid w:val="00F40461"/>
    <w:rsid w:val="00F40D6F"/>
    <w:rsid w:val="00F42732"/>
    <w:rsid w:val="00F51EE6"/>
    <w:rsid w:val="00F70B0A"/>
    <w:rsid w:val="00F7375F"/>
    <w:rsid w:val="00F93C37"/>
    <w:rsid w:val="00F959E5"/>
    <w:rsid w:val="00F96DF4"/>
    <w:rsid w:val="00FA16B0"/>
    <w:rsid w:val="00FB113C"/>
    <w:rsid w:val="00FC424D"/>
    <w:rsid w:val="00FD0C0B"/>
    <w:rsid w:val="00FE25D7"/>
    <w:rsid w:val="00FF191D"/>
    <w:rsid w:val="00FF346B"/>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34171"/>
    <w:pPr>
      <w:ind w:left="720"/>
      <w:contextualSpacing/>
    </w:pPr>
  </w:style>
  <w:style w:type="paragraph" w:customStyle="1" w:styleId="Noidung">
    <w:name w:val="Noi dung"/>
    <w:basedOn w:val="Normal"/>
    <w:link w:val="NoidungChar"/>
    <w:rsid w:val="00CC3117"/>
    <w:pPr>
      <w:tabs>
        <w:tab w:val="left" w:pos="567"/>
      </w:tabs>
      <w:spacing w:before="120" w:after="0" w:line="240" w:lineRule="auto"/>
      <w:ind w:firstLine="567"/>
      <w:jc w:val="both"/>
    </w:pPr>
    <w:rPr>
      <w:rFonts w:ascii="Times New Roman" w:eastAsia="Times New Roman" w:hAnsi="Times New Roman" w:cs="Times New Roman"/>
      <w:b/>
      <w:sz w:val="24"/>
      <w:szCs w:val="20"/>
    </w:rPr>
  </w:style>
  <w:style w:type="character" w:customStyle="1" w:styleId="NoidungChar">
    <w:name w:val="Noi dung Char"/>
    <w:basedOn w:val="DefaultParagraphFont"/>
    <w:link w:val="Noidung"/>
    <w:rsid w:val="00CC311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11346"/>
    <w:rPr>
      <w:color w:val="0000FF" w:themeColor="hyperlink"/>
      <w:u w:val="single"/>
    </w:rPr>
  </w:style>
  <w:style w:type="paragraph" w:styleId="BalloonText">
    <w:name w:val="Balloon Text"/>
    <w:basedOn w:val="Normal"/>
    <w:link w:val="BalloonTextChar"/>
    <w:uiPriority w:val="99"/>
    <w:semiHidden/>
    <w:unhideWhenUsed/>
    <w:rsid w:val="00DF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5F"/>
    <w:rPr>
      <w:rFonts w:ascii="Tahoma" w:hAnsi="Tahoma" w:cs="Tahoma"/>
      <w:sz w:val="16"/>
      <w:szCs w:val="16"/>
    </w:rPr>
  </w:style>
  <w:style w:type="character" w:styleId="PlaceholderText">
    <w:name w:val="Placeholder Text"/>
    <w:basedOn w:val="DefaultParagraphFont"/>
    <w:uiPriority w:val="99"/>
    <w:semiHidden/>
    <w:rsid w:val="002A1A4E"/>
    <w:rPr>
      <w:color w:val="808080"/>
    </w:rPr>
  </w:style>
  <w:style w:type="character" w:customStyle="1" w:styleId="ListParagraphChar">
    <w:name w:val="List Paragraph Char"/>
    <w:link w:val="ListParagraph"/>
    <w:uiPriority w:val="34"/>
    <w:locked/>
    <w:rsid w:val="000B3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34171"/>
    <w:pPr>
      <w:ind w:left="720"/>
      <w:contextualSpacing/>
    </w:pPr>
  </w:style>
  <w:style w:type="paragraph" w:customStyle="1" w:styleId="Noidung">
    <w:name w:val="Noi dung"/>
    <w:basedOn w:val="Normal"/>
    <w:link w:val="NoidungChar"/>
    <w:rsid w:val="00CC3117"/>
    <w:pPr>
      <w:tabs>
        <w:tab w:val="left" w:pos="567"/>
      </w:tabs>
      <w:spacing w:before="120" w:after="0" w:line="240" w:lineRule="auto"/>
      <w:ind w:firstLine="567"/>
      <w:jc w:val="both"/>
    </w:pPr>
    <w:rPr>
      <w:rFonts w:ascii="Times New Roman" w:eastAsia="Times New Roman" w:hAnsi="Times New Roman" w:cs="Times New Roman"/>
      <w:b/>
      <w:sz w:val="24"/>
      <w:szCs w:val="20"/>
    </w:rPr>
  </w:style>
  <w:style w:type="character" w:customStyle="1" w:styleId="NoidungChar">
    <w:name w:val="Noi dung Char"/>
    <w:basedOn w:val="DefaultParagraphFont"/>
    <w:link w:val="Noidung"/>
    <w:rsid w:val="00CC311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11346"/>
    <w:rPr>
      <w:color w:val="0000FF" w:themeColor="hyperlink"/>
      <w:u w:val="single"/>
    </w:rPr>
  </w:style>
  <w:style w:type="paragraph" w:styleId="BalloonText">
    <w:name w:val="Balloon Text"/>
    <w:basedOn w:val="Normal"/>
    <w:link w:val="BalloonTextChar"/>
    <w:uiPriority w:val="99"/>
    <w:semiHidden/>
    <w:unhideWhenUsed/>
    <w:rsid w:val="00DF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5F"/>
    <w:rPr>
      <w:rFonts w:ascii="Tahoma" w:hAnsi="Tahoma" w:cs="Tahoma"/>
      <w:sz w:val="16"/>
      <w:szCs w:val="16"/>
    </w:rPr>
  </w:style>
  <w:style w:type="character" w:styleId="PlaceholderText">
    <w:name w:val="Placeholder Text"/>
    <w:basedOn w:val="DefaultParagraphFont"/>
    <w:uiPriority w:val="99"/>
    <w:semiHidden/>
    <w:rsid w:val="002A1A4E"/>
    <w:rPr>
      <w:color w:val="808080"/>
    </w:rPr>
  </w:style>
  <w:style w:type="character" w:customStyle="1" w:styleId="ListParagraphChar">
    <w:name w:val="List Paragraph Char"/>
    <w:link w:val="ListParagraph"/>
    <w:uiPriority w:val="34"/>
    <w:locked/>
    <w:rsid w:val="000B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D45-0F41-4F3B-BD11-C9292AB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cp:lastModifiedBy>
  <cp:revision>4</cp:revision>
  <cp:lastPrinted>2018-05-22T04:25:00Z</cp:lastPrinted>
  <dcterms:created xsi:type="dcterms:W3CDTF">2018-05-21T09:51:00Z</dcterms:created>
  <dcterms:modified xsi:type="dcterms:W3CDTF">2018-07-06T03:44:00Z</dcterms:modified>
</cp:coreProperties>
</file>